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85530" w14:textId="456515D4" w:rsidR="00367791" w:rsidRPr="00D07F09" w:rsidRDefault="00F34233">
      <w:pPr>
        <w:rPr>
          <w:rFonts w:ascii="Arial" w:hAnsi="Arial" w:cs="Arial"/>
        </w:rPr>
      </w:pPr>
      <w:r w:rsidRPr="00D07F09">
        <w:rPr>
          <w:rFonts w:ascii="Arial" w:hAnsi="Arial" w:cs="Arial"/>
        </w:rPr>
        <w:br w:type="textWrapping" w:clear="all"/>
      </w:r>
    </w:p>
    <w:p w14:paraId="07A12245" w14:textId="77777777" w:rsidR="00B15DC1" w:rsidRDefault="00B15DC1" w:rsidP="000F41C2">
      <w:pPr>
        <w:pStyle w:val="Title"/>
        <w:jc w:val="center"/>
        <w:rPr>
          <w:rFonts w:ascii="Arial" w:hAnsi="Arial" w:cs="Arial"/>
          <w:sz w:val="48"/>
          <w:szCs w:val="48"/>
        </w:rPr>
      </w:pPr>
    </w:p>
    <w:p w14:paraId="1078E8D5" w14:textId="5BBDDAF6" w:rsidR="00C706E4" w:rsidRPr="000F41C2" w:rsidRDefault="00B15DC1" w:rsidP="000F41C2">
      <w:pPr>
        <w:pStyle w:val="Title"/>
        <w:jc w:val="center"/>
        <w:rPr>
          <w:rFonts w:ascii="Arial" w:hAnsi="Arial" w:cs="Arial"/>
          <w:sz w:val="48"/>
          <w:szCs w:val="48"/>
        </w:rPr>
      </w:pPr>
      <w:r w:rsidRPr="00D07F09">
        <w:rPr>
          <w:rFonts w:ascii="Arial" w:hAnsi="Arial" w:cs="Arial"/>
          <w:noProof/>
        </w:rPr>
        <w:drawing>
          <wp:anchor distT="0" distB="0" distL="114300" distR="114300" simplePos="0" relativeHeight="251658240" behindDoc="0" locked="0" layoutInCell="1" allowOverlap="1" wp14:anchorId="36E38AAE" wp14:editId="4B16ACF5">
            <wp:simplePos x="0" y="0"/>
            <wp:positionH relativeFrom="margin">
              <wp:posOffset>2002517</wp:posOffset>
            </wp:positionH>
            <wp:positionV relativeFrom="margin">
              <wp:posOffset>505550</wp:posOffset>
            </wp:positionV>
            <wp:extent cx="1878330" cy="666115"/>
            <wp:effectExtent l="0" t="0" r="7620" b="635"/>
            <wp:wrapSquare wrapText="bothSides"/>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78330" cy="666115"/>
                    </a:xfrm>
                    <a:prstGeom prst="rect">
                      <a:avLst/>
                    </a:prstGeom>
                    <a:noFill/>
                    <a:ln>
                      <a:noFill/>
                    </a:ln>
                  </pic:spPr>
                </pic:pic>
              </a:graphicData>
            </a:graphic>
          </wp:anchor>
        </w:drawing>
      </w:r>
      <w:r w:rsidR="00184251" w:rsidRPr="000F41C2">
        <w:rPr>
          <w:rFonts w:ascii="Arial" w:hAnsi="Arial" w:cs="Arial"/>
          <w:sz w:val="48"/>
          <w:szCs w:val="48"/>
        </w:rPr>
        <w:t>E</w:t>
      </w:r>
      <w:r w:rsidR="008C6713" w:rsidRPr="000F41C2">
        <w:rPr>
          <w:rFonts w:ascii="Arial" w:hAnsi="Arial" w:cs="Arial"/>
          <w:sz w:val="48"/>
          <w:szCs w:val="48"/>
        </w:rPr>
        <w:t>a</w:t>
      </w:r>
      <w:r w:rsidR="00184251" w:rsidRPr="000F41C2">
        <w:rPr>
          <w:rFonts w:ascii="Arial" w:hAnsi="Arial" w:cs="Arial"/>
          <w:sz w:val="48"/>
          <w:szCs w:val="48"/>
        </w:rPr>
        <w:t>st Sussex</w:t>
      </w:r>
      <w:r w:rsidR="008C6713" w:rsidRPr="000F41C2">
        <w:rPr>
          <w:rFonts w:ascii="Arial" w:hAnsi="Arial" w:cs="Arial"/>
          <w:sz w:val="48"/>
          <w:szCs w:val="48"/>
        </w:rPr>
        <w:t xml:space="preserve"> </w:t>
      </w:r>
      <w:r w:rsidR="002E2A41" w:rsidRPr="000F41C2">
        <w:rPr>
          <w:rFonts w:ascii="Arial" w:hAnsi="Arial" w:cs="Arial"/>
          <w:sz w:val="48"/>
          <w:szCs w:val="48"/>
        </w:rPr>
        <w:t>Safeguarding Adults Board</w:t>
      </w:r>
    </w:p>
    <w:p w14:paraId="0988F76B" w14:textId="77777777" w:rsidR="002E2A41" w:rsidRPr="00D07F09" w:rsidRDefault="002E2A41" w:rsidP="002E2A41">
      <w:pPr>
        <w:spacing w:before="360" w:after="0" w:line="240" w:lineRule="auto"/>
        <w:rPr>
          <w:rFonts w:ascii="Arial" w:hAnsi="Arial" w:cs="Arial"/>
          <w:b/>
          <w:color w:val="511263"/>
          <w:sz w:val="72"/>
        </w:rPr>
      </w:pPr>
    </w:p>
    <w:p w14:paraId="668874A6" w14:textId="0D391157" w:rsidR="008B0CA1" w:rsidRPr="009A1119" w:rsidRDefault="007F0F15" w:rsidP="000F41C2">
      <w:pPr>
        <w:spacing w:after="0" w:line="240" w:lineRule="auto"/>
        <w:jc w:val="center"/>
        <w:rPr>
          <w:rFonts w:ascii="Arial" w:hAnsi="Arial" w:cs="Arial"/>
          <w:b/>
          <w:color w:val="511263"/>
          <w:sz w:val="52"/>
          <w:szCs w:val="52"/>
        </w:rPr>
      </w:pPr>
      <w:r w:rsidRPr="009A1119">
        <w:rPr>
          <w:rFonts w:ascii="Arial" w:hAnsi="Arial" w:cs="Arial"/>
          <w:b/>
          <w:color w:val="511263"/>
          <w:sz w:val="52"/>
          <w:szCs w:val="52"/>
        </w:rPr>
        <w:t xml:space="preserve">Safeguarding Adults Review in respect of </w:t>
      </w:r>
      <w:r w:rsidR="00184251" w:rsidRPr="009A1119">
        <w:rPr>
          <w:rFonts w:ascii="Arial" w:hAnsi="Arial" w:cs="Arial"/>
          <w:b/>
          <w:color w:val="511263"/>
          <w:sz w:val="52"/>
          <w:szCs w:val="52"/>
        </w:rPr>
        <w:t>Gwen</w:t>
      </w:r>
      <w:r w:rsidR="008C6713" w:rsidRPr="009A1119">
        <w:rPr>
          <w:rFonts w:ascii="Arial" w:hAnsi="Arial" w:cs="Arial"/>
          <w:b/>
          <w:color w:val="511263"/>
          <w:sz w:val="52"/>
          <w:szCs w:val="52"/>
        </w:rPr>
        <w:t xml:space="preserve"> </w:t>
      </w:r>
      <w:r w:rsidR="000F41C2" w:rsidRPr="009A1119">
        <w:rPr>
          <w:rFonts w:ascii="Arial" w:hAnsi="Arial" w:cs="Arial"/>
          <w:b/>
          <w:color w:val="511263"/>
          <w:sz w:val="52"/>
          <w:szCs w:val="52"/>
        </w:rPr>
        <w:t>and</w:t>
      </w:r>
      <w:r w:rsidR="008C6713" w:rsidRPr="009A1119">
        <w:rPr>
          <w:rFonts w:ascii="Arial" w:hAnsi="Arial" w:cs="Arial"/>
          <w:b/>
          <w:color w:val="511263"/>
          <w:sz w:val="52"/>
          <w:szCs w:val="52"/>
        </w:rPr>
        <w:t xml:space="preserve"> </w:t>
      </w:r>
      <w:r w:rsidR="00184251" w:rsidRPr="009A1119">
        <w:rPr>
          <w:rFonts w:ascii="Arial" w:hAnsi="Arial" w:cs="Arial"/>
          <w:b/>
          <w:color w:val="511263"/>
          <w:sz w:val="52"/>
          <w:szCs w:val="52"/>
        </w:rPr>
        <w:t>Ian</w:t>
      </w:r>
    </w:p>
    <w:p w14:paraId="1BEFE7AA" w14:textId="77777777" w:rsidR="008B0CA1" w:rsidRPr="00D07F09" w:rsidRDefault="008B0CA1" w:rsidP="000F41C2">
      <w:pPr>
        <w:spacing w:after="0" w:line="240" w:lineRule="auto"/>
        <w:jc w:val="center"/>
        <w:rPr>
          <w:rFonts w:ascii="Arial" w:hAnsi="Arial" w:cs="Arial"/>
          <w:b/>
          <w:color w:val="511263"/>
          <w:sz w:val="56"/>
        </w:rPr>
      </w:pPr>
    </w:p>
    <w:p w14:paraId="5D9712B0" w14:textId="77777777" w:rsidR="008B0CA1" w:rsidRPr="00D07F09" w:rsidRDefault="008B0CA1" w:rsidP="008B0CA1">
      <w:pPr>
        <w:spacing w:after="0" w:line="240" w:lineRule="auto"/>
        <w:rPr>
          <w:rFonts w:ascii="Arial" w:hAnsi="Arial" w:cs="Arial"/>
          <w:b/>
          <w:color w:val="511263"/>
          <w:sz w:val="56"/>
        </w:rPr>
      </w:pPr>
    </w:p>
    <w:p w14:paraId="07B4D10B" w14:textId="77777777" w:rsidR="00C41CA1" w:rsidRPr="00D07F09" w:rsidRDefault="00C41CA1" w:rsidP="008B0CA1">
      <w:pPr>
        <w:spacing w:after="0" w:line="240" w:lineRule="auto"/>
        <w:rPr>
          <w:rFonts w:ascii="Arial" w:hAnsi="Arial" w:cs="Arial"/>
          <w:b/>
          <w:color w:val="511263"/>
          <w:sz w:val="56"/>
        </w:rPr>
      </w:pPr>
    </w:p>
    <w:p w14:paraId="3EC44413" w14:textId="77777777" w:rsidR="00C41CA1" w:rsidRPr="00D07F09" w:rsidRDefault="00C41CA1" w:rsidP="008B0CA1">
      <w:pPr>
        <w:spacing w:after="0" w:line="240" w:lineRule="auto"/>
        <w:rPr>
          <w:rFonts w:ascii="Arial" w:hAnsi="Arial" w:cs="Arial"/>
          <w:b/>
          <w:color w:val="511263"/>
          <w:sz w:val="56"/>
        </w:rPr>
      </w:pPr>
    </w:p>
    <w:p w14:paraId="0A7465C5" w14:textId="77777777" w:rsidR="008B0CA1" w:rsidRPr="00D07F09" w:rsidRDefault="008B0CA1" w:rsidP="008B0CA1">
      <w:pPr>
        <w:spacing w:after="0" w:line="240" w:lineRule="auto"/>
        <w:rPr>
          <w:rFonts w:ascii="Arial" w:hAnsi="Arial" w:cs="Arial"/>
          <w:b/>
          <w:color w:val="511263"/>
          <w:sz w:val="56"/>
        </w:rPr>
      </w:pPr>
    </w:p>
    <w:p w14:paraId="2E70FA61" w14:textId="77777777" w:rsidR="00581211" w:rsidRPr="00D07F09" w:rsidRDefault="00581211" w:rsidP="008B0CA1">
      <w:pPr>
        <w:spacing w:after="0" w:line="240" w:lineRule="auto"/>
        <w:rPr>
          <w:rFonts w:ascii="Arial" w:hAnsi="Arial" w:cs="Arial"/>
          <w:b/>
          <w:noProof/>
          <w:lang w:eastAsia="en-GB"/>
        </w:rPr>
      </w:pPr>
    </w:p>
    <w:p w14:paraId="3F421D7A" w14:textId="77777777" w:rsidR="00581211" w:rsidRPr="00D07F09" w:rsidRDefault="00581211" w:rsidP="008B0CA1">
      <w:pPr>
        <w:spacing w:after="0" w:line="240" w:lineRule="auto"/>
        <w:rPr>
          <w:rFonts w:ascii="Arial" w:hAnsi="Arial" w:cs="Arial"/>
          <w:b/>
          <w:noProof/>
          <w:lang w:eastAsia="en-GB"/>
        </w:rPr>
      </w:pPr>
    </w:p>
    <w:p w14:paraId="66719AAC" w14:textId="77777777" w:rsidR="00581211" w:rsidRPr="00D07F09" w:rsidRDefault="00581211" w:rsidP="008B0CA1">
      <w:pPr>
        <w:spacing w:after="0" w:line="240" w:lineRule="auto"/>
        <w:rPr>
          <w:rFonts w:ascii="Arial" w:hAnsi="Arial" w:cs="Arial"/>
          <w:b/>
          <w:noProof/>
          <w:lang w:eastAsia="en-GB"/>
        </w:rPr>
      </w:pPr>
    </w:p>
    <w:p w14:paraId="2F47B205" w14:textId="77777777" w:rsidR="006B7139" w:rsidRPr="00D07F09" w:rsidRDefault="007F0F15" w:rsidP="008B0CA1">
      <w:pPr>
        <w:spacing w:after="0" w:line="240" w:lineRule="auto"/>
        <w:rPr>
          <w:rFonts w:ascii="Arial" w:hAnsi="Arial" w:cs="Arial"/>
          <w:b/>
          <w:color w:val="511263"/>
          <w:sz w:val="56"/>
        </w:rPr>
      </w:pPr>
      <w:r w:rsidRPr="00D07F09">
        <w:rPr>
          <w:rFonts w:ascii="Arial" w:hAnsi="Arial" w:cs="Arial"/>
          <w:b/>
          <w:noProof/>
          <w:lang w:eastAsia="en-GB"/>
        </w:rPr>
        <w:t>Author</w:t>
      </w:r>
      <w:r w:rsidR="006B7139" w:rsidRPr="00D07F09">
        <w:rPr>
          <w:rFonts w:ascii="Arial" w:hAnsi="Arial" w:cs="Arial"/>
          <w:b/>
          <w:noProof/>
          <w:lang w:eastAsia="en-GB"/>
        </w:rPr>
        <w:t xml:space="preserve">: </w:t>
      </w:r>
      <w:r w:rsidR="008C6713" w:rsidRPr="00D07F09">
        <w:rPr>
          <w:rFonts w:ascii="Arial" w:hAnsi="Arial" w:cs="Arial"/>
          <w:b/>
          <w:noProof/>
          <w:lang w:eastAsia="en-GB"/>
        </w:rPr>
        <w:t>Clive Simmons</w:t>
      </w:r>
    </w:p>
    <w:p w14:paraId="6C85351E" w14:textId="2FE25C8F" w:rsidR="006B7139" w:rsidRDefault="007F0F15" w:rsidP="002E2A41">
      <w:pPr>
        <w:spacing w:after="0" w:line="240" w:lineRule="auto"/>
        <w:rPr>
          <w:rFonts w:ascii="Arial" w:hAnsi="Arial" w:cs="Arial"/>
        </w:rPr>
      </w:pPr>
      <w:r w:rsidRPr="00D07F09">
        <w:rPr>
          <w:rFonts w:ascii="Arial" w:hAnsi="Arial" w:cs="Arial"/>
          <w:b/>
          <w:noProof/>
          <w:lang w:eastAsia="en-GB"/>
        </w:rPr>
        <w:t>Date</w:t>
      </w:r>
      <w:r w:rsidR="006B7139" w:rsidRPr="00D07F09">
        <w:rPr>
          <w:rFonts w:ascii="Arial" w:hAnsi="Arial" w:cs="Arial"/>
          <w:b/>
          <w:noProof/>
          <w:lang w:eastAsia="en-GB"/>
        </w:rPr>
        <w:t>:</w:t>
      </w:r>
      <w:r w:rsidR="006B7139" w:rsidRPr="00D07F09">
        <w:rPr>
          <w:rFonts w:ascii="Arial" w:hAnsi="Arial" w:cs="Arial"/>
        </w:rPr>
        <w:t xml:space="preserve"> </w:t>
      </w:r>
      <w:r w:rsidR="004208DF" w:rsidRPr="00D07F09">
        <w:rPr>
          <w:rFonts w:ascii="Arial" w:hAnsi="Arial" w:cs="Arial"/>
        </w:rPr>
        <w:t>September</w:t>
      </w:r>
      <w:r w:rsidR="008C6713" w:rsidRPr="00D07F09">
        <w:rPr>
          <w:rFonts w:ascii="Arial" w:hAnsi="Arial" w:cs="Arial"/>
        </w:rPr>
        <w:t xml:space="preserve"> 2023</w:t>
      </w:r>
    </w:p>
    <w:p w14:paraId="1E6574FE" w14:textId="77777777" w:rsidR="008C6713" w:rsidRPr="00D07F09" w:rsidRDefault="008C6713" w:rsidP="002E2A41">
      <w:pPr>
        <w:spacing w:after="0" w:line="240" w:lineRule="auto"/>
        <w:rPr>
          <w:rFonts w:ascii="Arial" w:hAnsi="Arial" w:cs="Arial"/>
        </w:rPr>
      </w:pPr>
    </w:p>
    <w:p w14:paraId="3546068C" w14:textId="77777777" w:rsidR="008C6713" w:rsidRPr="00D07F09" w:rsidRDefault="008C6713" w:rsidP="002E2A41">
      <w:pPr>
        <w:spacing w:after="0" w:line="240" w:lineRule="auto"/>
        <w:rPr>
          <w:rFonts w:ascii="Arial" w:hAnsi="Arial" w:cs="Arial"/>
        </w:rPr>
      </w:pPr>
    </w:p>
    <w:p w14:paraId="5A75ED45" w14:textId="77777777" w:rsidR="008C6713" w:rsidRPr="00D07F09" w:rsidRDefault="008C6713" w:rsidP="002E2A41">
      <w:pPr>
        <w:spacing w:after="0" w:line="240" w:lineRule="auto"/>
        <w:rPr>
          <w:rFonts w:ascii="Arial" w:hAnsi="Arial" w:cs="Arial"/>
        </w:rPr>
      </w:pPr>
    </w:p>
    <w:p w14:paraId="791C43AF" w14:textId="7B7F3647" w:rsidR="008C6713" w:rsidRDefault="008C6713" w:rsidP="002E2A41">
      <w:pPr>
        <w:spacing w:after="0" w:line="240" w:lineRule="auto"/>
        <w:rPr>
          <w:rFonts w:ascii="Arial" w:hAnsi="Arial" w:cs="Arial"/>
          <w:b/>
          <w:noProof/>
          <w:lang w:eastAsia="en-GB"/>
        </w:rPr>
      </w:pPr>
    </w:p>
    <w:p w14:paraId="5A524C7C" w14:textId="224D1348" w:rsidR="001D1D5C" w:rsidRDefault="001D1D5C" w:rsidP="002E2A41">
      <w:pPr>
        <w:spacing w:after="0" w:line="240" w:lineRule="auto"/>
        <w:rPr>
          <w:rFonts w:ascii="Arial" w:hAnsi="Arial" w:cs="Arial"/>
          <w:b/>
          <w:noProof/>
          <w:lang w:eastAsia="en-GB"/>
        </w:rPr>
      </w:pPr>
    </w:p>
    <w:p w14:paraId="01E969A8" w14:textId="728703DB" w:rsidR="001D1D5C" w:rsidRDefault="001D1D5C" w:rsidP="002E2A41">
      <w:pPr>
        <w:spacing w:after="0" w:line="240" w:lineRule="auto"/>
        <w:rPr>
          <w:rFonts w:ascii="Arial" w:hAnsi="Arial" w:cs="Arial"/>
          <w:b/>
          <w:noProof/>
          <w:lang w:eastAsia="en-GB"/>
        </w:rPr>
      </w:pPr>
    </w:p>
    <w:p w14:paraId="40ABE0BF" w14:textId="1CD9D76E" w:rsidR="001D1D5C" w:rsidRDefault="001D1D5C" w:rsidP="002E2A41">
      <w:pPr>
        <w:spacing w:after="0" w:line="240" w:lineRule="auto"/>
        <w:rPr>
          <w:rFonts w:ascii="Arial" w:hAnsi="Arial" w:cs="Arial"/>
          <w:b/>
          <w:noProof/>
          <w:lang w:eastAsia="en-GB"/>
        </w:rPr>
      </w:pPr>
    </w:p>
    <w:p w14:paraId="6C2A5AD8" w14:textId="2FEC000A" w:rsidR="001D1D5C" w:rsidRDefault="001D1D5C" w:rsidP="002E2A41">
      <w:pPr>
        <w:spacing w:after="0" w:line="240" w:lineRule="auto"/>
        <w:rPr>
          <w:rFonts w:ascii="Arial" w:hAnsi="Arial" w:cs="Arial"/>
          <w:b/>
          <w:noProof/>
          <w:lang w:eastAsia="en-GB"/>
        </w:rPr>
      </w:pPr>
    </w:p>
    <w:p w14:paraId="0BCA44F2" w14:textId="69C3AC10" w:rsidR="001D1D5C" w:rsidRDefault="001D1D5C" w:rsidP="002E2A41">
      <w:pPr>
        <w:spacing w:after="0" w:line="240" w:lineRule="auto"/>
        <w:rPr>
          <w:rFonts w:ascii="Arial" w:hAnsi="Arial" w:cs="Arial"/>
          <w:b/>
          <w:noProof/>
          <w:lang w:eastAsia="en-GB"/>
        </w:rPr>
      </w:pPr>
    </w:p>
    <w:p w14:paraId="12ACCBD7" w14:textId="77777777" w:rsidR="001D1D5C" w:rsidRPr="00D07F09" w:rsidRDefault="001D1D5C" w:rsidP="002E2A41">
      <w:pPr>
        <w:spacing w:after="0" w:line="240" w:lineRule="auto"/>
        <w:rPr>
          <w:rFonts w:ascii="Arial" w:hAnsi="Arial" w:cs="Arial"/>
          <w:b/>
          <w:noProof/>
          <w:lang w:eastAsia="en-GB"/>
        </w:rPr>
      </w:pPr>
    </w:p>
    <w:p w14:paraId="4C5D85B0" w14:textId="77777777" w:rsidR="00AA18B8" w:rsidRPr="00D07F09" w:rsidRDefault="00AA18B8" w:rsidP="00AA18B8">
      <w:pPr>
        <w:ind w:firstLine="720"/>
        <w:rPr>
          <w:rFonts w:ascii="Arial" w:hAnsi="Arial" w:cs="Arial"/>
          <w:lang w:eastAsia="en-GB"/>
        </w:rPr>
      </w:pPr>
    </w:p>
    <w:sdt>
      <w:sdtPr>
        <w:rPr>
          <w:rFonts w:ascii="Arial" w:eastAsia="Calibri" w:hAnsi="Arial" w:cs="Arial"/>
          <w:b w:val="0"/>
          <w:bCs w:val="0"/>
          <w:color w:val="511263"/>
          <w:sz w:val="22"/>
          <w:szCs w:val="22"/>
          <w:lang w:val="en-GB" w:eastAsia="en-US"/>
        </w:rPr>
        <w:id w:val="-528332634"/>
        <w:docPartObj>
          <w:docPartGallery w:val="Table of Contents"/>
          <w:docPartUnique/>
        </w:docPartObj>
      </w:sdtPr>
      <w:sdtEndPr>
        <w:rPr>
          <w:noProof/>
          <w:color w:val="auto"/>
        </w:rPr>
      </w:sdtEndPr>
      <w:sdtContent>
        <w:p w14:paraId="3ADE872E" w14:textId="77777777" w:rsidR="00D43A28" w:rsidRPr="00D07F09" w:rsidRDefault="00D43A28" w:rsidP="00ED3E2D">
          <w:pPr>
            <w:pStyle w:val="TOCHeading"/>
            <w:spacing w:before="0" w:line="240" w:lineRule="auto"/>
            <w:rPr>
              <w:rFonts w:ascii="Arial" w:eastAsia="Calibri" w:hAnsi="Arial" w:cs="Arial"/>
              <w:b w:val="0"/>
              <w:bCs w:val="0"/>
              <w:color w:val="511263"/>
              <w:sz w:val="22"/>
              <w:szCs w:val="22"/>
              <w:lang w:val="en-GB" w:eastAsia="en-US"/>
            </w:rPr>
          </w:pPr>
          <w:r w:rsidRPr="00D07F09">
            <w:rPr>
              <w:rFonts w:ascii="Arial" w:hAnsi="Arial" w:cs="Arial"/>
              <w:color w:val="511263"/>
            </w:rPr>
            <w:t>Contents</w:t>
          </w:r>
          <w:r w:rsidR="00ED3E2D" w:rsidRPr="00D07F09">
            <w:rPr>
              <w:rFonts w:ascii="Arial" w:hAnsi="Arial" w:cs="Arial"/>
              <w:color w:val="511263"/>
            </w:rPr>
            <w:br/>
          </w:r>
        </w:p>
        <w:p w14:paraId="75EC22FD" w14:textId="4F0EAB3F" w:rsidR="00D07F09" w:rsidRPr="002B6B78" w:rsidRDefault="00D43A28">
          <w:pPr>
            <w:pStyle w:val="TOC2"/>
            <w:rPr>
              <w:rFonts w:ascii="Arial" w:eastAsiaTheme="minorEastAsia" w:hAnsi="Arial" w:cs="Arial"/>
              <w:noProof/>
              <w:lang w:eastAsia="en-GB"/>
            </w:rPr>
          </w:pPr>
          <w:r w:rsidRPr="00D07F09">
            <w:rPr>
              <w:rFonts w:ascii="Arial" w:hAnsi="Arial" w:cs="Arial"/>
            </w:rPr>
            <w:fldChar w:fldCharType="begin"/>
          </w:r>
          <w:r w:rsidRPr="00D07F09">
            <w:rPr>
              <w:rFonts w:ascii="Arial" w:hAnsi="Arial" w:cs="Arial"/>
            </w:rPr>
            <w:instrText xml:space="preserve"> TOC \o "1-3" \h \z \u </w:instrText>
          </w:r>
          <w:r w:rsidRPr="00D07F09">
            <w:rPr>
              <w:rFonts w:ascii="Arial" w:hAnsi="Arial" w:cs="Arial"/>
            </w:rPr>
            <w:fldChar w:fldCharType="separate"/>
          </w:r>
          <w:hyperlink w:anchor="_Toc146094019" w:history="1">
            <w:r w:rsidR="00D07F09" w:rsidRPr="006775DB">
              <w:rPr>
                <w:rStyle w:val="Hyperlink"/>
                <w:noProof/>
              </w:rPr>
              <w:t>1</w:t>
            </w:r>
            <w:r w:rsidR="009F3D85">
              <w:rPr>
                <w:rFonts w:asciiTheme="minorHAnsi" w:eastAsiaTheme="minorEastAsia" w:hAnsiTheme="minorHAnsi" w:cstheme="minorBidi"/>
                <w:noProof/>
                <w:lang w:eastAsia="en-GB"/>
              </w:rPr>
              <w:t xml:space="preserve">. </w:t>
            </w:r>
            <w:r w:rsidR="00385AA5">
              <w:rPr>
                <w:rFonts w:asciiTheme="minorHAnsi" w:eastAsiaTheme="minorEastAsia" w:hAnsiTheme="minorHAnsi" w:cstheme="minorBidi"/>
                <w:noProof/>
                <w:lang w:eastAsia="en-GB"/>
              </w:rPr>
              <w:t xml:space="preserve"> </w:t>
            </w:r>
            <w:r w:rsidR="00D07F09" w:rsidRPr="006775DB">
              <w:rPr>
                <w:rStyle w:val="Hyperlink"/>
                <w:rFonts w:ascii="Arial" w:hAnsi="Arial" w:cs="Arial"/>
                <w:noProof/>
              </w:rPr>
              <w:t>Foreword</w:t>
            </w:r>
            <w:r w:rsidR="00D07F09">
              <w:rPr>
                <w:noProof/>
                <w:webHidden/>
              </w:rPr>
              <w:tab/>
            </w:r>
            <w:r w:rsidR="00D07F09">
              <w:rPr>
                <w:noProof/>
                <w:webHidden/>
              </w:rPr>
              <w:fldChar w:fldCharType="begin"/>
            </w:r>
            <w:r w:rsidR="00D07F09">
              <w:rPr>
                <w:noProof/>
                <w:webHidden/>
              </w:rPr>
              <w:instrText xml:space="preserve"> PAGEREF _Toc146094019 \h </w:instrText>
            </w:r>
            <w:r w:rsidR="00D07F09">
              <w:rPr>
                <w:noProof/>
                <w:webHidden/>
              </w:rPr>
            </w:r>
            <w:r w:rsidR="00D07F09">
              <w:rPr>
                <w:noProof/>
                <w:webHidden/>
              </w:rPr>
              <w:fldChar w:fldCharType="separate"/>
            </w:r>
            <w:r w:rsidR="00363DC7">
              <w:rPr>
                <w:noProof/>
                <w:webHidden/>
              </w:rPr>
              <w:t>3</w:t>
            </w:r>
            <w:r w:rsidR="00D07F09">
              <w:rPr>
                <w:noProof/>
                <w:webHidden/>
              </w:rPr>
              <w:fldChar w:fldCharType="end"/>
            </w:r>
          </w:hyperlink>
        </w:p>
        <w:p w14:paraId="7F072D2E" w14:textId="50C491D2" w:rsidR="00D07F09" w:rsidRPr="00385AA5" w:rsidRDefault="00406433">
          <w:pPr>
            <w:pStyle w:val="TOC2"/>
            <w:rPr>
              <w:rFonts w:ascii="Arial" w:eastAsiaTheme="minorEastAsia" w:hAnsi="Arial" w:cs="Arial"/>
              <w:noProof/>
              <w:lang w:eastAsia="en-GB"/>
            </w:rPr>
          </w:pPr>
          <w:hyperlink w:anchor="_Toc146094020" w:history="1">
            <w:r w:rsidR="00D07F09" w:rsidRPr="006775DB">
              <w:rPr>
                <w:rStyle w:val="Hyperlink"/>
                <w:rFonts w:ascii="Arial" w:hAnsi="Arial" w:cs="Arial"/>
                <w:noProof/>
              </w:rPr>
              <w:t>2</w:t>
            </w:r>
            <w:r w:rsidR="009F3D85">
              <w:rPr>
                <w:rStyle w:val="Hyperlink"/>
                <w:rFonts w:ascii="Arial" w:hAnsi="Arial" w:cs="Arial"/>
                <w:noProof/>
              </w:rPr>
              <w:t>.</w:t>
            </w:r>
            <w:r w:rsidR="00D07F09" w:rsidRPr="006775DB">
              <w:rPr>
                <w:rStyle w:val="Hyperlink"/>
                <w:rFonts w:ascii="Arial" w:hAnsi="Arial" w:cs="Arial"/>
                <w:noProof/>
              </w:rPr>
              <w:t xml:space="preserve"> </w:t>
            </w:r>
            <w:r w:rsidR="00385AA5">
              <w:rPr>
                <w:rStyle w:val="Hyperlink"/>
                <w:rFonts w:ascii="Arial" w:hAnsi="Arial" w:cs="Arial"/>
                <w:noProof/>
              </w:rPr>
              <w:t xml:space="preserve"> </w:t>
            </w:r>
            <w:r w:rsidR="00D07F09" w:rsidRPr="006775DB">
              <w:rPr>
                <w:rStyle w:val="Hyperlink"/>
                <w:rFonts w:ascii="Arial" w:hAnsi="Arial" w:cs="Arial"/>
                <w:noProof/>
              </w:rPr>
              <w:t>Introduction</w:t>
            </w:r>
            <w:r w:rsidR="00D07F09">
              <w:rPr>
                <w:noProof/>
                <w:webHidden/>
              </w:rPr>
              <w:tab/>
            </w:r>
            <w:r w:rsidR="00D07F09">
              <w:rPr>
                <w:noProof/>
                <w:webHidden/>
              </w:rPr>
              <w:fldChar w:fldCharType="begin"/>
            </w:r>
            <w:r w:rsidR="00D07F09">
              <w:rPr>
                <w:noProof/>
                <w:webHidden/>
              </w:rPr>
              <w:instrText xml:space="preserve"> PAGEREF _Toc146094020 \h </w:instrText>
            </w:r>
            <w:r w:rsidR="00D07F09">
              <w:rPr>
                <w:noProof/>
                <w:webHidden/>
              </w:rPr>
            </w:r>
            <w:r w:rsidR="00D07F09">
              <w:rPr>
                <w:noProof/>
                <w:webHidden/>
              </w:rPr>
              <w:fldChar w:fldCharType="separate"/>
            </w:r>
            <w:r w:rsidR="00363DC7">
              <w:rPr>
                <w:noProof/>
                <w:webHidden/>
              </w:rPr>
              <w:t>3</w:t>
            </w:r>
            <w:r w:rsidR="00D07F09">
              <w:rPr>
                <w:noProof/>
                <w:webHidden/>
              </w:rPr>
              <w:fldChar w:fldCharType="end"/>
            </w:r>
          </w:hyperlink>
        </w:p>
        <w:p w14:paraId="515D45DB" w14:textId="4797BCB4" w:rsidR="00D07F09" w:rsidRPr="00385AA5" w:rsidRDefault="00406433">
          <w:pPr>
            <w:pStyle w:val="TOC2"/>
            <w:rPr>
              <w:rFonts w:ascii="Arial" w:eastAsiaTheme="minorEastAsia" w:hAnsi="Arial" w:cs="Arial"/>
              <w:noProof/>
              <w:lang w:eastAsia="en-GB"/>
            </w:rPr>
          </w:pPr>
          <w:hyperlink w:anchor="_Toc146094021" w:history="1">
            <w:r w:rsidR="00D07F09" w:rsidRPr="006775DB">
              <w:rPr>
                <w:rStyle w:val="Hyperlink"/>
                <w:rFonts w:ascii="Arial" w:hAnsi="Arial" w:cs="Arial"/>
                <w:noProof/>
              </w:rPr>
              <w:t>3</w:t>
            </w:r>
            <w:r w:rsidR="009F3D85">
              <w:rPr>
                <w:rStyle w:val="Hyperlink"/>
                <w:rFonts w:ascii="Arial" w:hAnsi="Arial" w:cs="Arial"/>
                <w:noProof/>
              </w:rPr>
              <w:t>.</w:t>
            </w:r>
            <w:r w:rsidR="002B6B78">
              <w:rPr>
                <w:rFonts w:asciiTheme="minorHAnsi" w:eastAsiaTheme="minorEastAsia" w:hAnsiTheme="minorHAnsi" w:cstheme="minorBidi"/>
                <w:noProof/>
                <w:lang w:eastAsia="en-GB"/>
              </w:rPr>
              <w:t xml:space="preserve"> </w:t>
            </w:r>
            <w:r w:rsidR="00385AA5">
              <w:rPr>
                <w:rFonts w:asciiTheme="minorHAnsi" w:eastAsiaTheme="minorEastAsia" w:hAnsiTheme="minorHAnsi" w:cstheme="minorBidi"/>
                <w:noProof/>
                <w:lang w:eastAsia="en-GB"/>
              </w:rPr>
              <w:t xml:space="preserve"> </w:t>
            </w:r>
            <w:r w:rsidR="00D07F09" w:rsidRPr="006775DB">
              <w:rPr>
                <w:rStyle w:val="Hyperlink"/>
                <w:rFonts w:ascii="Arial" w:hAnsi="Arial" w:cs="Arial"/>
                <w:noProof/>
              </w:rPr>
              <w:t>Circumstances leading to the review</w:t>
            </w:r>
            <w:r w:rsidR="00D07F09">
              <w:rPr>
                <w:noProof/>
                <w:webHidden/>
              </w:rPr>
              <w:tab/>
            </w:r>
            <w:r w:rsidR="00D07F09">
              <w:rPr>
                <w:noProof/>
                <w:webHidden/>
              </w:rPr>
              <w:fldChar w:fldCharType="begin"/>
            </w:r>
            <w:r w:rsidR="00D07F09">
              <w:rPr>
                <w:noProof/>
                <w:webHidden/>
              </w:rPr>
              <w:instrText xml:space="preserve"> PAGEREF _Toc146094021 \h </w:instrText>
            </w:r>
            <w:r w:rsidR="00D07F09">
              <w:rPr>
                <w:noProof/>
                <w:webHidden/>
              </w:rPr>
            </w:r>
            <w:r w:rsidR="00D07F09">
              <w:rPr>
                <w:noProof/>
                <w:webHidden/>
              </w:rPr>
              <w:fldChar w:fldCharType="separate"/>
            </w:r>
            <w:r w:rsidR="00363DC7">
              <w:rPr>
                <w:noProof/>
                <w:webHidden/>
              </w:rPr>
              <w:t>5</w:t>
            </w:r>
            <w:r w:rsidR="00D07F09">
              <w:rPr>
                <w:noProof/>
                <w:webHidden/>
              </w:rPr>
              <w:fldChar w:fldCharType="end"/>
            </w:r>
          </w:hyperlink>
        </w:p>
        <w:p w14:paraId="024DBE0D" w14:textId="602D1EDB" w:rsidR="00D07F09" w:rsidRDefault="00406433">
          <w:pPr>
            <w:pStyle w:val="TOC2"/>
            <w:rPr>
              <w:rFonts w:asciiTheme="minorHAnsi" w:eastAsiaTheme="minorEastAsia" w:hAnsiTheme="minorHAnsi" w:cstheme="minorBidi"/>
              <w:noProof/>
              <w:lang w:eastAsia="en-GB"/>
            </w:rPr>
          </w:pPr>
          <w:hyperlink w:anchor="_Toc146094022" w:history="1">
            <w:r w:rsidR="00D07F09" w:rsidRPr="006775DB">
              <w:rPr>
                <w:rStyle w:val="Hyperlink"/>
                <w:rFonts w:ascii="Arial" w:hAnsi="Arial" w:cs="Arial"/>
                <w:noProof/>
              </w:rPr>
              <w:t>4</w:t>
            </w:r>
            <w:r w:rsidR="009F3D85">
              <w:rPr>
                <w:rStyle w:val="Hyperlink"/>
                <w:rFonts w:ascii="Arial" w:hAnsi="Arial" w:cs="Arial"/>
                <w:noProof/>
              </w:rPr>
              <w:t>.</w:t>
            </w:r>
            <w:r w:rsidR="002B6B78">
              <w:rPr>
                <w:rFonts w:asciiTheme="minorHAnsi" w:eastAsiaTheme="minorEastAsia" w:hAnsiTheme="minorHAnsi" w:cstheme="minorBidi"/>
                <w:noProof/>
                <w:lang w:eastAsia="en-GB"/>
              </w:rPr>
              <w:t xml:space="preserve"> </w:t>
            </w:r>
            <w:r w:rsidR="00385AA5">
              <w:rPr>
                <w:rFonts w:asciiTheme="minorHAnsi" w:eastAsiaTheme="minorEastAsia" w:hAnsiTheme="minorHAnsi" w:cstheme="minorBidi"/>
                <w:noProof/>
                <w:lang w:eastAsia="en-GB"/>
              </w:rPr>
              <w:t xml:space="preserve"> </w:t>
            </w:r>
            <w:r w:rsidR="00D07F09" w:rsidRPr="006775DB">
              <w:rPr>
                <w:rStyle w:val="Hyperlink"/>
                <w:rFonts w:ascii="Arial" w:hAnsi="Arial" w:cs="Arial"/>
                <w:noProof/>
              </w:rPr>
              <w:t>Key Themes identified for the review</w:t>
            </w:r>
            <w:r w:rsidR="00D07F09">
              <w:rPr>
                <w:noProof/>
                <w:webHidden/>
              </w:rPr>
              <w:tab/>
            </w:r>
            <w:r w:rsidR="00D07F09">
              <w:rPr>
                <w:noProof/>
                <w:webHidden/>
              </w:rPr>
              <w:fldChar w:fldCharType="begin"/>
            </w:r>
            <w:r w:rsidR="00D07F09">
              <w:rPr>
                <w:noProof/>
                <w:webHidden/>
              </w:rPr>
              <w:instrText xml:space="preserve"> PAGEREF _Toc146094022 \h </w:instrText>
            </w:r>
            <w:r w:rsidR="00D07F09">
              <w:rPr>
                <w:noProof/>
                <w:webHidden/>
              </w:rPr>
            </w:r>
            <w:r w:rsidR="00D07F09">
              <w:rPr>
                <w:noProof/>
                <w:webHidden/>
              </w:rPr>
              <w:fldChar w:fldCharType="separate"/>
            </w:r>
            <w:r w:rsidR="00363DC7">
              <w:rPr>
                <w:noProof/>
                <w:webHidden/>
              </w:rPr>
              <w:t>5</w:t>
            </w:r>
            <w:r w:rsidR="00D07F09">
              <w:rPr>
                <w:noProof/>
                <w:webHidden/>
              </w:rPr>
              <w:fldChar w:fldCharType="end"/>
            </w:r>
          </w:hyperlink>
        </w:p>
        <w:p w14:paraId="7B80A3E1" w14:textId="79E68259" w:rsidR="00D07F09" w:rsidRDefault="00406433">
          <w:pPr>
            <w:pStyle w:val="TOC2"/>
            <w:rPr>
              <w:rFonts w:asciiTheme="minorHAnsi" w:eastAsiaTheme="minorEastAsia" w:hAnsiTheme="minorHAnsi" w:cstheme="minorBidi"/>
              <w:noProof/>
              <w:lang w:eastAsia="en-GB"/>
            </w:rPr>
          </w:pPr>
          <w:hyperlink w:anchor="_Toc146094023" w:history="1">
            <w:r w:rsidR="00D07F09" w:rsidRPr="006775DB">
              <w:rPr>
                <w:rStyle w:val="Hyperlink"/>
                <w:rFonts w:ascii="Arial" w:hAnsi="Arial" w:cs="Arial"/>
                <w:noProof/>
              </w:rPr>
              <w:t>5</w:t>
            </w:r>
            <w:r w:rsidR="009F3D85">
              <w:rPr>
                <w:rStyle w:val="Hyperlink"/>
                <w:rFonts w:ascii="Arial" w:hAnsi="Arial" w:cs="Arial"/>
                <w:noProof/>
              </w:rPr>
              <w:t>.</w:t>
            </w:r>
            <w:r w:rsidR="002B6B78">
              <w:rPr>
                <w:rFonts w:asciiTheme="minorHAnsi" w:eastAsiaTheme="minorEastAsia" w:hAnsiTheme="minorHAnsi" w:cstheme="minorBidi"/>
                <w:noProof/>
                <w:lang w:eastAsia="en-GB"/>
              </w:rPr>
              <w:t xml:space="preserve"> </w:t>
            </w:r>
            <w:r w:rsidR="00385AA5">
              <w:rPr>
                <w:rFonts w:asciiTheme="minorHAnsi" w:eastAsiaTheme="minorEastAsia" w:hAnsiTheme="minorHAnsi" w:cstheme="minorBidi"/>
                <w:noProof/>
                <w:lang w:eastAsia="en-GB"/>
              </w:rPr>
              <w:t xml:space="preserve"> </w:t>
            </w:r>
            <w:r w:rsidR="00D07F09" w:rsidRPr="006775DB">
              <w:rPr>
                <w:rStyle w:val="Hyperlink"/>
                <w:rFonts w:ascii="Arial" w:hAnsi="Arial" w:cs="Arial"/>
                <w:noProof/>
              </w:rPr>
              <w:t>Pen picture of Gwen</w:t>
            </w:r>
            <w:r w:rsidR="00D07F09">
              <w:rPr>
                <w:noProof/>
                <w:webHidden/>
              </w:rPr>
              <w:tab/>
            </w:r>
            <w:r w:rsidR="00D07F09">
              <w:rPr>
                <w:noProof/>
                <w:webHidden/>
              </w:rPr>
              <w:fldChar w:fldCharType="begin"/>
            </w:r>
            <w:r w:rsidR="00D07F09">
              <w:rPr>
                <w:noProof/>
                <w:webHidden/>
              </w:rPr>
              <w:instrText xml:space="preserve"> PAGEREF _Toc146094023 \h </w:instrText>
            </w:r>
            <w:r w:rsidR="00D07F09">
              <w:rPr>
                <w:noProof/>
                <w:webHidden/>
              </w:rPr>
            </w:r>
            <w:r w:rsidR="00D07F09">
              <w:rPr>
                <w:noProof/>
                <w:webHidden/>
              </w:rPr>
              <w:fldChar w:fldCharType="separate"/>
            </w:r>
            <w:r w:rsidR="00363DC7">
              <w:rPr>
                <w:noProof/>
                <w:webHidden/>
              </w:rPr>
              <w:t>6</w:t>
            </w:r>
            <w:r w:rsidR="00D07F09">
              <w:rPr>
                <w:noProof/>
                <w:webHidden/>
              </w:rPr>
              <w:fldChar w:fldCharType="end"/>
            </w:r>
          </w:hyperlink>
        </w:p>
        <w:p w14:paraId="089276AD" w14:textId="3E194D58" w:rsidR="00D07F09" w:rsidRDefault="00406433" w:rsidP="00D07F09">
          <w:pPr>
            <w:pStyle w:val="TOC2"/>
            <w:rPr>
              <w:rFonts w:asciiTheme="minorHAnsi" w:eastAsiaTheme="minorEastAsia" w:hAnsiTheme="minorHAnsi" w:cstheme="minorBidi"/>
              <w:noProof/>
              <w:lang w:eastAsia="en-GB"/>
            </w:rPr>
          </w:pPr>
          <w:hyperlink w:anchor="_Toc146094024" w:history="1">
            <w:r w:rsidR="00D07F09" w:rsidRPr="006775DB">
              <w:rPr>
                <w:rStyle w:val="Hyperlink"/>
                <w:rFonts w:ascii="Arial" w:hAnsi="Arial" w:cs="Arial"/>
                <w:noProof/>
              </w:rPr>
              <w:t>6</w:t>
            </w:r>
            <w:r w:rsidR="009F3D85">
              <w:rPr>
                <w:rStyle w:val="Hyperlink"/>
                <w:rFonts w:ascii="Arial" w:hAnsi="Arial" w:cs="Arial"/>
                <w:noProof/>
              </w:rPr>
              <w:t>.</w:t>
            </w:r>
            <w:r w:rsidR="00D07F09" w:rsidRPr="006775DB">
              <w:rPr>
                <w:rStyle w:val="Hyperlink"/>
                <w:rFonts w:ascii="Arial" w:hAnsi="Arial" w:cs="Arial"/>
                <w:noProof/>
              </w:rPr>
              <w:t xml:space="preserve">  Pen picture of Ian</w:t>
            </w:r>
            <w:r w:rsidR="00D07F09">
              <w:rPr>
                <w:noProof/>
                <w:webHidden/>
              </w:rPr>
              <w:tab/>
            </w:r>
            <w:r w:rsidR="00D07F09">
              <w:rPr>
                <w:noProof/>
                <w:webHidden/>
              </w:rPr>
              <w:fldChar w:fldCharType="begin"/>
            </w:r>
            <w:r w:rsidR="00D07F09">
              <w:rPr>
                <w:noProof/>
                <w:webHidden/>
              </w:rPr>
              <w:instrText xml:space="preserve"> PAGEREF _Toc146094024 \h </w:instrText>
            </w:r>
            <w:r w:rsidR="00D07F09">
              <w:rPr>
                <w:noProof/>
                <w:webHidden/>
              </w:rPr>
            </w:r>
            <w:r w:rsidR="00D07F09">
              <w:rPr>
                <w:noProof/>
                <w:webHidden/>
              </w:rPr>
              <w:fldChar w:fldCharType="separate"/>
            </w:r>
            <w:r w:rsidR="00363DC7">
              <w:rPr>
                <w:noProof/>
                <w:webHidden/>
              </w:rPr>
              <w:t>6</w:t>
            </w:r>
            <w:r w:rsidR="00D07F09">
              <w:rPr>
                <w:noProof/>
                <w:webHidden/>
              </w:rPr>
              <w:fldChar w:fldCharType="end"/>
            </w:r>
          </w:hyperlink>
        </w:p>
        <w:p w14:paraId="7ADB1BE7" w14:textId="309CD42E" w:rsidR="00D07F09" w:rsidRDefault="00406433" w:rsidP="00D07F09">
          <w:pPr>
            <w:pStyle w:val="TOC2"/>
            <w:rPr>
              <w:rFonts w:asciiTheme="minorHAnsi" w:eastAsiaTheme="minorEastAsia" w:hAnsiTheme="minorHAnsi" w:cstheme="minorBidi"/>
              <w:noProof/>
              <w:lang w:eastAsia="en-GB"/>
            </w:rPr>
          </w:pPr>
          <w:hyperlink w:anchor="_Toc146094042" w:history="1">
            <w:r w:rsidR="00D07F09" w:rsidRPr="006775DB">
              <w:rPr>
                <w:rStyle w:val="Hyperlink"/>
                <w:rFonts w:ascii="Arial" w:hAnsi="Arial" w:cs="Arial"/>
                <w:noProof/>
              </w:rPr>
              <w:t>7</w:t>
            </w:r>
            <w:r w:rsidR="009F3D85">
              <w:rPr>
                <w:rStyle w:val="Hyperlink"/>
                <w:rFonts w:ascii="Arial" w:hAnsi="Arial" w:cs="Arial"/>
                <w:noProof/>
              </w:rPr>
              <w:t>.</w:t>
            </w:r>
            <w:r w:rsidR="00D07F09" w:rsidRPr="006775DB">
              <w:rPr>
                <w:rStyle w:val="Hyperlink"/>
                <w:rFonts w:ascii="Arial" w:hAnsi="Arial" w:cs="Arial"/>
                <w:noProof/>
              </w:rPr>
              <w:t xml:space="preserve">  Summarised Chronology - Gwen</w:t>
            </w:r>
            <w:r w:rsidR="00D07F09">
              <w:rPr>
                <w:noProof/>
                <w:webHidden/>
              </w:rPr>
              <w:tab/>
            </w:r>
            <w:r w:rsidR="00D07F09">
              <w:rPr>
                <w:noProof/>
                <w:webHidden/>
              </w:rPr>
              <w:fldChar w:fldCharType="begin"/>
            </w:r>
            <w:r w:rsidR="00D07F09">
              <w:rPr>
                <w:noProof/>
                <w:webHidden/>
              </w:rPr>
              <w:instrText xml:space="preserve"> PAGEREF _Toc146094042 \h </w:instrText>
            </w:r>
            <w:r w:rsidR="00D07F09">
              <w:rPr>
                <w:noProof/>
                <w:webHidden/>
              </w:rPr>
            </w:r>
            <w:r w:rsidR="00D07F09">
              <w:rPr>
                <w:noProof/>
                <w:webHidden/>
              </w:rPr>
              <w:fldChar w:fldCharType="separate"/>
            </w:r>
            <w:r w:rsidR="00363DC7">
              <w:rPr>
                <w:noProof/>
                <w:webHidden/>
              </w:rPr>
              <w:t>7</w:t>
            </w:r>
            <w:r w:rsidR="00D07F09">
              <w:rPr>
                <w:noProof/>
                <w:webHidden/>
              </w:rPr>
              <w:fldChar w:fldCharType="end"/>
            </w:r>
          </w:hyperlink>
        </w:p>
        <w:p w14:paraId="42CA60FB" w14:textId="7B3A5A28" w:rsidR="00D07F09" w:rsidRDefault="00406433">
          <w:pPr>
            <w:pStyle w:val="TOC2"/>
            <w:rPr>
              <w:rFonts w:asciiTheme="minorHAnsi" w:eastAsiaTheme="minorEastAsia" w:hAnsiTheme="minorHAnsi" w:cstheme="minorBidi"/>
              <w:noProof/>
              <w:lang w:eastAsia="en-GB"/>
            </w:rPr>
          </w:pPr>
          <w:hyperlink w:anchor="_Toc146094054" w:history="1">
            <w:r w:rsidR="00D07F09" w:rsidRPr="006775DB">
              <w:rPr>
                <w:rStyle w:val="Hyperlink"/>
                <w:rFonts w:ascii="Arial" w:hAnsi="Arial" w:cs="Arial"/>
                <w:noProof/>
              </w:rPr>
              <w:t>8</w:t>
            </w:r>
            <w:r w:rsidR="009F3D85">
              <w:rPr>
                <w:rStyle w:val="Hyperlink"/>
                <w:rFonts w:ascii="Arial" w:hAnsi="Arial" w:cs="Arial"/>
                <w:noProof/>
              </w:rPr>
              <w:t>.</w:t>
            </w:r>
            <w:r w:rsidR="00D07F09" w:rsidRPr="006775DB">
              <w:rPr>
                <w:rStyle w:val="Hyperlink"/>
                <w:rFonts w:ascii="Arial" w:hAnsi="Arial" w:cs="Arial"/>
                <w:noProof/>
              </w:rPr>
              <w:t xml:space="preserve">  Summarised Chronology - Ian</w:t>
            </w:r>
            <w:r w:rsidR="00D07F09">
              <w:rPr>
                <w:noProof/>
                <w:webHidden/>
              </w:rPr>
              <w:tab/>
            </w:r>
            <w:r w:rsidR="00D07F09">
              <w:rPr>
                <w:noProof/>
                <w:webHidden/>
              </w:rPr>
              <w:fldChar w:fldCharType="begin"/>
            </w:r>
            <w:r w:rsidR="00D07F09">
              <w:rPr>
                <w:noProof/>
                <w:webHidden/>
              </w:rPr>
              <w:instrText xml:space="preserve"> PAGEREF _Toc146094054 \h </w:instrText>
            </w:r>
            <w:r w:rsidR="00D07F09">
              <w:rPr>
                <w:noProof/>
                <w:webHidden/>
              </w:rPr>
            </w:r>
            <w:r w:rsidR="00D07F09">
              <w:rPr>
                <w:noProof/>
                <w:webHidden/>
              </w:rPr>
              <w:fldChar w:fldCharType="separate"/>
            </w:r>
            <w:r w:rsidR="00363DC7">
              <w:rPr>
                <w:noProof/>
                <w:webHidden/>
              </w:rPr>
              <w:t>9</w:t>
            </w:r>
            <w:r w:rsidR="00D07F09">
              <w:rPr>
                <w:noProof/>
                <w:webHidden/>
              </w:rPr>
              <w:fldChar w:fldCharType="end"/>
            </w:r>
          </w:hyperlink>
        </w:p>
        <w:p w14:paraId="68F764F5" w14:textId="3BA48976" w:rsidR="00D07F09" w:rsidRDefault="00406433">
          <w:pPr>
            <w:pStyle w:val="TOC2"/>
            <w:rPr>
              <w:rFonts w:asciiTheme="minorHAnsi" w:eastAsiaTheme="minorEastAsia" w:hAnsiTheme="minorHAnsi" w:cstheme="minorBidi"/>
              <w:noProof/>
              <w:lang w:eastAsia="en-GB"/>
            </w:rPr>
          </w:pPr>
          <w:hyperlink w:anchor="_Toc146094055" w:history="1">
            <w:r w:rsidR="00D07F09" w:rsidRPr="006775DB">
              <w:rPr>
                <w:rStyle w:val="Hyperlink"/>
                <w:rFonts w:ascii="Arial" w:hAnsi="Arial" w:cs="Arial"/>
                <w:noProof/>
              </w:rPr>
              <w:t>9</w:t>
            </w:r>
            <w:r w:rsidR="009F3D85">
              <w:rPr>
                <w:rStyle w:val="Hyperlink"/>
                <w:rFonts w:ascii="Arial" w:hAnsi="Arial" w:cs="Arial"/>
                <w:noProof/>
              </w:rPr>
              <w:t>.</w:t>
            </w:r>
            <w:r w:rsidR="00D07F09" w:rsidRPr="006775DB">
              <w:rPr>
                <w:rStyle w:val="Hyperlink"/>
                <w:rFonts w:ascii="Arial" w:hAnsi="Arial" w:cs="Arial"/>
                <w:noProof/>
              </w:rPr>
              <w:t xml:space="preserve">  Analysis &amp; findings</w:t>
            </w:r>
            <w:r w:rsidR="00D07F09">
              <w:rPr>
                <w:noProof/>
                <w:webHidden/>
              </w:rPr>
              <w:tab/>
            </w:r>
            <w:r w:rsidR="00D07F09">
              <w:rPr>
                <w:noProof/>
                <w:webHidden/>
              </w:rPr>
              <w:fldChar w:fldCharType="begin"/>
            </w:r>
            <w:r w:rsidR="00D07F09">
              <w:rPr>
                <w:noProof/>
                <w:webHidden/>
              </w:rPr>
              <w:instrText xml:space="preserve"> PAGEREF _Toc146094055 \h </w:instrText>
            </w:r>
            <w:r w:rsidR="00D07F09">
              <w:rPr>
                <w:noProof/>
                <w:webHidden/>
              </w:rPr>
            </w:r>
            <w:r w:rsidR="00D07F09">
              <w:rPr>
                <w:noProof/>
                <w:webHidden/>
              </w:rPr>
              <w:fldChar w:fldCharType="separate"/>
            </w:r>
            <w:r w:rsidR="00363DC7">
              <w:rPr>
                <w:noProof/>
                <w:webHidden/>
              </w:rPr>
              <w:t>13</w:t>
            </w:r>
            <w:r w:rsidR="00D07F09">
              <w:rPr>
                <w:noProof/>
                <w:webHidden/>
              </w:rPr>
              <w:fldChar w:fldCharType="end"/>
            </w:r>
          </w:hyperlink>
        </w:p>
        <w:p w14:paraId="75E8FACB" w14:textId="01708E2E" w:rsidR="00D07F09" w:rsidRDefault="00406433">
          <w:pPr>
            <w:pStyle w:val="TOC2"/>
            <w:rPr>
              <w:rFonts w:asciiTheme="minorHAnsi" w:eastAsiaTheme="minorEastAsia" w:hAnsiTheme="minorHAnsi" w:cstheme="minorBidi"/>
              <w:noProof/>
              <w:lang w:eastAsia="en-GB"/>
            </w:rPr>
          </w:pPr>
          <w:hyperlink w:anchor="_Toc146094056" w:history="1">
            <w:r w:rsidR="00D07F09" w:rsidRPr="006775DB">
              <w:rPr>
                <w:rStyle w:val="Hyperlink"/>
                <w:rFonts w:ascii="Arial" w:hAnsi="Arial" w:cs="Arial"/>
                <w:noProof/>
              </w:rPr>
              <w:t>10</w:t>
            </w:r>
            <w:r w:rsidR="009F3D85">
              <w:rPr>
                <w:rStyle w:val="Hyperlink"/>
                <w:rFonts w:ascii="Arial" w:hAnsi="Arial" w:cs="Arial"/>
                <w:noProof/>
              </w:rPr>
              <w:t>.</w:t>
            </w:r>
            <w:r w:rsidR="00D07F09" w:rsidRPr="006775DB">
              <w:rPr>
                <w:rStyle w:val="Hyperlink"/>
                <w:rFonts w:ascii="Arial" w:hAnsi="Arial" w:cs="Arial"/>
                <w:noProof/>
              </w:rPr>
              <w:t xml:space="preserve"> Recommendations</w:t>
            </w:r>
            <w:r w:rsidR="00D07F09">
              <w:rPr>
                <w:noProof/>
                <w:webHidden/>
              </w:rPr>
              <w:tab/>
            </w:r>
            <w:r w:rsidR="00D07F09">
              <w:rPr>
                <w:noProof/>
                <w:webHidden/>
              </w:rPr>
              <w:fldChar w:fldCharType="begin"/>
            </w:r>
            <w:r w:rsidR="00D07F09">
              <w:rPr>
                <w:noProof/>
                <w:webHidden/>
              </w:rPr>
              <w:instrText xml:space="preserve"> PAGEREF _Toc146094056 \h </w:instrText>
            </w:r>
            <w:r w:rsidR="00D07F09">
              <w:rPr>
                <w:noProof/>
                <w:webHidden/>
              </w:rPr>
            </w:r>
            <w:r w:rsidR="00D07F09">
              <w:rPr>
                <w:noProof/>
                <w:webHidden/>
              </w:rPr>
              <w:fldChar w:fldCharType="separate"/>
            </w:r>
            <w:r w:rsidR="00363DC7">
              <w:rPr>
                <w:noProof/>
                <w:webHidden/>
              </w:rPr>
              <w:t>23</w:t>
            </w:r>
            <w:r w:rsidR="00D07F09">
              <w:rPr>
                <w:noProof/>
                <w:webHidden/>
              </w:rPr>
              <w:fldChar w:fldCharType="end"/>
            </w:r>
          </w:hyperlink>
        </w:p>
        <w:p w14:paraId="5592AE12" w14:textId="05EA3E41" w:rsidR="00D43A28" w:rsidRPr="00D07F09" w:rsidRDefault="00D43A28" w:rsidP="00FC6BBB">
          <w:pPr>
            <w:pStyle w:val="TOC2"/>
            <w:rPr>
              <w:rFonts w:ascii="Arial" w:hAnsi="Arial" w:cs="Arial"/>
            </w:rPr>
          </w:pPr>
          <w:r w:rsidRPr="00D07F09">
            <w:rPr>
              <w:rFonts w:ascii="Arial" w:hAnsi="Arial" w:cs="Arial"/>
              <w:b/>
              <w:bCs/>
              <w:noProof/>
            </w:rPr>
            <w:fldChar w:fldCharType="end"/>
          </w:r>
        </w:p>
      </w:sdtContent>
    </w:sdt>
    <w:p w14:paraId="772CCF0A" w14:textId="77777777" w:rsidR="00D43A28" w:rsidRPr="00D07F09" w:rsidRDefault="00D43A28">
      <w:pPr>
        <w:spacing w:after="0" w:line="240" w:lineRule="auto"/>
        <w:rPr>
          <w:rFonts w:ascii="Arial" w:hAnsi="Arial" w:cs="Arial"/>
          <w:b/>
          <w:color w:val="511263"/>
          <w:sz w:val="28"/>
        </w:rPr>
      </w:pPr>
      <w:r w:rsidRPr="00D07F09">
        <w:rPr>
          <w:rFonts w:ascii="Arial" w:hAnsi="Arial" w:cs="Arial"/>
        </w:rPr>
        <w:br w:type="page"/>
      </w:r>
    </w:p>
    <w:p w14:paraId="0D0F9F0F" w14:textId="23BA3D27" w:rsidR="006B7139" w:rsidRPr="00D07F09" w:rsidRDefault="00832CDC" w:rsidP="00C075F0">
      <w:pPr>
        <w:pStyle w:val="Heading2"/>
        <w:numPr>
          <w:ilvl w:val="1"/>
          <w:numId w:val="1"/>
        </w:numPr>
        <w:spacing w:after="240"/>
        <w:rPr>
          <w:rFonts w:ascii="Arial" w:hAnsi="Arial" w:cs="Arial"/>
        </w:rPr>
      </w:pPr>
      <w:r w:rsidRPr="00D07F09">
        <w:rPr>
          <w:rFonts w:ascii="Arial" w:hAnsi="Arial" w:cs="Arial"/>
        </w:rPr>
        <w:lastRenderedPageBreak/>
        <w:t xml:space="preserve">  </w:t>
      </w:r>
      <w:bookmarkStart w:id="0" w:name="_Toc146094019"/>
      <w:r w:rsidR="008171D0" w:rsidRPr="00D07F09">
        <w:rPr>
          <w:rFonts w:ascii="Arial" w:hAnsi="Arial" w:cs="Arial"/>
        </w:rPr>
        <w:t>Foreword</w:t>
      </w:r>
      <w:bookmarkEnd w:id="0"/>
      <w:r w:rsidR="00C41CA1" w:rsidRPr="00D07F09">
        <w:rPr>
          <w:rFonts w:ascii="Arial" w:hAnsi="Arial" w:cs="Arial"/>
        </w:rPr>
        <w:t xml:space="preserve"> </w:t>
      </w:r>
    </w:p>
    <w:p w14:paraId="2B55AFA2" w14:textId="485EA0A6" w:rsidR="008171D0" w:rsidRPr="00D07F09" w:rsidRDefault="008171D0" w:rsidP="00780C04">
      <w:pPr>
        <w:pStyle w:val="ListParagraph"/>
        <w:numPr>
          <w:ilvl w:val="1"/>
          <w:numId w:val="8"/>
        </w:numPr>
        <w:spacing w:after="240" w:line="240" w:lineRule="auto"/>
        <w:rPr>
          <w:rFonts w:ascii="Arial" w:hAnsi="Arial" w:cs="Arial"/>
        </w:rPr>
      </w:pPr>
      <w:r w:rsidRPr="00D07F09">
        <w:rPr>
          <w:rFonts w:ascii="Arial" w:hAnsi="Arial" w:cs="Arial"/>
        </w:rPr>
        <w:t xml:space="preserve">The </w:t>
      </w:r>
      <w:r w:rsidR="00184251" w:rsidRPr="00D07F09">
        <w:rPr>
          <w:rFonts w:ascii="Arial" w:hAnsi="Arial" w:cs="Arial"/>
        </w:rPr>
        <w:t>East Sussex</w:t>
      </w:r>
      <w:r w:rsidRPr="00D07F09">
        <w:rPr>
          <w:rFonts w:ascii="Arial" w:hAnsi="Arial" w:cs="Arial"/>
        </w:rPr>
        <w:t xml:space="preserve"> Safeguarding Adults Board has today published th</w:t>
      </w:r>
      <w:r w:rsidR="00AA1829" w:rsidRPr="00D07F09">
        <w:rPr>
          <w:rFonts w:ascii="Arial" w:hAnsi="Arial" w:cs="Arial"/>
        </w:rPr>
        <w:t>i</w:t>
      </w:r>
      <w:r w:rsidR="00C075F0" w:rsidRPr="00D07F09">
        <w:rPr>
          <w:rFonts w:ascii="Arial" w:hAnsi="Arial" w:cs="Arial"/>
        </w:rPr>
        <w:t xml:space="preserve">s </w:t>
      </w:r>
      <w:r w:rsidRPr="00D07F09">
        <w:rPr>
          <w:rFonts w:ascii="Arial" w:hAnsi="Arial" w:cs="Arial"/>
        </w:rPr>
        <w:t xml:space="preserve">Safeguarding Adults Review in respect of </w:t>
      </w:r>
      <w:r w:rsidR="00184251" w:rsidRPr="00D07F09">
        <w:rPr>
          <w:rFonts w:ascii="Arial" w:hAnsi="Arial" w:cs="Arial"/>
          <w:color w:val="000000" w:themeColor="text1"/>
        </w:rPr>
        <w:t>Gwen</w:t>
      </w:r>
      <w:r w:rsidR="00AE2259" w:rsidRPr="00D07F09">
        <w:rPr>
          <w:rFonts w:ascii="Arial" w:hAnsi="Arial" w:cs="Arial"/>
          <w:color w:val="000000" w:themeColor="text1"/>
        </w:rPr>
        <w:t xml:space="preserve"> and </w:t>
      </w:r>
      <w:r w:rsidR="00184251" w:rsidRPr="00D07F09">
        <w:rPr>
          <w:rFonts w:ascii="Arial" w:hAnsi="Arial" w:cs="Arial"/>
          <w:color w:val="000000" w:themeColor="text1"/>
        </w:rPr>
        <w:t>Ian (not their real names)</w:t>
      </w:r>
      <w:r w:rsidR="00AE2259" w:rsidRPr="00D07F09">
        <w:rPr>
          <w:rFonts w:ascii="Arial" w:hAnsi="Arial" w:cs="Arial"/>
          <w:color w:val="000000" w:themeColor="text1"/>
        </w:rPr>
        <w:t>.</w:t>
      </w:r>
      <w:r w:rsidRPr="00D07F09">
        <w:rPr>
          <w:rFonts w:ascii="Arial" w:hAnsi="Arial" w:cs="Arial"/>
          <w:color w:val="00B050"/>
        </w:rPr>
        <w:t xml:space="preserve"> </w:t>
      </w:r>
    </w:p>
    <w:p w14:paraId="7145CAC8" w14:textId="77777777" w:rsidR="00832CDC" w:rsidRPr="00D07F09" w:rsidRDefault="00832CDC" w:rsidP="00832CDC">
      <w:pPr>
        <w:pStyle w:val="ListParagraph"/>
        <w:spacing w:after="240" w:line="240" w:lineRule="auto"/>
        <w:rPr>
          <w:rFonts w:ascii="Arial" w:hAnsi="Arial" w:cs="Arial"/>
        </w:rPr>
      </w:pPr>
    </w:p>
    <w:p w14:paraId="113FA1A3" w14:textId="38B1731C" w:rsidR="00565B0E" w:rsidRPr="00D07F09" w:rsidRDefault="008171D0" w:rsidP="00780C04">
      <w:pPr>
        <w:pStyle w:val="ListParagraph"/>
        <w:numPr>
          <w:ilvl w:val="1"/>
          <w:numId w:val="8"/>
        </w:numPr>
        <w:spacing w:after="240" w:line="240" w:lineRule="auto"/>
        <w:rPr>
          <w:rFonts w:ascii="Arial" w:hAnsi="Arial" w:cs="Arial"/>
        </w:rPr>
      </w:pPr>
      <w:r w:rsidRPr="00D07F09">
        <w:rPr>
          <w:rFonts w:ascii="Arial" w:hAnsi="Arial" w:cs="Arial"/>
        </w:rPr>
        <w:t>The purpose of a Safeguarding Adults Review is not to reinvestigate or to</w:t>
      </w:r>
      <w:r w:rsidR="00C075F0" w:rsidRPr="00D07F09">
        <w:rPr>
          <w:rFonts w:ascii="Arial" w:hAnsi="Arial" w:cs="Arial"/>
        </w:rPr>
        <w:t xml:space="preserve"> </w:t>
      </w:r>
      <w:r w:rsidRPr="00D07F09">
        <w:rPr>
          <w:rFonts w:ascii="Arial" w:hAnsi="Arial" w:cs="Arial"/>
        </w:rPr>
        <w:t>apportion blame but to establish where and how lessons can be learned and services improved for all those who use them and for their families and carers.</w:t>
      </w:r>
    </w:p>
    <w:p w14:paraId="51289E24" w14:textId="0E85FB10" w:rsidR="00EE08A6" w:rsidRDefault="002B6B78" w:rsidP="00565B0E">
      <w:pPr>
        <w:ind w:left="709"/>
        <w:rPr>
          <w:rFonts w:ascii="Arial" w:hAnsi="Arial" w:cs="Arial"/>
          <w:b/>
          <w:bCs/>
        </w:rPr>
      </w:pPr>
      <w:r w:rsidRPr="002B6B78">
        <w:rPr>
          <w:rFonts w:ascii="Arial" w:hAnsi="Arial" w:cs="Arial"/>
          <w:b/>
          <w:bCs/>
        </w:rPr>
        <w:t>Seona Douglas</w:t>
      </w:r>
      <w:r w:rsidR="00565B0E" w:rsidRPr="00D07F09">
        <w:rPr>
          <w:rFonts w:ascii="Arial" w:hAnsi="Arial" w:cs="Arial"/>
          <w:b/>
          <w:bCs/>
        </w:rPr>
        <w:br/>
      </w:r>
      <w:r>
        <w:rPr>
          <w:rFonts w:ascii="Arial" w:hAnsi="Arial" w:cs="Arial"/>
          <w:b/>
          <w:bCs/>
        </w:rPr>
        <w:t xml:space="preserve">Interim Independent </w:t>
      </w:r>
      <w:r w:rsidR="00565B0E" w:rsidRPr="00D07F09">
        <w:rPr>
          <w:rFonts w:ascii="Arial" w:hAnsi="Arial" w:cs="Arial"/>
          <w:b/>
          <w:bCs/>
        </w:rPr>
        <w:t>Chair</w:t>
      </w:r>
      <w:r w:rsidR="00184251" w:rsidRPr="00D07F09">
        <w:rPr>
          <w:rFonts w:ascii="Arial" w:hAnsi="Arial" w:cs="Arial"/>
          <w:b/>
          <w:bCs/>
        </w:rPr>
        <w:t>, East Sussex</w:t>
      </w:r>
      <w:r w:rsidR="00565B0E" w:rsidRPr="00D07F09">
        <w:rPr>
          <w:rFonts w:ascii="Arial" w:hAnsi="Arial" w:cs="Arial"/>
          <w:b/>
          <w:bCs/>
        </w:rPr>
        <w:t xml:space="preserve"> Safeguarding Adults Board</w:t>
      </w:r>
    </w:p>
    <w:p w14:paraId="44FD5D6B" w14:textId="77777777" w:rsidR="002623E0" w:rsidRPr="00D07F09" w:rsidRDefault="002623E0" w:rsidP="00565B0E">
      <w:pPr>
        <w:ind w:left="709"/>
        <w:rPr>
          <w:rFonts w:ascii="Arial" w:hAnsi="Arial" w:cs="Arial"/>
          <w:b/>
          <w:bCs/>
        </w:rPr>
      </w:pPr>
    </w:p>
    <w:p w14:paraId="1E47A033" w14:textId="3F0C46D9" w:rsidR="004C1E80" w:rsidRPr="00D07F09" w:rsidRDefault="002722E3" w:rsidP="00565B0E">
      <w:pPr>
        <w:pStyle w:val="Heading2"/>
        <w:spacing w:after="240"/>
        <w:ind w:hanging="720"/>
        <w:rPr>
          <w:rFonts w:ascii="Arial" w:hAnsi="Arial" w:cs="Arial"/>
        </w:rPr>
      </w:pPr>
      <w:r w:rsidRPr="00D07F09">
        <w:rPr>
          <w:rFonts w:ascii="Arial" w:hAnsi="Arial" w:cs="Arial"/>
        </w:rPr>
        <w:t xml:space="preserve">        </w:t>
      </w:r>
      <w:bookmarkStart w:id="1" w:name="_Toc146094020"/>
      <w:r w:rsidR="006C6926" w:rsidRPr="00D07F09">
        <w:rPr>
          <w:rFonts w:ascii="Arial" w:hAnsi="Arial" w:cs="Arial"/>
        </w:rPr>
        <w:t xml:space="preserve">2 </w:t>
      </w:r>
      <w:r w:rsidR="00832CDC" w:rsidRPr="00D07F09">
        <w:rPr>
          <w:rFonts w:ascii="Arial" w:hAnsi="Arial" w:cs="Arial"/>
        </w:rPr>
        <w:t xml:space="preserve">    </w:t>
      </w:r>
      <w:r w:rsidR="009D6615" w:rsidRPr="00D07F09">
        <w:rPr>
          <w:rFonts w:ascii="Arial" w:hAnsi="Arial" w:cs="Arial"/>
        </w:rPr>
        <w:t>Introduction</w:t>
      </w:r>
      <w:bookmarkEnd w:id="1"/>
    </w:p>
    <w:p w14:paraId="31664D56" w14:textId="47C88837" w:rsidR="00C153B4" w:rsidRPr="00D07F09" w:rsidRDefault="009D6615" w:rsidP="00780C04">
      <w:pPr>
        <w:pStyle w:val="ListParagraph"/>
        <w:numPr>
          <w:ilvl w:val="1"/>
          <w:numId w:val="5"/>
        </w:numPr>
        <w:spacing w:after="240" w:line="240" w:lineRule="auto"/>
        <w:rPr>
          <w:rFonts w:ascii="Arial" w:hAnsi="Arial" w:cs="Arial"/>
        </w:rPr>
      </w:pPr>
      <w:r w:rsidRPr="00D07F09">
        <w:rPr>
          <w:rFonts w:ascii="Arial" w:hAnsi="Arial" w:cs="Arial"/>
        </w:rPr>
        <w:t>The Care Act 2014, Section 44, requires that Safeguarding Adults Boards</w:t>
      </w:r>
      <w:r w:rsidR="00C075F0" w:rsidRPr="00D07F09">
        <w:rPr>
          <w:rFonts w:ascii="Arial" w:hAnsi="Arial" w:cs="Arial"/>
        </w:rPr>
        <w:t xml:space="preserve"> </w:t>
      </w:r>
      <w:r w:rsidRPr="00D07F09">
        <w:rPr>
          <w:rFonts w:ascii="Arial" w:hAnsi="Arial" w:cs="Arial"/>
        </w:rPr>
        <w:t>must arrange a Safeguarding Adults Review when certain criteria are met. These are</w:t>
      </w:r>
      <w:r w:rsidR="00C153B4" w:rsidRPr="00D07F09">
        <w:rPr>
          <w:rFonts w:ascii="Arial" w:hAnsi="Arial" w:cs="Arial"/>
        </w:rPr>
        <w:t>:</w:t>
      </w:r>
    </w:p>
    <w:p w14:paraId="3CD98531" w14:textId="3CB1ADEA" w:rsidR="009D6615" w:rsidRPr="00D07F09" w:rsidRDefault="009D6615" w:rsidP="00C153B4">
      <w:pPr>
        <w:pStyle w:val="ListParagraph"/>
        <w:spacing w:after="240" w:line="240" w:lineRule="auto"/>
        <w:rPr>
          <w:rFonts w:ascii="Arial" w:hAnsi="Arial" w:cs="Arial"/>
        </w:rPr>
      </w:pPr>
      <w:r w:rsidRPr="00D07F09">
        <w:rPr>
          <w:rFonts w:ascii="Arial" w:hAnsi="Arial" w:cs="Arial"/>
        </w:rPr>
        <w:t xml:space="preserve"> </w:t>
      </w:r>
    </w:p>
    <w:p w14:paraId="0FED922B" w14:textId="6877E804" w:rsidR="00C153B4" w:rsidRPr="00D07F09" w:rsidRDefault="009D6615" w:rsidP="00780C04">
      <w:pPr>
        <w:pStyle w:val="ListParagraph"/>
        <w:numPr>
          <w:ilvl w:val="0"/>
          <w:numId w:val="2"/>
        </w:numPr>
        <w:spacing w:after="240" w:line="240" w:lineRule="auto"/>
        <w:ind w:left="1418"/>
        <w:contextualSpacing w:val="0"/>
        <w:rPr>
          <w:rFonts w:ascii="Arial" w:hAnsi="Arial" w:cs="Arial"/>
        </w:rPr>
      </w:pPr>
      <w:r w:rsidRPr="00D07F09">
        <w:rPr>
          <w:rFonts w:ascii="Arial" w:hAnsi="Arial" w:cs="Arial"/>
        </w:rPr>
        <w:t xml:space="preserve">When an adult has died because of abuse or neglect, or has not died but experienced serious abuse or neglect, whether known or suspected, </w:t>
      </w:r>
      <w:proofErr w:type="gramStart"/>
      <w:r w:rsidRPr="00D07F09">
        <w:rPr>
          <w:rFonts w:ascii="Arial" w:hAnsi="Arial" w:cs="Arial"/>
        </w:rPr>
        <w:t>and;</w:t>
      </w:r>
      <w:proofErr w:type="gramEnd"/>
    </w:p>
    <w:p w14:paraId="08544F6B" w14:textId="77777777" w:rsidR="00DC57C8" w:rsidRPr="00D07F09" w:rsidRDefault="009D6615" w:rsidP="00780C04">
      <w:pPr>
        <w:pStyle w:val="ListParagraph"/>
        <w:numPr>
          <w:ilvl w:val="0"/>
          <w:numId w:val="2"/>
        </w:numPr>
        <w:spacing w:after="240" w:line="240" w:lineRule="auto"/>
        <w:ind w:left="1418"/>
        <w:contextualSpacing w:val="0"/>
        <w:rPr>
          <w:rFonts w:ascii="Arial" w:hAnsi="Arial" w:cs="Arial"/>
        </w:rPr>
      </w:pPr>
      <w:r w:rsidRPr="00D07F09">
        <w:rPr>
          <w:rFonts w:ascii="Arial" w:hAnsi="Arial" w:cs="Arial"/>
        </w:rPr>
        <w:t xml:space="preserve">There is a concern that partner agencies could have worked more effectively to protect the adult. </w:t>
      </w:r>
    </w:p>
    <w:p w14:paraId="25777F62" w14:textId="7E714D62" w:rsidR="00DC57C8" w:rsidRPr="00D07F09" w:rsidRDefault="0019045A" w:rsidP="00780C04">
      <w:pPr>
        <w:pStyle w:val="ListParagraph"/>
        <w:numPr>
          <w:ilvl w:val="1"/>
          <w:numId w:val="5"/>
        </w:numPr>
        <w:spacing w:after="240" w:line="240" w:lineRule="auto"/>
        <w:contextualSpacing w:val="0"/>
        <w:rPr>
          <w:rFonts w:ascii="Arial" w:hAnsi="Arial" w:cs="Arial"/>
        </w:rPr>
      </w:pPr>
      <w:r w:rsidRPr="00D07F09">
        <w:rPr>
          <w:rFonts w:ascii="Arial" w:hAnsi="Arial" w:cs="Arial"/>
        </w:rPr>
        <w:t xml:space="preserve">The </w:t>
      </w:r>
      <w:r w:rsidR="00C153B4" w:rsidRPr="00D07F09">
        <w:rPr>
          <w:rFonts w:ascii="Arial" w:hAnsi="Arial" w:cs="Arial"/>
        </w:rPr>
        <w:t xml:space="preserve">East Sussex </w:t>
      </w:r>
      <w:r w:rsidRPr="00D07F09">
        <w:rPr>
          <w:rFonts w:ascii="Arial" w:hAnsi="Arial" w:cs="Arial"/>
        </w:rPr>
        <w:t>Safeguarding Adults Board</w:t>
      </w:r>
      <w:r w:rsidR="00C153B4" w:rsidRPr="00D07F09">
        <w:rPr>
          <w:rFonts w:ascii="Arial" w:hAnsi="Arial" w:cs="Arial"/>
        </w:rPr>
        <w:t xml:space="preserve"> (SAB)</w:t>
      </w:r>
      <w:r w:rsidR="00692DC5" w:rsidRPr="00D07F09">
        <w:rPr>
          <w:rFonts w:ascii="Arial" w:hAnsi="Arial" w:cs="Arial"/>
        </w:rPr>
        <w:t xml:space="preserve"> Independent Chair in December 2022 endorsed the recommendation of the </w:t>
      </w:r>
      <w:r w:rsidR="007810DC" w:rsidRPr="00D07F09">
        <w:rPr>
          <w:rFonts w:ascii="Arial" w:hAnsi="Arial" w:cs="Arial"/>
        </w:rPr>
        <w:t xml:space="preserve">Safeguarding Adults Review </w:t>
      </w:r>
      <w:r w:rsidR="00355B7E" w:rsidRPr="00D07F09">
        <w:rPr>
          <w:rFonts w:ascii="Arial" w:hAnsi="Arial" w:cs="Arial"/>
        </w:rPr>
        <w:t>Sub-Group</w:t>
      </w:r>
      <w:r w:rsidR="00692DC5" w:rsidRPr="00D07F09">
        <w:rPr>
          <w:rFonts w:ascii="Arial" w:hAnsi="Arial" w:cs="Arial"/>
        </w:rPr>
        <w:t xml:space="preserve"> that the criteria to undertake a Safeguarding Adults Review (SAR) was met in respect of Gwen. The Sub-Group </w:t>
      </w:r>
      <w:r w:rsidR="00200F4F" w:rsidRPr="00D07F09">
        <w:rPr>
          <w:rFonts w:ascii="Arial" w:hAnsi="Arial" w:cs="Arial"/>
        </w:rPr>
        <w:t>met</w:t>
      </w:r>
      <w:r w:rsidR="00692DC5" w:rsidRPr="00D07F09">
        <w:rPr>
          <w:rFonts w:ascii="Arial" w:hAnsi="Arial" w:cs="Arial"/>
        </w:rPr>
        <w:t xml:space="preserve"> again</w:t>
      </w:r>
      <w:r w:rsidR="00200F4F" w:rsidRPr="00D07F09">
        <w:rPr>
          <w:rFonts w:ascii="Arial" w:hAnsi="Arial" w:cs="Arial"/>
        </w:rPr>
        <w:t xml:space="preserve"> in </w:t>
      </w:r>
      <w:r w:rsidR="00355B7E" w:rsidRPr="00D07F09">
        <w:rPr>
          <w:rFonts w:ascii="Arial" w:hAnsi="Arial" w:cs="Arial"/>
        </w:rPr>
        <w:t>February 2023</w:t>
      </w:r>
      <w:r w:rsidR="009D0FA6" w:rsidRPr="00D07F09">
        <w:rPr>
          <w:rFonts w:ascii="Arial" w:hAnsi="Arial" w:cs="Arial"/>
        </w:rPr>
        <w:t xml:space="preserve"> </w:t>
      </w:r>
      <w:r w:rsidR="00355B7E" w:rsidRPr="00D07F09">
        <w:rPr>
          <w:rFonts w:ascii="Arial" w:hAnsi="Arial" w:cs="Arial"/>
        </w:rPr>
        <w:t xml:space="preserve">and </w:t>
      </w:r>
      <w:r w:rsidR="00200F4F" w:rsidRPr="00D07F09">
        <w:rPr>
          <w:rFonts w:ascii="Arial" w:hAnsi="Arial" w:cs="Arial"/>
        </w:rPr>
        <w:t xml:space="preserve">decided </w:t>
      </w:r>
      <w:r w:rsidR="007810DC" w:rsidRPr="00D07F09">
        <w:rPr>
          <w:rFonts w:ascii="Arial" w:hAnsi="Arial" w:cs="Arial"/>
        </w:rPr>
        <w:t xml:space="preserve">that the criteria to undertake a Safeguarding Adults </w:t>
      </w:r>
      <w:r w:rsidR="00AA1829" w:rsidRPr="00D07F09">
        <w:rPr>
          <w:rFonts w:ascii="Arial" w:hAnsi="Arial" w:cs="Arial"/>
        </w:rPr>
        <w:t>R</w:t>
      </w:r>
      <w:r w:rsidR="007810DC" w:rsidRPr="00D07F09">
        <w:rPr>
          <w:rFonts w:ascii="Arial" w:hAnsi="Arial" w:cs="Arial"/>
        </w:rPr>
        <w:t xml:space="preserve">eview was </w:t>
      </w:r>
      <w:r w:rsidR="00692DC5" w:rsidRPr="00D07F09">
        <w:rPr>
          <w:rFonts w:ascii="Arial" w:hAnsi="Arial" w:cs="Arial"/>
        </w:rPr>
        <w:t xml:space="preserve">also </w:t>
      </w:r>
      <w:r w:rsidR="007810DC" w:rsidRPr="00D07F09">
        <w:rPr>
          <w:rFonts w:ascii="Arial" w:hAnsi="Arial" w:cs="Arial"/>
        </w:rPr>
        <w:t>met in respect</w:t>
      </w:r>
      <w:r w:rsidR="00355B7E" w:rsidRPr="00D07F09">
        <w:rPr>
          <w:rFonts w:ascii="Arial" w:hAnsi="Arial" w:cs="Arial"/>
        </w:rPr>
        <w:t xml:space="preserve"> of Ian</w:t>
      </w:r>
      <w:r w:rsidR="007810DC" w:rsidRPr="00D07F09">
        <w:rPr>
          <w:rFonts w:ascii="Arial" w:hAnsi="Arial" w:cs="Arial"/>
        </w:rPr>
        <w:t>.</w:t>
      </w:r>
      <w:r w:rsidR="00283E60" w:rsidRPr="00D07F09">
        <w:rPr>
          <w:rFonts w:ascii="Arial" w:hAnsi="Arial" w:cs="Arial"/>
        </w:rPr>
        <w:t xml:space="preserve"> As the circumstances of Gwen and Ian and the potential learning were similar, it was decided to undertake a joint review.</w:t>
      </w:r>
      <w:r w:rsidR="00861852" w:rsidRPr="00D07F09">
        <w:rPr>
          <w:rFonts w:ascii="Arial" w:hAnsi="Arial" w:cs="Arial"/>
        </w:rPr>
        <w:t xml:space="preserve"> </w:t>
      </w:r>
      <w:r w:rsidR="007810DC" w:rsidRPr="00D07F09">
        <w:rPr>
          <w:rFonts w:ascii="Arial" w:hAnsi="Arial" w:cs="Arial"/>
        </w:rPr>
        <w:t xml:space="preserve">Both </w:t>
      </w:r>
      <w:r w:rsidR="00283E60" w:rsidRPr="00D07F09">
        <w:rPr>
          <w:rFonts w:ascii="Arial" w:hAnsi="Arial" w:cs="Arial"/>
        </w:rPr>
        <w:t>were living at home in circumstances of self-</w:t>
      </w:r>
      <w:r w:rsidR="005C3CA4" w:rsidRPr="00D07F09">
        <w:rPr>
          <w:rFonts w:ascii="Arial" w:hAnsi="Arial" w:cs="Arial"/>
        </w:rPr>
        <w:t>neglect and</w:t>
      </w:r>
      <w:r w:rsidR="00283E60" w:rsidRPr="00D07F09">
        <w:rPr>
          <w:rFonts w:ascii="Arial" w:hAnsi="Arial" w:cs="Arial"/>
        </w:rPr>
        <w:t xml:space="preserve"> were residing with a daughter or son who were experiencing difficulty in performing caring roles. The</w:t>
      </w:r>
      <w:r w:rsidR="00A11537" w:rsidRPr="00D07F09">
        <w:rPr>
          <w:rFonts w:ascii="Arial" w:hAnsi="Arial" w:cs="Arial"/>
        </w:rPr>
        <w:t>re were features of engagement</w:t>
      </w:r>
      <w:r w:rsidR="00507E45" w:rsidRPr="00D07F09">
        <w:rPr>
          <w:rFonts w:ascii="Arial" w:hAnsi="Arial" w:cs="Arial"/>
        </w:rPr>
        <w:t xml:space="preserve"> difficulties experienced in </w:t>
      </w:r>
      <w:r w:rsidR="00A11537" w:rsidRPr="00D07F09">
        <w:rPr>
          <w:rFonts w:ascii="Arial" w:hAnsi="Arial" w:cs="Arial"/>
        </w:rPr>
        <w:t>limited agency involvement, as well as missed opportunities to respond to presenting needs and risks in a comprehensive and coordinated way.</w:t>
      </w:r>
    </w:p>
    <w:p w14:paraId="745E9F53" w14:textId="3E43DA97" w:rsidR="009D6615" w:rsidRPr="00D07F09" w:rsidRDefault="009D6615" w:rsidP="00780C04">
      <w:pPr>
        <w:pStyle w:val="ListParagraph"/>
        <w:numPr>
          <w:ilvl w:val="1"/>
          <w:numId w:val="5"/>
        </w:numPr>
        <w:spacing w:after="240" w:line="240" w:lineRule="auto"/>
        <w:contextualSpacing w:val="0"/>
        <w:rPr>
          <w:rFonts w:ascii="Arial" w:hAnsi="Arial" w:cs="Arial"/>
        </w:rPr>
      </w:pPr>
      <w:r w:rsidRPr="00D07F09">
        <w:rPr>
          <w:rFonts w:ascii="Arial" w:hAnsi="Arial" w:cs="Arial"/>
        </w:rPr>
        <w:t xml:space="preserve">Safeguarding Adults Reviews are required to reflect the six safeguarding adults’ principles, as defined in the Care Act. These are empowerment, prevention, proportionality, protection, </w:t>
      </w:r>
      <w:r w:rsidR="005C3CA4" w:rsidRPr="00D07F09">
        <w:rPr>
          <w:rFonts w:ascii="Arial" w:hAnsi="Arial" w:cs="Arial"/>
        </w:rPr>
        <w:t>partnership,</w:t>
      </w:r>
      <w:r w:rsidRPr="00D07F09">
        <w:rPr>
          <w:rFonts w:ascii="Arial" w:hAnsi="Arial" w:cs="Arial"/>
        </w:rPr>
        <w:t xml:space="preserve"> and accountability. </w:t>
      </w:r>
    </w:p>
    <w:p w14:paraId="6D13335A" w14:textId="77777777" w:rsidR="009D6615" w:rsidRPr="00D07F09" w:rsidRDefault="009D6615" w:rsidP="00780C04">
      <w:pPr>
        <w:pStyle w:val="ListParagraph"/>
        <w:numPr>
          <w:ilvl w:val="1"/>
          <w:numId w:val="5"/>
        </w:numPr>
        <w:spacing w:after="240" w:line="240" w:lineRule="auto"/>
        <w:contextualSpacing w:val="0"/>
        <w:rPr>
          <w:rFonts w:ascii="Arial" w:hAnsi="Arial" w:cs="Arial"/>
        </w:rPr>
      </w:pPr>
      <w:r w:rsidRPr="00D07F09">
        <w:rPr>
          <w:rFonts w:ascii="Arial" w:hAnsi="Arial" w:cs="Arial"/>
        </w:rPr>
        <w:t xml:space="preserve">The aims of the Safeguarding Adults Review are to contribute to the improved safety and wellbeing of adults </w:t>
      </w:r>
      <w:r w:rsidR="007A40E7" w:rsidRPr="00D07F09">
        <w:rPr>
          <w:rFonts w:ascii="Arial" w:hAnsi="Arial" w:cs="Arial"/>
        </w:rPr>
        <w:t xml:space="preserve">with care and </w:t>
      </w:r>
      <w:r w:rsidR="004F54DD" w:rsidRPr="00D07F09">
        <w:rPr>
          <w:rFonts w:ascii="Arial" w:hAnsi="Arial" w:cs="Arial"/>
        </w:rPr>
        <w:t xml:space="preserve">support needs </w:t>
      </w:r>
      <w:r w:rsidRPr="00D07F09">
        <w:rPr>
          <w:rFonts w:ascii="Arial" w:hAnsi="Arial" w:cs="Arial"/>
        </w:rPr>
        <w:t>and, if possible, to provide a legacy</w:t>
      </w:r>
      <w:r w:rsidR="00DC7778" w:rsidRPr="00D07F09">
        <w:rPr>
          <w:rFonts w:ascii="Arial" w:hAnsi="Arial" w:cs="Arial"/>
        </w:rPr>
        <w:t xml:space="preserve"> to the </w:t>
      </w:r>
      <w:r w:rsidR="00A11537" w:rsidRPr="00D07F09">
        <w:rPr>
          <w:rFonts w:ascii="Arial" w:hAnsi="Arial" w:cs="Arial"/>
        </w:rPr>
        <w:t>people directly affected</w:t>
      </w:r>
      <w:r w:rsidR="00DC7778" w:rsidRPr="00D07F09">
        <w:rPr>
          <w:rFonts w:ascii="Arial" w:hAnsi="Arial" w:cs="Arial"/>
        </w:rPr>
        <w:t xml:space="preserve">, comfort to </w:t>
      </w:r>
      <w:r w:rsidRPr="00D07F09">
        <w:rPr>
          <w:rFonts w:ascii="Arial" w:hAnsi="Arial" w:cs="Arial"/>
        </w:rPr>
        <w:t>family and friends</w:t>
      </w:r>
      <w:r w:rsidR="00DC7778" w:rsidRPr="00D07F09">
        <w:rPr>
          <w:rFonts w:ascii="Arial" w:hAnsi="Arial" w:cs="Arial"/>
        </w:rPr>
        <w:t>, and support to professionals.</w:t>
      </w:r>
      <w:r w:rsidRPr="00D07F09">
        <w:rPr>
          <w:rFonts w:ascii="Arial" w:hAnsi="Arial" w:cs="Arial"/>
        </w:rPr>
        <w:t xml:space="preserve"> </w:t>
      </w:r>
    </w:p>
    <w:p w14:paraId="14A5FBCF" w14:textId="77777777" w:rsidR="009D6615" w:rsidRPr="00D07F09" w:rsidRDefault="009D6615" w:rsidP="00780C04">
      <w:pPr>
        <w:pStyle w:val="ListParagraph"/>
        <w:numPr>
          <w:ilvl w:val="1"/>
          <w:numId w:val="5"/>
        </w:numPr>
        <w:spacing w:after="240" w:line="240" w:lineRule="auto"/>
        <w:contextualSpacing w:val="0"/>
        <w:rPr>
          <w:rFonts w:ascii="Arial" w:hAnsi="Arial" w:cs="Arial"/>
        </w:rPr>
      </w:pPr>
      <w:r w:rsidRPr="00D07F09">
        <w:rPr>
          <w:rFonts w:ascii="Arial" w:hAnsi="Arial" w:cs="Arial"/>
        </w:rPr>
        <w:t xml:space="preserve">There are clear review objectives which have been addressed to achieve these aims. Through a shared commitment to openness and reflective learning, involved agencies have sought to reach an understanding of the facts (what happened), an analysis and findings (what went wrong and what went right), the recommendations to improve services and to reduce the risk of repeat circumstances, and a shared action plan to implement these recommendations. </w:t>
      </w:r>
    </w:p>
    <w:p w14:paraId="3EB9EE45" w14:textId="4084D58D" w:rsidR="005D0CE1" w:rsidRPr="00D07F09" w:rsidRDefault="009D6615" w:rsidP="00780C04">
      <w:pPr>
        <w:pStyle w:val="ListParagraph"/>
        <w:numPr>
          <w:ilvl w:val="1"/>
          <w:numId w:val="5"/>
        </w:numPr>
        <w:spacing w:after="240" w:line="240" w:lineRule="auto"/>
        <w:contextualSpacing w:val="0"/>
        <w:rPr>
          <w:rFonts w:ascii="Arial" w:hAnsi="Arial" w:cs="Arial"/>
        </w:rPr>
      </w:pPr>
      <w:r w:rsidRPr="00D07F09">
        <w:rPr>
          <w:rFonts w:ascii="Arial" w:hAnsi="Arial" w:cs="Arial"/>
        </w:rPr>
        <w:lastRenderedPageBreak/>
        <w:t>The review process to meet these aims and objectives has followed a clear path. The Independent Reviewer has chaired initial p</w:t>
      </w:r>
      <w:r w:rsidR="00CA0BD0" w:rsidRPr="00D07F09">
        <w:rPr>
          <w:rFonts w:ascii="Arial" w:hAnsi="Arial" w:cs="Arial"/>
        </w:rPr>
        <w:t>anel</w:t>
      </w:r>
      <w:r w:rsidRPr="00D07F09">
        <w:rPr>
          <w:rFonts w:ascii="Arial" w:hAnsi="Arial" w:cs="Arial"/>
        </w:rPr>
        <w:t xml:space="preserve"> meeting</w:t>
      </w:r>
      <w:r w:rsidR="00A11537" w:rsidRPr="00D07F09">
        <w:rPr>
          <w:rFonts w:ascii="Arial" w:hAnsi="Arial" w:cs="Arial"/>
        </w:rPr>
        <w:t>s</w:t>
      </w:r>
      <w:r w:rsidRPr="00D07F09">
        <w:rPr>
          <w:rFonts w:ascii="Arial" w:hAnsi="Arial" w:cs="Arial"/>
        </w:rPr>
        <w:t xml:space="preserve"> to agree the review terms of reference; conducted research by critically analysing</w:t>
      </w:r>
      <w:r w:rsidR="00DC7778" w:rsidRPr="00D07F09">
        <w:rPr>
          <w:rFonts w:ascii="Arial" w:hAnsi="Arial" w:cs="Arial"/>
        </w:rPr>
        <w:t xml:space="preserve"> information provided by involved agencies</w:t>
      </w:r>
      <w:r w:rsidRPr="00D07F09">
        <w:rPr>
          <w:rFonts w:ascii="Arial" w:hAnsi="Arial" w:cs="Arial"/>
        </w:rPr>
        <w:t xml:space="preserve"> and by interviewing representatives; culminating in presentation</w:t>
      </w:r>
      <w:r w:rsidR="007F5DD4" w:rsidRPr="00D07F09">
        <w:rPr>
          <w:rFonts w:ascii="Arial" w:hAnsi="Arial" w:cs="Arial"/>
        </w:rPr>
        <w:t xml:space="preserve"> of this overview report</w:t>
      </w:r>
      <w:r w:rsidRPr="00D07F09">
        <w:rPr>
          <w:rFonts w:ascii="Arial" w:hAnsi="Arial" w:cs="Arial"/>
        </w:rPr>
        <w:t xml:space="preserve"> to the</w:t>
      </w:r>
      <w:r w:rsidR="00DC7778" w:rsidRPr="00D07F09">
        <w:rPr>
          <w:rFonts w:ascii="Arial" w:hAnsi="Arial" w:cs="Arial"/>
        </w:rPr>
        <w:t xml:space="preserve"> </w:t>
      </w:r>
      <w:r w:rsidRPr="00D07F09">
        <w:rPr>
          <w:rFonts w:ascii="Arial" w:hAnsi="Arial" w:cs="Arial"/>
        </w:rPr>
        <w:t xml:space="preserve">Safeguarding Adults Board. </w:t>
      </w:r>
      <w:r w:rsidR="00A11537" w:rsidRPr="00D07F09">
        <w:rPr>
          <w:rFonts w:ascii="Arial" w:hAnsi="Arial" w:cs="Arial"/>
        </w:rPr>
        <w:t xml:space="preserve">It was initially intended to </w:t>
      </w:r>
      <w:r w:rsidR="00353841" w:rsidRPr="00D07F09">
        <w:rPr>
          <w:rFonts w:ascii="Arial" w:hAnsi="Arial" w:cs="Arial"/>
        </w:rPr>
        <w:t>arrange a Safeguarding Adults Review workshop and, due to the limited range</w:t>
      </w:r>
      <w:r w:rsidR="00507E45" w:rsidRPr="00D07F09">
        <w:rPr>
          <w:rFonts w:ascii="Arial" w:hAnsi="Arial" w:cs="Arial"/>
        </w:rPr>
        <w:t xml:space="preserve"> of</w:t>
      </w:r>
      <w:r w:rsidR="00353841" w:rsidRPr="00D07F09">
        <w:rPr>
          <w:rFonts w:ascii="Arial" w:hAnsi="Arial" w:cs="Arial"/>
        </w:rPr>
        <w:t xml:space="preserve"> actively engaged agencies, it was decided instead to focus on wider individual practitioner meetings</w:t>
      </w:r>
      <w:r w:rsidR="00135433" w:rsidRPr="00D07F09">
        <w:rPr>
          <w:rFonts w:ascii="Arial" w:hAnsi="Arial" w:cs="Arial"/>
        </w:rPr>
        <w:t>.</w:t>
      </w:r>
    </w:p>
    <w:p w14:paraId="7DF69E23" w14:textId="4A67693B" w:rsidR="00E97940" w:rsidRPr="00D07F09" w:rsidRDefault="00054B31" w:rsidP="00780C04">
      <w:pPr>
        <w:pStyle w:val="ListParagraph"/>
        <w:numPr>
          <w:ilvl w:val="1"/>
          <w:numId w:val="5"/>
        </w:numPr>
        <w:spacing w:after="240" w:line="240" w:lineRule="auto"/>
        <w:contextualSpacing w:val="0"/>
        <w:rPr>
          <w:rFonts w:ascii="Arial" w:hAnsi="Arial" w:cs="Arial"/>
        </w:rPr>
      </w:pPr>
      <w:r w:rsidRPr="00D07F09">
        <w:rPr>
          <w:rFonts w:ascii="Arial" w:hAnsi="Arial" w:cs="Arial"/>
        </w:rPr>
        <w:t xml:space="preserve">The Independent Reviewer has involved families and significant </w:t>
      </w:r>
      <w:r w:rsidR="00F54496" w:rsidRPr="00D07F09">
        <w:rPr>
          <w:rFonts w:ascii="Arial" w:hAnsi="Arial" w:cs="Arial"/>
        </w:rPr>
        <w:t>others</w:t>
      </w:r>
      <w:r w:rsidRPr="00D07F09">
        <w:rPr>
          <w:rFonts w:ascii="Arial" w:hAnsi="Arial" w:cs="Arial"/>
        </w:rPr>
        <w:t xml:space="preserve"> in the review</w:t>
      </w:r>
      <w:r w:rsidR="00ED5D79" w:rsidRPr="00D07F09">
        <w:rPr>
          <w:rFonts w:ascii="Arial" w:hAnsi="Arial" w:cs="Arial"/>
        </w:rPr>
        <w:t xml:space="preserve">. </w:t>
      </w:r>
      <w:r w:rsidR="00395D53" w:rsidRPr="00D07F09">
        <w:rPr>
          <w:rFonts w:ascii="Arial" w:hAnsi="Arial" w:cs="Arial"/>
          <w:color w:val="000000" w:themeColor="text1"/>
        </w:rPr>
        <w:t xml:space="preserve">For Gwen, this involved meeting with her nephew and his wife, as well as </w:t>
      </w:r>
      <w:r w:rsidR="00F71C70" w:rsidRPr="00D07F09">
        <w:rPr>
          <w:rFonts w:ascii="Arial" w:hAnsi="Arial" w:cs="Arial"/>
          <w:color w:val="000000" w:themeColor="text1"/>
        </w:rPr>
        <w:t xml:space="preserve">telephone contact with </w:t>
      </w:r>
      <w:r w:rsidR="00395D53" w:rsidRPr="00D07F09">
        <w:rPr>
          <w:rFonts w:ascii="Arial" w:hAnsi="Arial" w:cs="Arial"/>
          <w:color w:val="000000" w:themeColor="text1"/>
        </w:rPr>
        <w:t>a neighbour.</w:t>
      </w:r>
      <w:r w:rsidR="005B7B47" w:rsidRPr="00D07F09">
        <w:rPr>
          <w:rFonts w:ascii="Arial" w:hAnsi="Arial" w:cs="Arial"/>
          <w:color w:val="000000" w:themeColor="text1"/>
        </w:rPr>
        <w:t xml:space="preserve"> </w:t>
      </w:r>
      <w:r w:rsidR="00251FD6" w:rsidRPr="00D07F09">
        <w:rPr>
          <w:rFonts w:ascii="Arial" w:hAnsi="Arial" w:cs="Arial"/>
          <w:color w:val="000000" w:themeColor="text1"/>
        </w:rPr>
        <w:t>Gwen’s daughter</w:t>
      </w:r>
      <w:r w:rsidR="005B7B47" w:rsidRPr="00D07F09">
        <w:rPr>
          <w:rFonts w:ascii="Arial" w:hAnsi="Arial" w:cs="Arial"/>
          <w:color w:val="000000" w:themeColor="text1"/>
        </w:rPr>
        <w:t xml:space="preserve"> was not contacted as part of the review, on the advice of the ASCH Mental Health Team.</w:t>
      </w:r>
      <w:r w:rsidR="00395D53" w:rsidRPr="00D07F09">
        <w:rPr>
          <w:rFonts w:ascii="Arial" w:hAnsi="Arial" w:cs="Arial"/>
          <w:color w:val="000000" w:themeColor="text1"/>
        </w:rPr>
        <w:t xml:space="preserve"> For Ian, this involved meeting his brother</w:t>
      </w:r>
      <w:r w:rsidR="00251FD6">
        <w:rPr>
          <w:rFonts w:ascii="Arial" w:hAnsi="Arial" w:cs="Arial"/>
          <w:color w:val="000000" w:themeColor="text1"/>
        </w:rPr>
        <w:t>,</w:t>
      </w:r>
      <w:r w:rsidR="00395D53" w:rsidRPr="00D07F09">
        <w:rPr>
          <w:rFonts w:ascii="Arial" w:hAnsi="Arial" w:cs="Arial"/>
          <w:color w:val="000000" w:themeColor="text1"/>
        </w:rPr>
        <w:t xml:space="preserve"> </w:t>
      </w:r>
      <w:r w:rsidR="00507E45" w:rsidRPr="00D07F09">
        <w:rPr>
          <w:rFonts w:ascii="Arial" w:hAnsi="Arial" w:cs="Arial"/>
          <w:color w:val="000000" w:themeColor="text1"/>
        </w:rPr>
        <w:t xml:space="preserve">his </w:t>
      </w:r>
      <w:r w:rsidR="00395D53" w:rsidRPr="00D07F09">
        <w:rPr>
          <w:rFonts w:ascii="Arial" w:hAnsi="Arial" w:cs="Arial"/>
          <w:color w:val="000000" w:themeColor="text1"/>
        </w:rPr>
        <w:t>wife and his niece, NP</w:t>
      </w:r>
      <w:r w:rsidR="00795143" w:rsidRPr="00D07F09">
        <w:rPr>
          <w:rFonts w:ascii="Arial" w:hAnsi="Arial" w:cs="Arial"/>
          <w:color w:val="000000" w:themeColor="text1"/>
        </w:rPr>
        <w:t>.</w:t>
      </w:r>
      <w:r w:rsidR="00395D53" w:rsidRPr="00D07F09">
        <w:rPr>
          <w:rFonts w:ascii="Arial" w:hAnsi="Arial" w:cs="Arial"/>
          <w:color w:val="000000" w:themeColor="text1"/>
        </w:rPr>
        <w:t xml:space="preserve"> </w:t>
      </w:r>
      <w:r w:rsidR="00507E45" w:rsidRPr="00D07F09">
        <w:rPr>
          <w:rFonts w:ascii="Arial" w:hAnsi="Arial" w:cs="Arial"/>
          <w:color w:val="000000" w:themeColor="text1"/>
        </w:rPr>
        <w:t xml:space="preserve">Ian’s son was contacted as part of the review and has not participated. </w:t>
      </w:r>
      <w:r w:rsidR="00ED5D79" w:rsidRPr="00D07F09">
        <w:rPr>
          <w:rFonts w:ascii="Arial" w:hAnsi="Arial" w:cs="Arial"/>
        </w:rPr>
        <w:t>The</w:t>
      </w:r>
      <w:r w:rsidR="00507E45" w:rsidRPr="00D07F09">
        <w:rPr>
          <w:rFonts w:ascii="Arial" w:hAnsi="Arial" w:cs="Arial"/>
        </w:rPr>
        <w:t xml:space="preserve"> families</w:t>
      </w:r>
      <w:r w:rsidR="00E97940" w:rsidRPr="00D07F09">
        <w:rPr>
          <w:rFonts w:ascii="Arial" w:hAnsi="Arial" w:cs="Arial"/>
        </w:rPr>
        <w:t xml:space="preserve"> contributed positively to the review and provided considerable insight into the experience of </w:t>
      </w:r>
      <w:r w:rsidR="00353841" w:rsidRPr="00D07F09">
        <w:rPr>
          <w:rFonts w:ascii="Arial" w:hAnsi="Arial" w:cs="Arial"/>
        </w:rPr>
        <w:t>Gwen</w:t>
      </w:r>
      <w:r w:rsidR="00E97940" w:rsidRPr="00D07F09">
        <w:rPr>
          <w:rFonts w:ascii="Arial" w:hAnsi="Arial" w:cs="Arial"/>
        </w:rPr>
        <w:t xml:space="preserve"> and </w:t>
      </w:r>
      <w:r w:rsidR="00353841" w:rsidRPr="00D07F09">
        <w:rPr>
          <w:rFonts w:ascii="Arial" w:hAnsi="Arial" w:cs="Arial"/>
        </w:rPr>
        <w:t>Ian</w:t>
      </w:r>
      <w:r w:rsidR="00E97940" w:rsidRPr="00D07F09">
        <w:rPr>
          <w:rFonts w:ascii="Arial" w:hAnsi="Arial" w:cs="Arial"/>
        </w:rPr>
        <w:t>, also contributing to the agencies’ learning.</w:t>
      </w:r>
      <w:r w:rsidR="00D84F58" w:rsidRPr="00D07F09">
        <w:rPr>
          <w:rFonts w:ascii="Arial" w:hAnsi="Arial" w:cs="Arial"/>
        </w:rPr>
        <w:t xml:space="preserve"> </w:t>
      </w:r>
      <w:r w:rsidR="00795143" w:rsidRPr="00D07F09">
        <w:rPr>
          <w:rFonts w:ascii="Arial" w:hAnsi="Arial" w:cs="Arial"/>
          <w:color w:val="000000" w:themeColor="text1"/>
        </w:rPr>
        <w:t>Both families and significant others expressed a wish that learning from the review would lead to improved responses to needs and risk, and to a reduced risk of similar circumstances occurring for other adults at risk in the future.</w:t>
      </w:r>
      <w:r w:rsidR="005B7B47" w:rsidRPr="00D07F09">
        <w:rPr>
          <w:rFonts w:ascii="Arial" w:hAnsi="Arial" w:cs="Arial"/>
          <w:color w:val="000000" w:themeColor="text1"/>
        </w:rPr>
        <w:t xml:space="preserve"> </w:t>
      </w:r>
    </w:p>
    <w:p w14:paraId="791D9315" w14:textId="3CB3E0DC" w:rsidR="00DC5394" w:rsidRPr="00D07F09" w:rsidRDefault="00E97940" w:rsidP="00780C04">
      <w:pPr>
        <w:pStyle w:val="ListParagraph"/>
        <w:numPr>
          <w:ilvl w:val="1"/>
          <w:numId w:val="5"/>
        </w:numPr>
        <w:spacing w:after="240" w:line="240" w:lineRule="auto"/>
        <w:contextualSpacing w:val="0"/>
        <w:rPr>
          <w:rFonts w:ascii="Arial" w:hAnsi="Arial" w:cs="Arial"/>
        </w:rPr>
      </w:pPr>
      <w:r w:rsidRPr="00D07F09">
        <w:rPr>
          <w:rFonts w:ascii="Arial" w:hAnsi="Arial" w:cs="Arial"/>
        </w:rPr>
        <w:t xml:space="preserve">The Independent Reviewer met with the following representatives of relevant agencies, </w:t>
      </w:r>
      <w:r w:rsidR="001D565F" w:rsidRPr="00D07F09">
        <w:rPr>
          <w:rFonts w:ascii="Arial" w:hAnsi="Arial" w:cs="Arial"/>
        </w:rPr>
        <w:t xml:space="preserve">either face to face or online, </w:t>
      </w:r>
      <w:r w:rsidRPr="00D07F09">
        <w:rPr>
          <w:rFonts w:ascii="Arial" w:hAnsi="Arial" w:cs="Arial"/>
        </w:rPr>
        <w:t>a</w:t>
      </w:r>
      <w:r w:rsidR="001D565F" w:rsidRPr="00D07F09">
        <w:rPr>
          <w:rFonts w:ascii="Arial" w:hAnsi="Arial" w:cs="Arial"/>
        </w:rPr>
        <w:t xml:space="preserve">nd acknowledges that all </w:t>
      </w:r>
      <w:r w:rsidRPr="00D07F09">
        <w:rPr>
          <w:rFonts w:ascii="Arial" w:hAnsi="Arial" w:cs="Arial"/>
        </w:rPr>
        <w:t>contributed positively to the conduct and outcome of the review</w:t>
      </w:r>
      <w:r w:rsidR="00860E80" w:rsidRPr="00D07F09">
        <w:rPr>
          <w:rFonts w:ascii="Arial" w:hAnsi="Arial" w:cs="Arial"/>
        </w:rPr>
        <w:t xml:space="preserve">. </w:t>
      </w:r>
      <w:r w:rsidR="00447F19" w:rsidRPr="00D07F09">
        <w:rPr>
          <w:rFonts w:ascii="Arial" w:hAnsi="Arial" w:cs="Arial"/>
        </w:rPr>
        <w:t xml:space="preserve">They comprise both professional leads and frontline practitioners. </w:t>
      </w:r>
      <w:r w:rsidR="00860E80" w:rsidRPr="00D07F09">
        <w:rPr>
          <w:rFonts w:ascii="Arial" w:hAnsi="Arial" w:cs="Arial"/>
        </w:rPr>
        <w:t>Some participants contributed in re</w:t>
      </w:r>
      <w:r w:rsidR="00880278" w:rsidRPr="00D07F09">
        <w:rPr>
          <w:rFonts w:ascii="Arial" w:hAnsi="Arial" w:cs="Arial"/>
        </w:rPr>
        <w:t>gard to</w:t>
      </w:r>
      <w:r w:rsidR="00860E80" w:rsidRPr="00D07F09">
        <w:rPr>
          <w:rFonts w:ascii="Arial" w:hAnsi="Arial" w:cs="Arial"/>
        </w:rPr>
        <w:t xml:space="preserve"> both Gwen and Ian, whilst others provided information specific to one</w:t>
      </w:r>
      <w:r w:rsidR="00447F19" w:rsidRPr="00D07F09">
        <w:rPr>
          <w:rFonts w:ascii="Arial" w:hAnsi="Arial" w:cs="Arial"/>
        </w:rPr>
        <w:t xml:space="preserve"> person</w:t>
      </w:r>
      <w:r w:rsidR="00860E80" w:rsidRPr="00D07F09">
        <w:rPr>
          <w:rFonts w:ascii="Arial" w:hAnsi="Arial" w:cs="Arial"/>
        </w:rPr>
        <w:t>:</w:t>
      </w:r>
    </w:p>
    <w:p w14:paraId="7EA07BE5" w14:textId="77777777" w:rsidR="00054B31" w:rsidRPr="00D07F09" w:rsidRDefault="00E97940" w:rsidP="00780C04">
      <w:pPr>
        <w:pStyle w:val="ListParagraph"/>
        <w:numPr>
          <w:ilvl w:val="0"/>
          <w:numId w:val="3"/>
        </w:numPr>
        <w:spacing w:after="240" w:line="240" w:lineRule="auto"/>
        <w:rPr>
          <w:rFonts w:ascii="Arial" w:hAnsi="Arial" w:cs="Arial"/>
        </w:rPr>
      </w:pPr>
      <w:r w:rsidRPr="00D07F09">
        <w:rPr>
          <w:rFonts w:ascii="Arial" w:hAnsi="Arial" w:cs="Arial"/>
        </w:rPr>
        <w:t>H</w:t>
      </w:r>
      <w:r w:rsidR="00353841" w:rsidRPr="00D07F09">
        <w:rPr>
          <w:rFonts w:ascii="Arial" w:hAnsi="Arial" w:cs="Arial"/>
        </w:rPr>
        <w:t>ead of Safeguarding</w:t>
      </w:r>
      <w:r w:rsidR="00F04DE6" w:rsidRPr="00D07F09">
        <w:rPr>
          <w:rFonts w:ascii="Arial" w:hAnsi="Arial" w:cs="Arial"/>
        </w:rPr>
        <w:t xml:space="preserve"> &amp; Quality</w:t>
      </w:r>
      <w:r w:rsidR="00A45126" w:rsidRPr="00D07F09">
        <w:rPr>
          <w:rFonts w:ascii="Arial" w:hAnsi="Arial" w:cs="Arial"/>
        </w:rPr>
        <w:t>;</w:t>
      </w:r>
      <w:r w:rsidRPr="00D07F09">
        <w:rPr>
          <w:rFonts w:ascii="Arial" w:hAnsi="Arial" w:cs="Arial"/>
        </w:rPr>
        <w:t xml:space="preserve"> </w:t>
      </w:r>
      <w:r w:rsidR="00353841" w:rsidRPr="00D07F09">
        <w:rPr>
          <w:rFonts w:ascii="Arial" w:hAnsi="Arial" w:cs="Arial"/>
        </w:rPr>
        <w:t>A</w:t>
      </w:r>
      <w:r w:rsidR="00F04DE6" w:rsidRPr="00D07F09">
        <w:rPr>
          <w:rFonts w:ascii="Arial" w:hAnsi="Arial" w:cs="Arial"/>
        </w:rPr>
        <w:t>dult Social Care &amp; Health (A</w:t>
      </w:r>
      <w:r w:rsidR="00353841" w:rsidRPr="00D07F09">
        <w:rPr>
          <w:rFonts w:ascii="Arial" w:hAnsi="Arial" w:cs="Arial"/>
        </w:rPr>
        <w:t>SCH</w:t>
      </w:r>
      <w:r w:rsidR="00F04DE6" w:rsidRPr="00D07F09">
        <w:rPr>
          <w:rFonts w:ascii="Arial" w:hAnsi="Arial" w:cs="Arial"/>
        </w:rPr>
        <w:t>)</w:t>
      </w:r>
    </w:p>
    <w:p w14:paraId="6DBDF65A" w14:textId="77777777" w:rsidR="00DC5394" w:rsidRPr="00D07F09" w:rsidRDefault="00DC5394" w:rsidP="00780C04">
      <w:pPr>
        <w:pStyle w:val="ListParagraph"/>
        <w:numPr>
          <w:ilvl w:val="0"/>
          <w:numId w:val="3"/>
        </w:numPr>
        <w:spacing w:after="240" w:line="240" w:lineRule="auto"/>
        <w:rPr>
          <w:rFonts w:ascii="Arial" w:hAnsi="Arial" w:cs="Arial"/>
          <w:b/>
          <w:bCs/>
        </w:rPr>
      </w:pPr>
      <w:r w:rsidRPr="00D07F09">
        <w:rPr>
          <w:rFonts w:ascii="Arial" w:hAnsi="Arial" w:cs="Arial"/>
        </w:rPr>
        <w:t>Operations Manager</w:t>
      </w:r>
      <w:r w:rsidR="007B45EF" w:rsidRPr="00D07F09">
        <w:rPr>
          <w:rFonts w:ascii="Arial" w:hAnsi="Arial" w:cs="Arial"/>
        </w:rPr>
        <w:t>;</w:t>
      </w:r>
      <w:r w:rsidRPr="00D07F09">
        <w:rPr>
          <w:rFonts w:ascii="Arial" w:hAnsi="Arial" w:cs="Arial"/>
        </w:rPr>
        <w:t xml:space="preserve"> Safeguarding Development Team</w:t>
      </w:r>
      <w:r w:rsidR="007B45EF" w:rsidRPr="00D07F09">
        <w:rPr>
          <w:rFonts w:ascii="Arial" w:hAnsi="Arial" w:cs="Arial"/>
        </w:rPr>
        <w:t xml:space="preserve">, </w:t>
      </w:r>
      <w:r w:rsidRPr="00D07F09">
        <w:rPr>
          <w:rFonts w:ascii="Arial" w:hAnsi="Arial" w:cs="Arial"/>
        </w:rPr>
        <w:t>ASCH</w:t>
      </w:r>
    </w:p>
    <w:p w14:paraId="2BA0C5C5" w14:textId="77777777" w:rsidR="007B45EF" w:rsidRPr="00D07F09" w:rsidRDefault="007B45EF" w:rsidP="00780C04">
      <w:pPr>
        <w:pStyle w:val="ListParagraph"/>
        <w:numPr>
          <w:ilvl w:val="0"/>
          <w:numId w:val="3"/>
        </w:numPr>
        <w:spacing w:after="240" w:line="240" w:lineRule="auto"/>
        <w:rPr>
          <w:rFonts w:ascii="Arial" w:hAnsi="Arial" w:cs="Arial"/>
          <w:b/>
          <w:bCs/>
        </w:rPr>
      </w:pPr>
      <w:r w:rsidRPr="00D07F09">
        <w:rPr>
          <w:rFonts w:ascii="Arial" w:hAnsi="Arial" w:cs="Arial"/>
        </w:rPr>
        <w:t>Practice Manager; Mental Health &amp; Substance Misuse Service North, ASCH</w:t>
      </w:r>
    </w:p>
    <w:p w14:paraId="51CFDFC5" w14:textId="77777777" w:rsidR="007B45EF" w:rsidRPr="00D07F09" w:rsidRDefault="007B45EF" w:rsidP="00780C04">
      <w:pPr>
        <w:pStyle w:val="ListParagraph"/>
        <w:numPr>
          <w:ilvl w:val="0"/>
          <w:numId w:val="3"/>
        </w:numPr>
        <w:spacing w:after="240" w:line="240" w:lineRule="auto"/>
        <w:rPr>
          <w:rFonts w:ascii="Arial" w:hAnsi="Arial" w:cs="Arial"/>
          <w:b/>
          <w:bCs/>
        </w:rPr>
      </w:pPr>
      <w:r w:rsidRPr="00D07F09">
        <w:rPr>
          <w:rFonts w:ascii="Arial" w:hAnsi="Arial" w:cs="Arial"/>
        </w:rPr>
        <w:t>Senior Practitioner; Mental Health &amp; Substance Misuse Service North, ASCH</w:t>
      </w:r>
    </w:p>
    <w:p w14:paraId="2EC8742A" w14:textId="77777777" w:rsidR="00A16A68" w:rsidRPr="00D07F09" w:rsidRDefault="00A16A68" w:rsidP="00780C04">
      <w:pPr>
        <w:pStyle w:val="ListParagraph"/>
        <w:numPr>
          <w:ilvl w:val="0"/>
          <w:numId w:val="3"/>
        </w:numPr>
        <w:spacing w:after="240" w:line="240" w:lineRule="auto"/>
        <w:rPr>
          <w:rFonts w:ascii="Arial" w:hAnsi="Arial" w:cs="Arial"/>
          <w:b/>
          <w:bCs/>
        </w:rPr>
      </w:pPr>
      <w:r w:rsidRPr="00D07F09">
        <w:rPr>
          <w:rFonts w:ascii="Arial" w:hAnsi="Arial" w:cs="Arial"/>
        </w:rPr>
        <w:t>Director of Safeguarding &amp; Principal Social Worker; Sussex Partnership NHS Foundation Trust (SPFT)</w:t>
      </w:r>
    </w:p>
    <w:p w14:paraId="5B1D42CD" w14:textId="77777777" w:rsidR="00623E4E" w:rsidRPr="00D07F09" w:rsidRDefault="00623E4E" w:rsidP="00780C04">
      <w:pPr>
        <w:pStyle w:val="ListParagraph"/>
        <w:numPr>
          <w:ilvl w:val="0"/>
          <w:numId w:val="3"/>
        </w:numPr>
        <w:spacing w:after="240" w:line="240" w:lineRule="auto"/>
        <w:rPr>
          <w:rFonts w:ascii="Arial" w:hAnsi="Arial" w:cs="Arial"/>
          <w:b/>
          <w:bCs/>
        </w:rPr>
      </w:pPr>
      <w:r w:rsidRPr="00D07F09">
        <w:rPr>
          <w:rFonts w:ascii="Arial" w:hAnsi="Arial" w:cs="Arial"/>
        </w:rPr>
        <w:t xml:space="preserve">Matron; </w:t>
      </w:r>
      <w:r w:rsidR="00461CC5" w:rsidRPr="00D07F09">
        <w:rPr>
          <w:rFonts w:ascii="Arial" w:hAnsi="Arial" w:cs="Arial"/>
        </w:rPr>
        <w:t xml:space="preserve">Beechwood Unit &amp; High Weald Lewes &amp; Havens, </w:t>
      </w:r>
      <w:r w:rsidRPr="00D07F09">
        <w:rPr>
          <w:rFonts w:ascii="Arial" w:hAnsi="Arial" w:cs="Arial"/>
        </w:rPr>
        <w:t>Specialist Older Adults Mental Health Services</w:t>
      </w:r>
      <w:r w:rsidR="00461CC5" w:rsidRPr="00D07F09">
        <w:rPr>
          <w:rFonts w:ascii="Arial" w:hAnsi="Arial" w:cs="Arial"/>
        </w:rPr>
        <w:t xml:space="preserve"> (</w:t>
      </w:r>
      <w:r w:rsidRPr="00D07F09">
        <w:rPr>
          <w:rFonts w:ascii="Arial" w:hAnsi="Arial" w:cs="Arial"/>
        </w:rPr>
        <w:t>S</w:t>
      </w:r>
      <w:r w:rsidR="00461CC5" w:rsidRPr="00D07F09">
        <w:rPr>
          <w:rFonts w:ascii="Arial" w:hAnsi="Arial" w:cs="Arial"/>
        </w:rPr>
        <w:t>O</w:t>
      </w:r>
      <w:r w:rsidRPr="00D07F09">
        <w:rPr>
          <w:rFonts w:ascii="Arial" w:hAnsi="Arial" w:cs="Arial"/>
        </w:rPr>
        <w:t>AMHS</w:t>
      </w:r>
      <w:r w:rsidR="00461CC5" w:rsidRPr="00D07F09">
        <w:rPr>
          <w:rFonts w:ascii="Arial" w:hAnsi="Arial" w:cs="Arial"/>
        </w:rPr>
        <w:t>)</w:t>
      </w:r>
      <w:r w:rsidRPr="00D07F09">
        <w:rPr>
          <w:rFonts w:ascii="Arial" w:hAnsi="Arial" w:cs="Arial"/>
        </w:rPr>
        <w:t>, &amp; Memory Assessment Service</w:t>
      </w:r>
      <w:r w:rsidR="00461CC5" w:rsidRPr="00D07F09">
        <w:rPr>
          <w:rFonts w:ascii="Arial" w:hAnsi="Arial" w:cs="Arial"/>
        </w:rPr>
        <w:t>, Sussex Partnership NHS Foundation Trust</w:t>
      </w:r>
    </w:p>
    <w:p w14:paraId="0C98A09F" w14:textId="77777777" w:rsidR="00623E4E" w:rsidRPr="00D07F09" w:rsidRDefault="00623E4E" w:rsidP="00780C04">
      <w:pPr>
        <w:pStyle w:val="ListParagraph"/>
        <w:numPr>
          <w:ilvl w:val="0"/>
          <w:numId w:val="3"/>
        </w:numPr>
        <w:spacing w:after="240" w:line="240" w:lineRule="auto"/>
        <w:rPr>
          <w:rFonts w:ascii="Arial" w:hAnsi="Arial" w:cs="Arial"/>
          <w:b/>
          <w:bCs/>
        </w:rPr>
      </w:pPr>
      <w:r w:rsidRPr="00D07F09">
        <w:rPr>
          <w:rFonts w:ascii="Arial" w:hAnsi="Arial" w:cs="Arial"/>
        </w:rPr>
        <w:t xml:space="preserve">Community Mental Health Nurse; </w:t>
      </w:r>
      <w:r w:rsidR="005511D9" w:rsidRPr="00D07F09">
        <w:rPr>
          <w:rFonts w:ascii="Arial" w:hAnsi="Arial" w:cs="Arial"/>
        </w:rPr>
        <w:t xml:space="preserve">Memory Assessment Service, </w:t>
      </w:r>
      <w:r w:rsidRPr="00D07F09">
        <w:rPr>
          <w:rFonts w:ascii="Arial" w:hAnsi="Arial" w:cs="Arial"/>
        </w:rPr>
        <w:t>S</w:t>
      </w:r>
      <w:r w:rsidR="00461CC5" w:rsidRPr="00D07F09">
        <w:rPr>
          <w:rFonts w:ascii="Arial" w:hAnsi="Arial" w:cs="Arial"/>
        </w:rPr>
        <w:t>O</w:t>
      </w:r>
      <w:r w:rsidRPr="00D07F09">
        <w:rPr>
          <w:rFonts w:ascii="Arial" w:hAnsi="Arial" w:cs="Arial"/>
        </w:rPr>
        <w:t>AMHS</w:t>
      </w:r>
      <w:r w:rsidR="00461CC5" w:rsidRPr="00D07F09">
        <w:rPr>
          <w:rFonts w:ascii="Arial" w:hAnsi="Arial" w:cs="Arial"/>
        </w:rPr>
        <w:t>, Sussex Partnership NHS Foundation Trust</w:t>
      </w:r>
    </w:p>
    <w:p w14:paraId="5656A7B0" w14:textId="77777777" w:rsidR="00D94490" w:rsidRPr="00D07F09" w:rsidRDefault="00D94490" w:rsidP="00780C04">
      <w:pPr>
        <w:pStyle w:val="ListParagraph"/>
        <w:numPr>
          <w:ilvl w:val="0"/>
          <w:numId w:val="3"/>
        </w:numPr>
        <w:spacing w:after="240" w:line="240" w:lineRule="auto"/>
        <w:rPr>
          <w:rFonts w:ascii="Arial" w:hAnsi="Arial" w:cs="Arial"/>
          <w:b/>
          <w:bCs/>
        </w:rPr>
      </w:pPr>
      <w:r w:rsidRPr="00D07F09">
        <w:rPr>
          <w:rFonts w:ascii="Arial" w:hAnsi="Arial" w:cs="Arial"/>
        </w:rPr>
        <w:t>General Practitioner; Edenbr</w:t>
      </w:r>
      <w:r w:rsidR="00FB31A9" w:rsidRPr="00D07F09">
        <w:rPr>
          <w:rFonts w:ascii="Arial" w:hAnsi="Arial" w:cs="Arial"/>
        </w:rPr>
        <w:t>i</w:t>
      </w:r>
      <w:r w:rsidRPr="00D07F09">
        <w:rPr>
          <w:rFonts w:ascii="Arial" w:hAnsi="Arial" w:cs="Arial"/>
        </w:rPr>
        <w:t>dge Medical Practice (West Kent)</w:t>
      </w:r>
    </w:p>
    <w:p w14:paraId="556BE00E" w14:textId="77777777" w:rsidR="00020AC2" w:rsidRPr="00D07F09" w:rsidRDefault="00020AC2" w:rsidP="00780C04">
      <w:pPr>
        <w:pStyle w:val="ListParagraph"/>
        <w:numPr>
          <w:ilvl w:val="0"/>
          <w:numId w:val="3"/>
        </w:numPr>
        <w:spacing w:after="240" w:line="240" w:lineRule="auto"/>
        <w:rPr>
          <w:rFonts w:ascii="Arial" w:hAnsi="Arial" w:cs="Arial"/>
          <w:b/>
          <w:bCs/>
        </w:rPr>
      </w:pPr>
      <w:r w:rsidRPr="00D07F09">
        <w:rPr>
          <w:rFonts w:ascii="Arial" w:hAnsi="Arial" w:cs="Arial"/>
        </w:rPr>
        <w:t>General Practitioner; Mid Downs Medical Practice</w:t>
      </w:r>
    </w:p>
    <w:p w14:paraId="267F601D" w14:textId="38F2B70A" w:rsidR="00020AC2" w:rsidRPr="003A4A75" w:rsidRDefault="00996707" w:rsidP="00780C04">
      <w:pPr>
        <w:pStyle w:val="ListParagraph"/>
        <w:numPr>
          <w:ilvl w:val="0"/>
          <w:numId w:val="3"/>
        </w:numPr>
        <w:spacing w:after="240" w:line="240" w:lineRule="auto"/>
        <w:rPr>
          <w:rFonts w:ascii="Arial" w:hAnsi="Arial" w:cs="Arial"/>
        </w:rPr>
      </w:pPr>
      <w:r w:rsidRPr="003A4A75">
        <w:rPr>
          <w:rFonts w:ascii="Arial" w:hAnsi="Arial" w:cs="Arial"/>
        </w:rPr>
        <w:t>Practice Manager; Mid Downs Medical Practice</w:t>
      </w:r>
    </w:p>
    <w:p w14:paraId="5264D6B8" w14:textId="673F6C0A" w:rsidR="009F1931" w:rsidRPr="003A4A75" w:rsidRDefault="009F1931" w:rsidP="00780C04">
      <w:pPr>
        <w:pStyle w:val="ListParagraph"/>
        <w:numPr>
          <w:ilvl w:val="0"/>
          <w:numId w:val="3"/>
        </w:numPr>
        <w:spacing w:after="240" w:line="240" w:lineRule="auto"/>
        <w:rPr>
          <w:rFonts w:ascii="Arial" w:hAnsi="Arial" w:cs="Arial"/>
        </w:rPr>
      </w:pPr>
      <w:r w:rsidRPr="003A4A75">
        <w:rPr>
          <w:rFonts w:ascii="Arial" w:hAnsi="Arial" w:cs="Arial"/>
        </w:rPr>
        <w:t>Named GP for Safeguarding Adults &amp; Children; NHS Kent &amp; Medway Integrated Care Board (ICB)</w:t>
      </w:r>
    </w:p>
    <w:p w14:paraId="7F970901" w14:textId="77777777" w:rsidR="00FB31A9" w:rsidRPr="00D07F09" w:rsidRDefault="00FB31A9" w:rsidP="00780C04">
      <w:pPr>
        <w:pStyle w:val="ListParagraph"/>
        <w:numPr>
          <w:ilvl w:val="0"/>
          <w:numId w:val="3"/>
        </w:numPr>
        <w:spacing w:after="240" w:line="240" w:lineRule="auto"/>
        <w:rPr>
          <w:rFonts w:ascii="Arial" w:hAnsi="Arial" w:cs="Arial"/>
        </w:rPr>
      </w:pPr>
      <w:r w:rsidRPr="00D07F09">
        <w:rPr>
          <w:rFonts w:ascii="Arial" w:hAnsi="Arial" w:cs="Arial"/>
        </w:rPr>
        <w:t>Assistant Director of Safeguarding; Kent Community NHS Foundation Trust</w:t>
      </w:r>
    </w:p>
    <w:p w14:paraId="494125FE" w14:textId="0F2D202D" w:rsidR="005901A3" w:rsidRPr="00D07F09" w:rsidRDefault="005901A3" w:rsidP="00780C04">
      <w:pPr>
        <w:pStyle w:val="ListParagraph"/>
        <w:numPr>
          <w:ilvl w:val="0"/>
          <w:numId w:val="3"/>
        </w:numPr>
        <w:spacing w:after="240" w:line="240" w:lineRule="auto"/>
        <w:rPr>
          <w:rFonts w:ascii="Arial" w:hAnsi="Arial" w:cs="Arial"/>
          <w:b/>
          <w:bCs/>
        </w:rPr>
      </w:pPr>
      <w:r w:rsidRPr="00D07F09">
        <w:rPr>
          <w:rFonts w:ascii="Arial" w:hAnsi="Arial" w:cs="Arial"/>
        </w:rPr>
        <w:t>Deputy Designated Nurse for Safeguarding Adults – pan Sussex</w:t>
      </w:r>
      <w:r w:rsidR="00DC5394" w:rsidRPr="00D07F09">
        <w:rPr>
          <w:rFonts w:ascii="Arial" w:hAnsi="Arial" w:cs="Arial"/>
        </w:rPr>
        <w:t>; NHS Sussex Integrated Care Board (ICB)</w:t>
      </w:r>
    </w:p>
    <w:p w14:paraId="635B4E00" w14:textId="62975620" w:rsidR="00DC5394" w:rsidRPr="00D07F09" w:rsidRDefault="00661174" w:rsidP="00780C04">
      <w:pPr>
        <w:pStyle w:val="ListParagraph"/>
        <w:numPr>
          <w:ilvl w:val="0"/>
          <w:numId w:val="3"/>
        </w:numPr>
        <w:spacing w:after="240" w:line="240" w:lineRule="auto"/>
        <w:rPr>
          <w:rFonts w:ascii="Arial" w:hAnsi="Arial" w:cs="Arial"/>
          <w:b/>
          <w:bCs/>
        </w:rPr>
      </w:pPr>
      <w:r w:rsidRPr="00D07F09">
        <w:rPr>
          <w:rFonts w:ascii="Arial" w:hAnsi="Arial" w:cs="Arial"/>
        </w:rPr>
        <w:t>Trust Safeguarding Lead &amp; Clinical Supervisor</w:t>
      </w:r>
      <w:r w:rsidR="00DC5394" w:rsidRPr="00D07F09">
        <w:rPr>
          <w:rFonts w:ascii="Arial" w:hAnsi="Arial" w:cs="Arial"/>
        </w:rPr>
        <w:t xml:space="preserve">; </w:t>
      </w:r>
      <w:proofErr w:type="gramStart"/>
      <w:r w:rsidR="00DC5394" w:rsidRPr="00D07F09">
        <w:rPr>
          <w:rFonts w:ascii="Arial" w:hAnsi="Arial" w:cs="Arial"/>
        </w:rPr>
        <w:t>South East</w:t>
      </w:r>
      <w:proofErr w:type="gramEnd"/>
      <w:r w:rsidR="00DC5394" w:rsidRPr="00D07F09">
        <w:rPr>
          <w:rFonts w:ascii="Arial" w:hAnsi="Arial" w:cs="Arial"/>
        </w:rPr>
        <w:t xml:space="preserve"> Coast Ambulance Service (</w:t>
      </w:r>
      <w:proofErr w:type="spellStart"/>
      <w:r w:rsidR="00DC5394" w:rsidRPr="00D07F09">
        <w:rPr>
          <w:rFonts w:ascii="Arial" w:hAnsi="Arial" w:cs="Arial"/>
        </w:rPr>
        <w:t>SEC</w:t>
      </w:r>
      <w:r w:rsidR="00394108" w:rsidRPr="00D07F09">
        <w:rPr>
          <w:rFonts w:ascii="Arial" w:hAnsi="Arial" w:cs="Arial"/>
        </w:rPr>
        <w:t>A</w:t>
      </w:r>
      <w:r w:rsidR="00DC5394" w:rsidRPr="00D07F09">
        <w:rPr>
          <w:rFonts w:ascii="Arial" w:hAnsi="Arial" w:cs="Arial"/>
        </w:rPr>
        <w:t>mb</w:t>
      </w:r>
      <w:proofErr w:type="spellEnd"/>
      <w:r w:rsidR="00DC5394" w:rsidRPr="00D07F09">
        <w:rPr>
          <w:rFonts w:ascii="Arial" w:hAnsi="Arial" w:cs="Arial"/>
        </w:rPr>
        <w:t>)</w:t>
      </w:r>
    </w:p>
    <w:p w14:paraId="40CC2FD7" w14:textId="77777777" w:rsidR="00DC5394" w:rsidRPr="00D07F09" w:rsidRDefault="00DC5394" w:rsidP="00780C04">
      <w:pPr>
        <w:pStyle w:val="ListParagraph"/>
        <w:numPr>
          <w:ilvl w:val="0"/>
          <w:numId w:val="3"/>
        </w:numPr>
        <w:spacing w:after="240" w:line="240" w:lineRule="auto"/>
        <w:rPr>
          <w:rFonts w:ascii="Arial" w:hAnsi="Arial" w:cs="Arial"/>
          <w:b/>
          <w:bCs/>
        </w:rPr>
      </w:pPr>
      <w:r w:rsidRPr="00D07F09">
        <w:rPr>
          <w:rFonts w:ascii="Arial" w:hAnsi="Arial" w:cs="Arial"/>
        </w:rPr>
        <w:t>Director of Public Health</w:t>
      </w:r>
      <w:r w:rsidR="00D23774" w:rsidRPr="00D07F09">
        <w:rPr>
          <w:rFonts w:ascii="Arial" w:hAnsi="Arial" w:cs="Arial"/>
        </w:rPr>
        <w:t>; East Sussex County Council</w:t>
      </w:r>
    </w:p>
    <w:p w14:paraId="74541CC6" w14:textId="77777777" w:rsidR="00860E80" w:rsidRPr="00D07F09" w:rsidRDefault="00860E80" w:rsidP="00780C04">
      <w:pPr>
        <w:pStyle w:val="ListParagraph"/>
        <w:numPr>
          <w:ilvl w:val="0"/>
          <w:numId w:val="3"/>
        </w:numPr>
        <w:spacing w:after="240" w:line="240" w:lineRule="auto"/>
        <w:rPr>
          <w:rFonts w:ascii="Arial" w:hAnsi="Arial" w:cs="Arial"/>
          <w:b/>
          <w:bCs/>
        </w:rPr>
      </w:pPr>
      <w:r w:rsidRPr="00D07F09">
        <w:rPr>
          <w:rFonts w:ascii="Arial" w:hAnsi="Arial" w:cs="Arial"/>
        </w:rPr>
        <w:t>Designated Nurse, Adult Safeguarding; Kent and Medway ICB</w:t>
      </w:r>
    </w:p>
    <w:p w14:paraId="59E0D7AE" w14:textId="25D82FA3" w:rsidR="00860E80" w:rsidRPr="00D07F09" w:rsidRDefault="00860E80" w:rsidP="00780C04">
      <w:pPr>
        <w:pStyle w:val="ListParagraph"/>
        <w:numPr>
          <w:ilvl w:val="0"/>
          <w:numId w:val="3"/>
        </w:numPr>
        <w:spacing w:after="240" w:line="240" w:lineRule="auto"/>
        <w:rPr>
          <w:rFonts w:ascii="Arial" w:hAnsi="Arial" w:cs="Arial"/>
          <w:b/>
          <w:bCs/>
        </w:rPr>
      </w:pPr>
      <w:r w:rsidRPr="00D07F09">
        <w:rPr>
          <w:rFonts w:ascii="Arial" w:hAnsi="Arial" w:cs="Arial"/>
        </w:rPr>
        <w:t>Named Nurse for Safeguarding Adults</w:t>
      </w:r>
      <w:r w:rsidR="00E92215" w:rsidRPr="00D07F09">
        <w:rPr>
          <w:rFonts w:ascii="Arial" w:hAnsi="Arial" w:cs="Arial"/>
        </w:rPr>
        <w:t xml:space="preserve"> &amp; MCA </w:t>
      </w:r>
      <w:r w:rsidR="005C3CA4" w:rsidRPr="00D07F09">
        <w:rPr>
          <w:rFonts w:ascii="Arial" w:hAnsi="Arial" w:cs="Arial"/>
        </w:rPr>
        <w:t>Lead,</w:t>
      </w:r>
      <w:r w:rsidRPr="00D07F09">
        <w:rPr>
          <w:rFonts w:ascii="Arial" w:hAnsi="Arial" w:cs="Arial"/>
        </w:rPr>
        <w:t xml:space="preserve"> </w:t>
      </w:r>
      <w:r w:rsidR="000F5C20" w:rsidRPr="00D07F09">
        <w:rPr>
          <w:rFonts w:ascii="Arial" w:hAnsi="Arial" w:cs="Arial"/>
        </w:rPr>
        <w:t>Maidstone,</w:t>
      </w:r>
      <w:r w:rsidRPr="00D07F09">
        <w:rPr>
          <w:rFonts w:ascii="Arial" w:hAnsi="Arial" w:cs="Arial"/>
        </w:rPr>
        <w:t xml:space="preserve"> and Tunbridge Wells </w:t>
      </w:r>
      <w:r w:rsidR="00E92215" w:rsidRPr="00D07F09">
        <w:rPr>
          <w:rFonts w:ascii="Arial" w:hAnsi="Arial" w:cs="Arial"/>
        </w:rPr>
        <w:t>Hospitals</w:t>
      </w:r>
      <w:r w:rsidRPr="00D07F09">
        <w:rPr>
          <w:rFonts w:ascii="Arial" w:hAnsi="Arial" w:cs="Arial"/>
        </w:rPr>
        <w:t xml:space="preserve"> Trust</w:t>
      </w:r>
    </w:p>
    <w:p w14:paraId="4FF1829B" w14:textId="4C9ADFDF" w:rsidR="003230DF" w:rsidRPr="00D07F09" w:rsidRDefault="003230DF" w:rsidP="00780C04">
      <w:pPr>
        <w:pStyle w:val="ListParagraph"/>
        <w:numPr>
          <w:ilvl w:val="0"/>
          <w:numId w:val="3"/>
        </w:numPr>
        <w:spacing w:after="240" w:line="240" w:lineRule="auto"/>
        <w:rPr>
          <w:rFonts w:ascii="Arial" w:hAnsi="Arial" w:cs="Arial"/>
          <w:b/>
          <w:bCs/>
        </w:rPr>
      </w:pPr>
      <w:r w:rsidRPr="00D07F09">
        <w:rPr>
          <w:rFonts w:ascii="Arial" w:hAnsi="Arial" w:cs="Arial"/>
        </w:rPr>
        <w:t>Lead Nurse Safeguarding Adults; University Hospitals NHS Foundation Trust</w:t>
      </w:r>
    </w:p>
    <w:p w14:paraId="21BF22E0" w14:textId="0B7B0D56" w:rsidR="00572ECB" w:rsidRPr="00D07F09" w:rsidRDefault="000C0A74" w:rsidP="00780C04">
      <w:pPr>
        <w:pStyle w:val="ListParagraph"/>
        <w:numPr>
          <w:ilvl w:val="0"/>
          <w:numId w:val="3"/>
        </w:numPr>
        <w:spacing w:after="240" w:line="240" w:lineRule="auto"/>
        <w:rPr>
          <w:rFonts w:ascii="Arial" w:hAnsi="Arial" w:cs="Arial"/>
          <w:b/>
          <w:bCs/>
        </w:rPr>
      </w:pPr>
      <w:r w:rsidRPr="00D07F09">
        <w:rPr>
          <w:rFonts w:ascii="Arial" w:hAnsi="Arial" w:cs="Arial"/>
        </w:rPr>
        <w:lastRenderedPageBreak/>
        <w:t xml:space="preserve">Community Services &amp; </w:t>
      </w:r>
      <w:r w:rsidR="005C59DF" w:rsidRPr="00D07F09">
        <w:rPr>
          <w:rFonts w:ascii="Arial" w:hAnsi="Arial" w:cs="Arial"/>
        </w:rPr>
        <w:t>Corporate Safeguarding Lead</w:t>
      </w:r>
      <w:r w:rsidR="00572ECB" w:rsidRPr="00D07F09">
        <w:rPr>
          <w:rFonts w:ascii="Arial" w:hAnsi="Arial" w:cs="Arial"/>
        </w:rPr>
        <w:t xml:space="preserve">; </w:t>
      </w:r>
      <w:r w:rsidR="005C59DF" w:rsidRPr="00D07F09">
        <w:rPr>
          <w:rFonts w:ascii="Arial" w:hAnsi="Arial" w:cs="Arial"/>
        </w:rPr>
        <w:t>Lewes District &amp; Eastbourne Borough Councils</w:t>
      </w:r>
    </w:p>
    <w:p w14:paraId="56EE8CF0" w14:textId="7CA2A62D" w:rsidR="00572ECB" w:rsidRPr="00D07F09" w:rsidRDefault="005C59DF" w:rsidP="00780C04">
      <w:pPr>
        <w:pStyle w:val="ListParagraph"/>
        <w:numPr>
          <w:ilvl w:val="0"/>
          <w:numId w:val="3"/>
        </w:numPr>
        <w:spacing w:after="240" w:line="240" w:lineRule="auto"/>
        <w:rPr>
          <w:rFonts w:ascii="Arial" w:hAnsi="Arial" w:cs="Arial"/>
          <w:b/>
          <w:bCs/>
        </w:rPr>
      </w:pPr>
      <w:r w:rsidRPr="00D07F09">
        <w:rPr>
          <w:rFonts w:ascii="Arial" w:hAnsi="Arial" w:cs="Arial"/>
        </w:rPr>
        <w:t>Senior Caseworker</w:t>
      </w:r>
      <w:r w:rsidR="00572ECB" w:rsidRPr="00D07F09">
        <w:rPr>
          <w:rFonts w:ascii="Arial" w:hAnsi="Arial" w:cs="Arial"/>
        </w:rPr>
        <w:t xml:space="preserve">; </w:t>
      </w:r>
      <w:r w:rsidRPr="00D07F09">
        <w:rPr>
          <w:rFonts w:ascii="Arial" w:hAnsi="Arial" w:cs="Arial"/>
        </w:rPr>
        <w:t xml:space="preserve">Lewes District &amp; Eastbourne Borough Councils </w:t>
      </w:r>
    </w:p>
    <w:p w14:paraId="1993A054" w14:textId="746099A1" w:rsidR="009F1931" w:rsidRPr="00D07F09" w:rsidRDefault="00287E16" w:rsidP="00780C04">
      <w:pPr>
        <w:pStyle w:val="ListParagraph"/>
        <w:numPr>
          <w:ilvl w:val="0"/>
          <w:numId w:val="3"/>
        </w:numPr>
        <w:spacing w:after="240" w:line="240" w:lineRule="auto"/>
        <w:rPr>
          <w:rFonts w:ascii="Arial" w:hAnsi="Arial" w:cs="Arial"/>
          <w:b/>
          <w:bCs/>
        </w:rPr>
      </w:pPr>
      <w:r w:rsidRPr="00D07F09">
        <w:rPr>
          <w:rFonts w:ascii="Arial" w:hAnsi="Arial" w:cs="Arial"/>
        </w:rPr>
        <w:t>Detective Sergeant</w:t>
      </w:r>
      <w:r w:rsidR="00572ECB" w:rsidRPr="00D07F09">
        <w:rPr>
          <w:rFonts w:ascii="Arial" w:hAnsi="Arial" w:cs="Arial"/>
        </w:rPr>
        <w:t>; Sussex Police</w:t>
      </w:r>
    </w:p>
    <w:p w14:paraId="0E944A6A" w14:textId="77777777" w:rsidR="0037375D" w:rsidRPr="00D07F09" w:rsidRDefault="0037375D" w:rsidP="0037375D">
      <w:pPr>
        <w:pStyle w:val="ListParagraph"/>
        <w:spacing w:after="240" w:line="240" w:lineRule="auto"/>
        <w:ind w:left="1022"/>
        <w:rPr>
          <w:rFonts w:ascii="Arial" w:hAnsi="Arial" w:cs="Arial"/>
          <w:b/>
          <w:bCs/>
        </w:rPr>
      </w:pPr>
    </w:p>
    <w:p w14:paraId="57CB18CF" w14:textId="2A64FFB4" w:rsidR="000F3A85" w:rsidRPr="00D07F09" w:rsidRDefault="00572ECB" w:rsidP="00780C04">
      <w:pPr>
        <w:pStyle w:val="ListParagraph"/>
        <w:numPr>
          <w:ilvl w:val="1"/>
          <w:numId w:val="5"/>
        </w:numPr>
        <w:spacing w:after="240" w:line="240" w:lineRule="auto"/>
        <w:rPr>
          <w:rFonts w:ascii="Arial" w:hAnsi="Arial" w:cs="Arial"/>
        </w:rPr>
      </w:pPr>
      <w:bookmarkStart w:id="2" w:name="_Hlk147493476"/>
      <w:r w:rsidRPr="00D07F09">
        <w:rPr>
          <w:rFonts w:ascii="Arial" w:hAnsi="Arial" w:cs="Arial"/>
        </w:rPr>
        <w:t>The review is independent of any other process</w:t>
      </w:r>
      <w:r w:rsidR="00795143" w:rsidRPr="00D07F09">
        <w:rPr>
          <w:rFonts w:ascii="Arial" w:hAnsi="Arial" w:cs="Arial"/>
        </w:rPr>
        <w:t xml:space="preserve">, including any potential Coroner’s inquest. </w:t>
      </w:r>
      <w:r w:rsidR="00D00003" w:rsidRPr="00D07F09">
        <w:rPr>
          <w:rFonts w:ascii="Arial" w:hAnsi="Arial" w:cs="Arial"/>
        </w:rPr>
        <w:t>Gwen received some services in Kent and cross-border implications are considered within the review</w:t>
      </w:r>
      <w:r w:rsidR="00447F19" w:rsidRPr="00D07F09">
        <w:rPr>
          <w:rFonts w:ascii="Arial" w:hAnsi="Arial" w:cs="Arial"/>
        </w:rPr>
        <w:t>, where applicable.</w:t>
      </w:r>
      <w:r w:rsidR="00D00003" w:rsidRPr="00D07F09">
        <w:rPr>
          <w:rFonts w:ascii="Arial" w:hAnsi="Arial" w:cs="Arial"/>
        </w:rPr>
        <w:t xml:space="preserve"> </w:t>
      </w:r>
      <w:r w:rsidR="00795143" w:rsidRPr="00D07F09">
        <w:rPr>
          <w:rFonts w:ascii="Arial" w:hAnsi="Arial" w:cs="Arial"/>
        </w:rPr>
        <w:t xml:space="preserve">A </w:t>
      </w:r>
      <w:r w:rsidR="005E4796">
        <w:rPr>
          <w:rFonts w:ascii="Arial" w:hAnsi="Arial" w:cs="Arial"/>
        </w:rPr>
        <w:t>T</w:t>
      </w:r>
      <w:r w:rsidR="00795143" w:rsidRPr="00D07F09">
        <w:rPr>
          <w:rFonts w:ascii="Arial" w:hAnsi="Arial" w:cs="Arial"/>
        </w:rPr>
        <w:t>hematic Safeguarding Adults Review</w:t>
      </w:r>
      <w:r w:rsidR="005E4796">
        <w:rPr>
          <w:rStyle w:val="FootnoteReference"/>
          <w:rFonts w:ascii="Arial" w:hAnsi="Arial" w:cs="Arial"/>
        </w:rPr>
        <w:footnoteReference w:id="1"/>
      </w:r>
      <w:r w:rsidR="00795143" w:rsidRPr="00D07F09">
        <w:rPr>
          <w:rFonts w:ascii="Arial" w:hAnsi="Arial" w:cs="Arial"/>
        </w:rPr>
        <w:t xml:space="preserve">, completed on behalf of the </w:t>
      </w:r>
      <w:r w:rsidR="00A90816" w:rsidRPr="00D07F09">
        <w:rPr>
          <w:rFonts w:ascii="Arial" w:hAnsi="Arial" w:cs="Arial"/>
        </w:rPr>
        <w:t>Kent and Medway S</w:t>
      </w:r>
      <w:r w:rsidR="00795143" w:rsidRPr="00D07F09">
        <w:rPr>
          <w:rFonts w:ascii="Arial" w:hAnsi="Arial" w:cs="Arial"/>
        </w:rPr>
        <w:t xml:space="preserve">afeguarding Adults Board </w:t>
      </w:r>
      <w:r w:rsidR="000F3A85" w:rsidRPr="00D07F09">
        <w:rPr>
          <w:rFonts w:ascii="Arial" w:hAnsi="Arial" w:cs="Arial"/>
        </w:rPr>
        <w:t xml:space="preserve">in April 2021, covers similar areas of concern and the findings and recommendations </w:t>
      </w:r>
      <w:r w:rsidR="00880278" w:rsidRPr="00D07F09">
        <w:rPr>
          <w:rFonts w:ascii="Arial" w:hAnsi="Arial" w:cs="Arial"/>
        </w:rPr>
        <w:t>are</w:t>
      </w:r>
      <w:r w:rsidR="000F3A85" w:rsidRPr="00D07F09">
        <w:rPr>
          <w:rFonts w:ascii="Arial" w:hAnsi="Arial" w:cs="Arial"/>
        </w:rPr>
        <w:t xml:space="preserve"> incorporated within this </w:t>
      </w:r>
      <w:r w:rsidR="005C3CA4" w:rsidRPr="00D07F09">
        <w:rPr>
          <w:rFonts w:ascii="Arial" w:hAnsi="Arial" w:cs="Arial"/>
        </w:rPr>
        <w:t>report,</w:t>
      </w:r>
      <w:r w:rsidR="00447F19" w:rsidRPr="00D07F09">
        <w:rPr>
          <w:rFonts w:ascii="Arial" w:hAnsi="Arial" w:cs="Arial"/>
        </w:rPr>
        <w:t xml:space="preserve"> as well as relevant learning from</w:t>
      </w:r>
      <w:r w:rsidR="00880278" w:rsidRPr="00D07F09">
        <w:rPr>
          <w:rFonts w:ascii="Arial" w:hAnsi="Arial" w:cs="Arial"/>
        </w:rPr>
        <w:t xml:space="preserve"> a</w:t>
      </w:r>
      <w:r w:rsidR="00447F19" w:rsidRPr="00D07F09">
        <w:rPr>
          <w:rFonts w:ascii="Arial" w:hAnsi="Arial" w:cs="Arial"/>
        </w:rPr>
        <w:t xml:space="preserve"> similar review.</w:t>
      </w:r>
    </w:p>
    <w:p w14:paraId="47682839" w14:textId="5D3D9E40" w:rsidR="00372641" w:rsidRDefault="00C75431" w:rsidP="00780C04">
      <w:pPr>
        <w:pStyle w:val="Heading2"/>
        <w:numPr>
          <w:ilvl w:val="0"/>
          <w:numId w:val="5"/>
        </w:numPr>
        <w:rPr>
          <w:rFonts w:ascii="Arial" w:hAnsi="Arial" w:cs="Arial"/>
        </w:rPr>
      </w:pPr>
      <w:bookmarkStart w:id="3" w:name="_Toc46928177"/>
      <w:bookmarkStart w:id="4" w:name="_Toc146094021"/>
      <w:bookmarkEnd w:id="2"/>
      <w:r w:rsidRPr="00D07F09">
        <w:rPr>
          <w:rFonts w:ascii="Arial" w:hAnsi="Arial" w:cs="Arial"/>
        </w:rPr>
        <w:t>C</w:t>
      </w:r>
      <w:r w:rsidR="00EC791A" w:rsidRPr="00D07F09">
        <w:rPr>
          <w:rFonts w:ascii="Arial" w:hAnsi="Arial" w:cs="Arial"/>
        </w:rPr>
        <w:t>ircumstances leading to the review</w:t>
      </w:r>
      <w:bookmarkStart w:id="5" w:name="_Toc46928118"/>
      <w:bookmarkStart w:id="6" w:name="_Toc46928178"/>
      <w:bookmarkEnd w:id="3"/>
      <w:bookmarkEnd w:id="4"/>
      <w:r w:rsidR="00120B88">
        <w:rPr>
          <w:rFonts w:ascii="Arial" w:hAnsi="Arial" w:cs="Arial"/>
        </w:rPr>
        <w:t>.</w:t>
      </w:r>
    </w:p>
    <w:p w14:paraId="0638D84F" w14:textId="77777777" w:rsidR="00B15DC1" w:rsidRPr="00B15DC1" w:rsidRDefault="00B15DC1" w:rsidP="00B15DC1"/>
    <w:p w14:paraId="3958EB46" w14:textId="77777777" w:rsidR="00B15DC1" w:rsidRDefault="0032110F" w:rsidP="0032110F">
      <w:pPr>
        <w:pStyle w:val="ListParagraph"/>
        <w:numPr>
          <w:ilvl w:val="1"/>
          <w:numId w:val="5"/>
        </w:numPr>
        <w:spacing w:after="240" w:line="240" w:lineRule="auto"/>
        <w:rPr>
          <w:rFonts w:ascii="Arial" w:hAnsi="Arial" w:cs="Arial"/>
        </w:rPr>
      </w:pPr>
      <w:r w:rsidRPr="00B15DC1">
        <w:rPr>
          <w:rFonts w:ascii="Arial" w:hAnsi="Arial" w:cs="Arial"/>
        </w:rPr>
        <w:t>Safeguarding Adults Review (SAR) referrals for Gwen and Ian were</w:t>
      </w:r>
      <w:r w:rsidR="00C075F0" w:rsidRPr="00B15DC1">
        <w:rPr>
          <w:rFonts w:ascii="Arial" w:hAnsi="Arial" w:cs="Arial"/>
        </w:rPr>
        <w:t xml:space="preserve"> submitted </w:t>
      </w:r>
      <w:r w:rsidR="008F6A63" w:rsidRPr="00B15DC1">
        <w:rPr>
          <w:rFonts w:ascii="Arial" w:hAnsi="Arial" w:cs="Arial"/>
        </w:rPr>
        <w:t>by</w:t>
      </w:r>
      <w:r w:rsidRPr="00B15DC1">
        <w:rPr>
          <w:rFonts w:ascii="Arial" w:hAnsi="Arial" w:cs="Arial"/>
        </w:rPr>
        <w:t xml:space="preserve"> Adult Social Care and Health</w:t>
      </w:r>
      <w:r w:rsidR="00302246" w:rsidRPr="00B15DC1">
        <w:rPr>
          <w:rFonts w:ascii="Arial" w:hAnsi="Arial" w:cs="Arial"/>
        </w:rPr>
        <w:t xml:space="preserve"> </w:t>
      </w:r>
      <w:r w:rsidR="008F6A63" w:rsidRPr="00B15DC1">
        <w:rPr>
          <w:rFonts w:ascii="Arial" w:hAnsi="Arial" w:cs="Arial"/>
        </w:rPr>
        <w:t>(</w:t>
      </w:r>
      <w:r w:rsidR="00302246" w:rsidRPr="00B15DC1">
        <w:rPr>
          <w:rFonts w:ascii="Arial" w:hAnsi="Arial" w:cs="Arial"/>
        </w:rPr>
        <w:t>ASCH)</w:t>
      </w:r>
      <w:r w:rsidRPr="00B15DC1">
        <w:rPr>
          <w:rFonts w:ascii="Arial" w:hAnsi="Arial" w:cs="Arial"/>
        </w:rPr>
        <w:t xml:space="preserve"> teams to the Safeguarding Adults Board in</w:t>
      </w:r>
      <w:r w:rsidR="008F6A63" w:rsidRPr="00B15DC1">
        <w:rPr>
          <w:rFonts w:ascii="Arial" w:hAnsi="Arial" w:cs="Arial"/>
        </w:rPr>
        <w:t xml:space="preserve"> </w:t>
      </w:r>
      <w:r w:rsidRPr="00B15DC1">
        <w:rPr>
          <w:rFonts w:ascii="Arial" w:hAnsi="Arial" w:cs="Arial"/>
        </w:rPr>
        <w:t>Marc</w:t>
      </w:r>
      <w:r w:rsidR="00302246" w:rsidRPr="00B15DC1">
        <w:rPr>
          <w:rFonts w:ascii="Arial" w:hAnsi="Arial" w:cs="Arial"/>
        </w:rPr>
        <w:t xml:space="preserve">h </w:t>
      </w:r>
      <w:r w:rsidRPr="00B15DC1">
        <w:rPr>
          <w:rFonts w:ascii="Arial" w:hAnsi="Arial" w:cs="Arial"/>
        </w:rPr>
        <w:t xml:space="preserve">2022 and </w:t>
      </w:r>
      <w:r w:rsidR="000F5C20" w:rsidRPr="00B15DC1">
        <w:rPr>
          <w:rFonts w:ascii="Arial" w:hAnsi="Arial" w:cs="Arial"/>
        </w:rPr>
        <w:t>January 2023,</w:t>
      </w:r>
      <w:r w:rsidRPr="00B15DC1">
        <w:rPr>
          <w:rFonts w:ascii="Arial" w:hAnsi="Arial" w:cs="Arial"/>
        </w:rPr>
        <w:t xml:space="preserve"> respectively. </w:t>
      </w:r>
    </w:p>
    <w:p w14:paraId="675BAE4F" w14:textId="77777777" w:rsidR="00B15DC1" w:rsidRDefault="00B15DC1" w:rsidP="00B15DC1">
      <w:pPr>
        <w:pStyle w:val="ListParagraph"/>
        <w:spacing w:after="240" w:line="240" w:lineRule="auto"/>
        <w:rPr>
          <w:rFonts w:ascii="Arial" w:hAnsi="Arial" w:cs="Arial"/>
        </w:rPr>
      </w:pPr>
    </w:p>
    <w:p w14:paraId="2BDD2D4C" w14:textId="77777777" w:rsidR="00B15DC1" w:rsidRDefault="0037375D" w:rsidP="0032110F">
      <w:pPr>
        <w:pStyle w:val="ListParagraph"/>
        <w:numPr>
          <w:ilvl w:val="1"/>
          <w:numId w:val="5"/>
        </w:numPr>
        <w:spacing w:after="240" w:line="240" w:lineRule="auto"/>
        <w:rPr>
          <w:rFonts w:ascii="Arial" w:hAnsi="Arial" w:cs="Arial"/>
        </w:rPr>
      </w:pPr>
      <w:r w:rsidRPr="00B15DC1">
        <w:rPr>
          <w:rFonts w:ascii="Arial" w:hAnsi="Arial" w:cs="Arial"/>
        </w:rPr>
        <w:t>Gwen was a 95-year-old woman who lived with her daughter and</w:t>
      </w:r>
      <w:r w:rsidR="00E44037" w:rsidRPr="00B15DC1">
        <w:rPr>
          <w:rFonts w:ascii="Arial" w:hAnsi="Arial" w:cs="Arial"/>
        </w:rPr>
        <w:t xml:space="preserve"> received limited</w:t>
      </w:r>
      <w:r w:rsidR="008F6A63" w:rsidRPr="00B15DC1">
        <w:rPr>
          <w:rFonts w:ascii="Arial" w:hAnsi="Arial" w:cs="Arial"/>
        </w:rPr>
        <w:t xml:space="preserve"> </w:t>
      </w:r>
      <w:r w:rsidR="00E44037" w:rsidRPr="00B15DC1">
        <w:rPr>
          <w:rFonts w:ascii="Arial" w:hAnsi="Arial" w:cs="Arial"/>
        </w:rPr>
        <w:t>services.</w:t>
      </w:r>
      <w:r w:rsidRPr="00B15DC1">
        <w:rPr>
          <w:rFonts w:ascii="Arial" w:hAnsi="Arial" w:cs="Arial"/>
        </w:rPr>
        <w:t xml:space="preserve"> </w:t>
      </w:r>
      <w:r w:rsidR="00E44037" w:rsidRPr="00B15DC1">
        <w:rPr>
          <w:rFonts w:ascii="Arial" w:hAnsi="Arial" w:cs="Arial"/>
        </w:rPr>
        <w:t xml:space="preserve">She </w:t>
      </w:r>
      <w:r w:rsidRPr="00B15DC1">
        <w:rPr>
          <w:rFonts w:ascii="Arial" w:hAnsi="Arial" w:cs="Arial"/>
        </w:rPr>
        <w:t>had not</w:t>
      </w:r>
      <w:r w:rsidR="00302246" w:rsidRPr="00B15DC1">
        <w:rPr>
          <w:rFonts w:ascii="Arial" w:hAnsi="Arial" w:cs="Arial"/>
        </w:rPr>
        <w:t xml:space="preserve"> see</w:t>
      </w:r>
      <w:r w:rsidR="00E44037" w:rsidRPr="00B15DC1">
        <w:rPr>
          <w:rFonts w:ascii="Arial" w:hAnsi="Arial" w:cs="Arial"/>
        </w:rPr>
        <w:t xml:space="preserve">n </w:t>
      </w:r>
      <w:r w:rsidRPr="00B15DC1">
        <w:rPr>
          <w:rFonts w:ascii="Arial" w:hAnsi="Arial" w:cs="Arial"/>
        </w:rPr>
        <w:t>her GP since a home visit in April 2018, or a</w:t>
      </w:r>
      <w:r w:rsidR="00B15DC1" w:rsidRPr="00B15DC1">
        <w:rPr>
          <w:rFonts w:ascii="Arial" w:hAnsi="Arial" w:cs="Arial"/>
        </w:rPr>
        <w:t xml:space="preserve"> </w:t>
      </w:r>
      <w:r w:rsidRPr="00B15DC1">
        <w:rPr>
          <w:rFonts w:ascii="Arial" w:hAnsi="Arial" w:cs="Arial"/>
        </w:rPr>
        <w:t xml:space="preserve">Community Nurse </w:t>
      </w:r>
      <w:r w:rsidR="008748C3" w:rsidRPr="00B15DC1">
        <w:rPr>
          <w:rFonts w:ascii="Arial" w:hAnsi="Arial" w:cs="Arial"/>
        </w:rPr>
        <w:t>after</w:t>
      </w:r>
      <w:r w:rsidRPr="00B15DC1">
        <w:rPr>
          <w:rFonts w:ascii="Arial" w:hAnsi="Arial" w:cs="Arial"/>
        </w:rPr>
        <w:t xml:space="preserve"> the </w:t>
      </w:r>
      <w:r w:rsidR="00302246" w:rsidRPr="00B15DC1">
        <w:rPr>
          <w:rFonts w:ascii="Arial" w:hAnsi="Arial" w:cs="Arial"/>
        </w:rPr>
        <w:t>following</w:t>
      </w:r>
      <w:r w:rsidR="00E44037" w:rsidRPr="00B15DC1">
        <w:rPr>
          <w:rFonts w:ascii="Arial" w:hAnsi="Arial" w:cs="Arial"/>
        </w:rPr>
        <w:t xml:space="preserve"> </w:t>
      </w:r>
      <w:r w:rsidRPr="00B15DC1">
        <w:rPr>
          <w:rFonts w:ascii="Arial" w:hAnsi="Arial" w:cs="Arial"/>
        </w:rPr>
        <w:t>month. A neighbour contacted ASCH in</w:t>
      </w:r>
      <w:r w:rsidR="00B15DC1" w:rsidRPr="00B15DC1">
        <w:rPr>
          <w:rFonts w:ascii="Arial" w:hAnsi="Arial" w:cs="Arial"/>
        </w:rPr>
        <w:t xml:space="preserve"> </w:t>
      </w:r>
      <w:r w:rsidRPr="00B15DC1">
        <w:rPr>
          <w:rFonts w:ascii="Arial" w:hAnsi="Arial" w:cs="Arial"/>
        </w:rPr>
        <w:t xml:space="preserve">September 2020 to report </w:t>
      </w:r>
      <w:r w:rsidR="00302246" w:rsidRPr="00B15DC1">
        <w:rPr>
          <w:rFonts w:ascii="Arial" w:hAnsi="Arial" w:cs="Arial"/>
        </w:rPr>
        <w:t>concerns about</w:t>
      </w:r>
      <w:r w:rsidR="00E44037" w:rsidRPr="00B15DC1">
        <w:rPr>
          <w:rFonts w:ascii="Arial" w:hAnsi="Arial" w:cs="Arial"/>
        </w:rPr>
        <w:t xml:space="preserve"> </w:t>
      </w:r>
      <w:r w:rsidRPr="00B15DC1">
        <w:rPr>
          <w:rFonts w:ascii="Arial" w:hAnsi="Arial" w:cs="Arial"/>
        </w:rPr>
        <w:t xml:space="preserve">how Gwen and her daughter were managing. </w:t>
      </w:r>
      <w:r w:rsidR="00E44037" w:rsidRPr="00B15DC1">
        <w:rPr>
          <w:rFonts w:ascii="Arial" w:hAnsi="Arial" w:cs="Arial"/>
        </w:rPr>
        <w:t>Gwen</w:t>
      </w:r>
      <w:r w:rsidRPr="00B15DC1">
        <w:rPr>
          <w:rFonts w:ascii="Arial" w:hAnsi="Arial" w:cs="Arial"/>
        </w:rPr>
        <w:t xml:space="preserve"> was prescribed</w:t>
      </w:r>
      <w:r w:rsidR="00302246" w:rsidRPr="00B15DC1">
        <w:rPr>
          <w:rFonts w:ascii="Arial" w:hAnsi="Arial" w:cs="Arial"/>
        </w:rPr>
        <w:t xml:space="preserve"> regular</w:t>
      </w:r>
      <w:r w:rsidR="00E44037" w:rsidRPr="00B15DC1">
        <w:rPr>
          <w:rFonts w:ascii="Arial" w:hAnsi="Arial" w:cs="Arial"/>
        </w:rPr>
        <w:t xml:space="preserve"> </w:t>
      </w:r>
      <w:r w:rsidRPr="00B15DC1">
        <w:rPr>
          <w:rFonts w:ascii="Arial" w:hAnsi="Arial" w:cs="Arial"/>
        </w:rPr>
        <w:t>medication</w:t>
      </w:r>
      <w:r w:rsidR="002722E3" w:rsidRPr="00B15DC1">
        <w:rPr>
          <w:rFonts w:ascii="Arial" w:hAnsi="Arial" w:cs="Arial"/>
        </w:rPr>
        <w:t>, but her prescriptions had not</w:t>
      </w:r>
      <w:r w:rsidR="00302246" w:rsidRPr="00B15DC1">
        <w:rPr>
          <w:rFonts w:ascii="Arial" w:hAnsi="Arial" w:cs="Arial"/>
        </w:rPr>
        <w:t xml:space="preserve"> </w:t>
      </w:r>
      <w:r w:rsidR="002722E3" w:rsidRPr="00B15DC1">
        <w:rPr>
          <w:rFonts w:ascii="Arial" w:hAnsi="Arial" w:cs="Arial"/>
        </w:rPr>
        <w:t>been collected since January</w:t>
      </w:r>
      <w:r w:rsidR="00302246" w:rsidRPr="00B15DC1">
        <w:rPr>
          <w:rFonts w:ascii="Arial" w:hAnsi="Arial" w:cs="Arial"/>
        </w:rPr>
        <w:t xml:space="preserve"> 2021. </w:t>
      </w:r>
      <w:r w:rsidR="002C01C1" w:rsidRPr="00B15DC1">
        <w:rPr>
          <w:rFonts w:ascii="Arial" w:hAnsi="Arial" w:cs="Arial"/>
        </w:rPr>
        <w:t>Following a rapid decline in her physical health, s</w:t>
      </w:r>
      <w:r w:rsidR="00E44037" w:rsidRPr="00B15DC1">
        <w:rPr>
          <w:rFonts w:ascii="Arial" w:hAnsi="Arial" w:cs="Arial"/>
        </w:rPr>
        <w:t>he</w:t>
      </w:r>
      <w:r w:rsidR="00180701" w:rsidRPr="00B15DC1">
        <w:rPr>
          <w:rFonts w:ascii="Arial" w:hAnsi="Arial" w:cs="Arial"/>
        </w:rPr>
        <w:t xml:space="preserve"> was admitted to hospital in October</w:t>
      </w:r>
      <w:r w:rsidR="00302246" w:rsidRPr="00B15DC1">
        <w:rPr>
          <w:rFonts w:ascii="Arial" w:hAnsi="Arial" w:cs="Arial"/>
        </w:rPr>
        <w:t xml:space="preserve"> </w:t>
      </w:r>
      <w:r w:rsidR="00180701" w:rsidRPr="00B15DC1">
        <w:rPr>
          <w:rFonts w:ascii="Arial" w:hAnsi="Arial" w:cs="Arial"/>
        </w:rPr>
        <w:t>2021</w:t>
      </w:r>
      <w:r w:rsidR="002C01C1" w:rsidRPr="00B15DC1">
        <w:rPr>
          <w:rFonts w:ascii="Arial" w:hAnsi="Arial" w:cs="Arial"/>
        </w:rPr>
        <w:t xml:space="preserve"> </w:t>
      </w:r>
      <w:r w:rsidR="00180701" w:rsidRPr="00B15DC1">
        <w:rPr>
          <w:rFonts w:ascii="Arial" w:hAnsi="Arial" w:cs="Arial"/>
        </w:rPr>
        <w:t>and died</w:t>
      </w:r>
      <w:r w:rsidR="00880278" w:rsidRPr="00B15DC1">
        <w:rPr>
          <w:rFonts w:ascii="Arial" w:hAnsi="Arial" w:cs="Arial"/>
        </w:rPr>
        <w:t xml:space="preserve"> on</w:t>
      </w:r>
      <w:r w:rsidR="00180701" w:rsidRPr="00B15DC1">
        <w:rPr>
          <w:rFonts w:ascii="Arial" w:hAnsi="Arial" w:cs="Arial"/>
        </w:rPr>
        <w:t xml:space="preserve"> </w:t>
      </w:r>
      <w:r w:rsidR="0083137A" w:rsidRPr="00B15DC1">
        <w:rPr>
          <w:rFonts w:ascii="Arial" w:hAnsi="Arial" w:cs="Arial"/>
        </w:rPr>
        <w:t>the</w:t>
      </w:r>
      <w:r w:rsidR="00880278" w:rsidRPr="00B15DC1">
        <w:rPr>
          <w:rFonts w:ascii="Arial" w:hAnsi="Arial" w:cs="Arial"/>
        </w:rPr>
        <w:t xml:space="preserve"> following</w:t>
      </w:r>
      <w:r w:rsidR="0083137A" w:rsidRPr="00B15DC1">
        <w:rPr>
          <w:rFonts w:ascii="Arial" w:hAnsi="Arial" w:cs="Arial"/>
        </w:rPr>
        <w:t xml:space="preserve"> day.</w:t>
      </w:r>
      <w:r w:rsidR="00180701" w:rsidRPr="00B15DC1">
        <w:rPr>
          <w:rFonts w:ascii="Arial" w:hAnsi="Arial" w:cs="Arial"/>
        </w:rPr>
        <w:t xml:space="preserve"> </w:t>
      </w:r>
    </w:p>
    <w:p w14:paraId="5F1F7B66" w14:textId="77777777" w:rsidR="00B15DC1" w:rsidRPr="00B15DC1" w:rsidRDefault="00B15DC1" w:rsidP="00B15DC1">
      <w:pPr>
        <w:pStyle w:val="ListParagraph"/>
        <w:rPr>
          <w:rFonts w:ascii="Arial" w:hAnsi="Arial" w:cs="Arial"/>
        </w:rPr>
      </w:pPr>
    </w:p>
    <w:p w14:paraId="506B56BE" w14:textId="77777777" w:rsidR="00B15DC1" w:rsidRDefault="00180701" w:rsidP="008F6A63">
      <w:pPr>
        <w:pStyle w:val="ListParagraph"/>
        <w:numPr>
          <w:ilvl w:val="1"/>
          <w:numId w:val="5"/>
        </w:numPr>
        <w:spacing w:after="240" w:line="240" w:lineRule="auto"/>
        <w:rPr>
          <w:rFonts w:ascii="Arial" w:hAnsi="Arial" w:cs="Arial"/>
        </w:rPr>
      </w:pPr>
      <w:r w:rsidRPr="00B15DC1">
        <w:rPr>
          <w:rFonts w:ascii="Arial" w:hAnsi="Arial" w:cs="Arial"/>
        </w:rPr>
        <w:t>Ian was a 67-year-old man who</w:t>
      </w:r>
      <w:r w:rsidR="00302246" w:rsidRPr="00B15DC1">
        <w:rPr>
          <w:rFonts w:ascii="Arial" w:hAnsi="Arial" w:cs="Arial"/>
        </w:rPr>
        <w:t xml:space="preserve"> </w:t>
      </w:r>
      <w:r w:rsidRPr="00B15DC1">
        <w:rPr>
          <w:rFonts w:ascii="Arial" w:hAnsi="Arial" w:cs="Arial"/>
        </w:rPr>
        <w:t>lived with his son</w:t>
      </w:r>
      <w:r w:rsidR="004A5D9F" w:rsidRPr="00B15DC1">
        <w:rPr>
          <w:rFonts w:ascii="Arial" w:hAnsi="Arial" w:cs="Arial"/>
        </w:rPr>
        <w:t xml:space="preserve"> and received limited services</w:t>
      </w:r>
      <w:r w:rsidRPr="00B15DC1">
        <w:rPr>
          <w:rFonts w:ascii="Arial" w:hAnsi="Arial" w:cs="Arial"/>
        </w:rPr>
        <w:t>.</w:t>
      </w:r>
      <w:r w:rsidR="008F6A63" w:rsidRPr="00B15DC1">
        <w:rPr>
          <w:rFonts w:ascii="Arial" w:hAnsi="Arial" w:cs="Arial"/>
        </w:rPr>
        <w:t xml:space="preserve"> </w:t>
      </w:r>
      <w:r w:rsidRPr="00B15DC1">
        <w:rPr>
          <w:rFonts w:ascii="Arial" w:hAnsi="Arial" w:cs="Arial"/>
        </w:rPr>
        <w:t>He experienced a range of</w:t>
      </w:r>
      <w:r w:rsidR="004A5D9F" w:rsidRPr="00B15DC1">
        <w:rPr>
          <w:rFonts w:ascii="Arial" w:hAnsi="Arial" w:cs="Arial"/>
        </w:rPr>
        <w:t xml:space="preserve"> </w:t>
      </w:r>
      <w:r w:rsidR="00D37FD8" w:rsidRPr="00B15DC1">
        <w:rPr>
          <w:rFonts w:ascii="Arial" w:hAnsi="Arial" w:cs="Arial"/>
        </w:rPr>
        <w:t>t</w:t>
      </w:r>
      <w:r w:rsidRPr="00B15DC1">
        <w:rPr>
          <w:rFonts w:ascii="Arial" w:hAnsi="Arial" w:cs="Arial"/>
        </w:rPr>
        <w:t>raumatic</w:t>
      </w:r>
      <w:r w:rsidR="00D37FD8" w:rsidRPr="00B15DC1">
        <w:rPr>
          <w:rFonts w:ascii="Arial" w:hAnsi="Arial" w:cs="Arial"/>
        </w:rPr>
        <w:t xml:space="preserve"> events and </w:t>
      </w:r>
      <w:r w:rsidR="008748C3" w:rsidRPr="00B15DC1">
        <w:rPr>
          <w:rFonts w:ascii="Arial" w:hAnsi="Arial" w:cs="Arial"/>
        </w:rPr>
        <w:t>had not arranged repeat anti-depressant medication over many months</w:t>
      </w:r>
      <w:r w:rsidR="00D37FD8" w:rsidRPr="00B15DC1">
        <w:rPr>
          <w:rFonts w:ascii="Arial" w:hAnsi="Arial" w:cs="Arial"/>
        </w:rPr>
        <w:t>.</w:t>
      </w:r>
      <w:r w:rsidR="002C01C1" w:rsidRPr="00B15DC1">
        <w:rPr>
          <w:rFonts w:ascii="Arial" w:hAnsi="Arial" w:cs="Arial"/>
        </w:rPr>
        <w:t xml:space="preserve"> </w:t>
      </w:r>
      <w:r w:rsidR="00C70225" w:rsidRPr="00B15DC1">
        <w:rPr>
          <w:rFonts w:ascii="Arial" w:hAnsi="Arial" w:cs="Arial"/>
        </w:rPr>
        <w:t>Some professionals had intended to</w:t>
      </w:r>
      <w:r w:rsidR="008F6A63" w:rsidRPr="00B15DC1">
        <w:rPr>
          <w:rFonts w:ascii="Arial" w:hAnsi="Arial" w:cs="Arial"/>
        </w:rPr>
        <w:t xml:space="preserve"> </w:t>
      </w:r>
      <w:r w:rsidR="00C70225" w:rsidRPr="00B15DC1">
        <w:rPr>
          <w:rFonts w:ascii="Arial" w:hAnsi="Arial" w:cs="Arial"/>
        </w:rPr>
        <w:t xml:space="preserve">report concerns about how </w:t>
      </w:r>
      <w:r w:rsidR="006D6FD9" w:rsidRPr="00B15DC1">
        <w:rPr>
          <w:rFonts w:ascii="Arial" w:hAnsi="Arial" w:cs="Arial"/>
        </w:rPr>
        <w:t xml:space="preserve">Ian and his son </w:t>
      </w:r>
      <w:r w:rsidR="00C70225" w:rsidRPr="00B15DC1">
        <w:rPr>
          <w:rFonts w:ascii="Arial" w:hAnsi="Arial" w:cs="Arial"/>
        </w:rPr>
        <w:t>were managing</w:t>
      </w:r>
      <w:r w:rsidR="006D6FD9" w:rsidRPr="00B15DC1">
        <w:rPr>
          <w:rFonts w:ascii="Arial" w:hAnsi="Arial" w:cs="Arial"/>
        </w:rPr>
        <w:t>, without timely referrals being made.</w:t>
      </w:r>
      <w:r w:rsidR="00C70225" w:rsidRPr="00B15DC1">
        <w:rPr>
          <w:rFonts w:ascii="Arial" w:hAnsi="Arial" w:cs="Arial"/>
        </w:rPr>
        <w:t xml:space="preserve"> Following a rapi</w:t>
      </w:r>
      <w:r w:rsidR="006D6FD9" w:rsidRPr="00B15DC1">
        <w:rPr>
          <w:rFonts w:ascii="Arial" w:hAnsi="Arial" w:cs="Arial"/>
        </w:rPr>
        <w:t xml:space="preserve">d </w:t>
      </w:r>
      <w:r w:rsidR="00C70225" w:rsidRPr="00B15DC1">
        <w:rPr>
          <w:rFonts w:ascii="Arial" w:hAnsi="Arial" w:cs="Arial"/>
        </w:rPr>
        <w:t xml:space="preserve">decline in </w:t>
      </w:r>
      <w:r w:rsidR="006D6FD9" w:rsidRPr="00B15DC1">
        <w:rPr>
          <w:rFonts w:ascii="Arial" w:hAnsi="Arial" w:cs="Arial"/>
        </w:rPr>
        <w:t xml:space="preserve">Ian’s </w:t>
      </w:r>
      <w:r w:rsidR="008748C3" w:rsidRPr="00B15DC1">
        <w:rPr>
          <w:rFonts w:ascii="Arial" w:hAnsi="Arial" w:cs="Arial"/>
        </w:rPr>
        <w:t>mental</w:t>
      </w:r>
      <w:r w:rsidR="00C70225" w:rsidRPr="00B15DC1">
        <w:rPr>
          <w:rFonts w:ascii="Arial" w:hAnsi="Arial" w:cs="Arial"/>
        </w:rPr>
        <w:t xml:space="preserve"> </w:t>
      </w:r>
      <w:r w:rsidR="008748C3" w:rsidRPr="00B15DC1">
        <w:rPr>
          <w:rFonts w:ascii="Arial" w:hAnsi="Arial" w:cs="Arial"/>
        </w:rPr>
        <w:t xml:space="preserve">and physical health, </w:t>
      </w:r>
      <w:r w:rsidR="006D6FD9" w:rsidRPr="00B15DC1">
        <w:rPr>
          <w:rFonts w:ascii="Arial" w:hAnsi="Arial" w:cs="Arial"/>
        </w:rPr>
        <w:t>he</w:t>
      </w:r>
      <w:r w:rsidR="00D37FD8" w:rsidRPr="00B15DC1">
        <w:rPr>
          <w:rFonts w:ascii="Arial" w:hAnsi="Arial" w:cs="Arial"/>
        </w:rPr>
        <w:t xml:space="preserve"> was admitted to hospital in</w:t>
      </w:r>
      <w:r w:rsidR="006D6FD9" w:rsidRPr="00B15DC1">
        <w:rPr>
          <w:rFonts w:ascii="Arial" w:hAnsi="Arial" w:cs="Arial"/>
        </w:rPr>
        <w:t xml:space="preserve"> </w:t>
      </w:r>
      <w:r w:rsidR="00D37FD8" w:rsidRPr="00B15DC1">
        <w:rPr>
          <w:rFonts w:ascii="Arial" w:hAnsi="Arial" w:cs="Arial"/>
        </w:rPr>
        <w:t>September 2022</w:t>
      </w:r>
      <w:r w:rsidR="002C01C1" w:rsidRPr="00B15DC1">
        <w:rPr>
          <w:rFonts w:ascii="Arial" w:hAnsi="Arial" w:cs="Arial"/>
        </w:rPr>
        <w:t xml:space="preserve"> </w:t>
      </w:r>
      <w:r w:rsidR="00D37FD8" w:rsidRPr="00B15DC1">
        <w:rPr>
          <w:rFonts w:ascii="Arial" w:hAnsi="Arial" w:cs="Arial"/>
        </w:rPr>
        <w:t>an</w:t>
      </w:r>
      <w:r w:rsidR="006D6FD9" w:rsidRPr="00B15DC1">
        <w:rPr>
          <w:rFonts w:ascii="Arial" w:hAnsi="Arial" w:cs="Arial"/>
        </w:rPr>
        <w:t xml:space="preserve">d </w:t>
      </w:r>
      <w:r w:rsidR="00D37FD8" w:rsidRPr="00B15DC1">
        <w:rPr>
          <w:rFonts w:ascii="Arial" w:hAnsi="Arial" w:cs="Arial"/>
        </w:rPr>
        <w:t>died</w:t>
      </w:r>
      <w:r w:rsidR="00041C72" w:rsidRPr="00B15DC1">
        <w:rPr>
          <w:rFonts w:ascii="Arial" w:hAnsi="Arial" w:cs="Arial"/>
        </w:rPr>
        <w:t xml:space="preserve"> in</w:t>
      </w:r>
      <w:r w:rsidR="00D37FD8" w:rsidRPr="00B15DC1">
        <w:rPr>
          <w:rFonts w:ascii="Arial" w:hAnsi="Arial" w:cs="Arial"/>
        </w:rPr>
        <w:t xml:space="preserve"> </w:t>
      </w:r>
      <w:r w:rsidR="008748C3" w:rsidRPr="00B15DC1">
        <w:rPr>
          <w:rFonts w:ascii="Arial" w:hAnsi="Arial" w:cs="Arial"/>
        </w:rPr>
        <w:t>the</w:t>
      </w:r>
      <w:r w:rsidR="00D37FD8" w:rsidRPr="00B15DC1">
        <w:rPr>
          <w:rFonts w:ascii="Arial" w:hAnsi="Arial" w:cs="Arial"/>
        </w:rPr>
        <w:t xml:space="preserve"> following month.</w:t>
      </w:r>
    </w:p>
    <w:p w14:paraId="40EB9B21" w14:textId="77777777" w:rsidR="00B15DC1" w:rsidRPr="00B15DC1" w:rsidRDefault="00B15DC1" w:rsidP="00B15DC1">
      <w:pPr>
        <w:pStyle w:val="ListParagraph"/>
        <w:rPr>
          <w:rFonts w:cs="Arial"/>
        </w:rPr>
      </w:pPr>
    </w:p>
    <w:p w14:paraId="5CBB301C" w14:textId="2B42ECD3" w:rsidR="005511D9" w:rsidRPr="00B15DC1" w:rsidRDefault="006A1DEE" w:rsidP="008F6A63">
      <w:pPr>
        <w:pStyle w:val="ListParagraph"/>
        <w:numPr>
          <w:ilvl w:val="1"/>
          <w:numId w:val="5"/>
        </w:numPr>
        <w:spacing w:after="240" w:line="240" w:lineRule="auto"/>
        <w:rPr>
          <w:rFonts w:ascii="Arial" w:hAnsi="Arial" w:cs="Arial"/>
        </w:rPr>
      </w:pPr>
      <w:r w:rsidRPr="00B15DC1">
        <w:rPr>
          <w:rFonts w:ascii="Arial" w:hAnsi="Arial" w:cs="Arial"/>
        </w:rPr>
        <w:t xml:space="preserve">The scoping period for this </w:t>
      </w:r>
      <w:r w:rsidR="00947EFE" w:rsidRPr="00B15DC1">
        <w:rPr>
          <w:rFonts w:ascii="Arial" w:hAnsi="Arial" w:cs="Arial"/>
        </w:rPr>
        <w:t>r</w:t>
      </w:r>
      <w:r w:rsidRPr="00B15DC1">
        <w:rPr>
          <w:rFonts w:ascii="Arial" w:hAnsi="Arial" w:cs="Arial"/>
        </w:rPr>
        <w:t xml:space="preserve">eview is from </w:t>
      </w:r>
      <w:r w:rsidR="00D02BD3" w:rsidRPr="00B15DC1">
        <w:rPr>
          <w:rFonts w:ascii="Arial" w:hAnsi="Arial" w:cs="Arial"/>
          <w:color w:val="000000" w:themeColor="text1"/>
        </w:rPr>
        <w:t>April 2018</w:t>
      </w:r>
      <w:r w:rsidR="003A285E" w:rsidRPr="00B15DC1">
        <w:rPr>
          <w:rFonts w:ascii="Arial" w:hAnsi="Arial" w:cs="Arial"/>
          <w:color w:val="000000" w:themeColor="text1"/>
        </w:rPr>
        <w:t xml:space="preserve">, when </w:t>
      </w:r>
      <w:r w:rsidR="00041C72" w:rsidRPr="00B15DC1">
        <w:rPr>
          <w:rFonts w:ascii="Arial" w:hAnsi="Arial" w:cs="Arial"/>
          <w:color w:val="000000" w:themeColor="text1"/>
        </w:rPr>
        <w:t xml:space="preserve">involved agencies experienced </w:t>
      </w:r>
      <w:r w:rsidR="00B15DC1">
        <w:rPr>
          <w:rFonts w:ascii="Arial" w:hAnsi="Arial" w:cs="Arial"/>
          <w:color w:val="000000" w:themeColor="text1"/>
        </w:rPr>
        <w:t>issues</w:t>
      </w:r>
      <w:r w:rsidR="00041C72" w:rsidRPr="00B15DC1">
        <w:rPr>
          <w:rFonts w:ascii="Arial" w:hAnsi="Arial" w:cs="Arial"/>
          <w:color w:val="000000" w:themeColor="text1"/>
        </w:rPr>
        <w:t xml:space="preserve"> in </w:t>
      </w:r>
      <w:r w:rsidR="009A1119">
        <w:rPr>
          <w:rFonts w:ascii="Arial" w:hAnsi="Arial" w:cs="Arial"/>
          <w:color w:val="000000" w:themeColor="text1"/>
        </w:rPr>
        <w:t>trying to contact</w:t>
      </w:r>
      <w:r w:rsidR="003A285E" w:rsidRPr="00B15DC1">
        <w:rPr>
          <w:rFonts w:ascii="Arial" w:hAnsi="Arial" w:cs="Arial"/>
          <w:color w:val="000000" w:themeColor="text1"/>
        </w:rPr>
        <w:t xml:space="preserve"> Gwen</w:t>
      </w:r>
      <w:r w:rsidR="00041C72" w:rsidRPr="00B15DC1">
        <w:rPr>
          <w:rFonts w:ascii="Arial" w:hAnsi="Arial" w:cs="Arial"/>
          <w:color w:val="000000" w:themeColor="text1"/>
        </w:rPr>
        <w:t xml:space="preserve">, </w:t>
      </w:r>
      <w:r w:rsidR="00D02BD3" w:rsidRPr="00B15DC1">
        <w:rPr>
          <w:rFonts w:ascii="Arial" w:hAnsi="Arial" w:cs="Arial"/>
          <w:color w:val="000000" w:themeColor="text1"/>
        </w:rPr>
        <w:t>to October 2022</w:t>
      </w:r>
      <w:r w:rsidR="003A285E" w:rsidRPr="00B15DC1">
        <w:rPr>
          <w:rFonts w:ascii="Arial" w:hAnsi="Arial" w:cs="Arial"/>
          <w:color w:val="000000" w:themeColor="text1"/>
        </w:rPr>
        <w:t>, when Ian died in hospital.</w:t>
      </w:r>
      <w:r w:rsidR="00D02BD3" w:rsidRPr="00B15DC1">
        <w:rPr>
          <w:rFonts w:ascii="Arial" w:hAnsi="Arial" w:cs="Arial"/>
          <w:color w:val="000000" w:themeColor="text1"/>
        </w:rPr>
        <w:t xml:space="preserve"> </w:t>
      </w:r>
      <w:r w:rsidR="00200F4F" w:rsidRPr="00B15DC1">
        <w:rPr>
          <w:rFonts w:ascii="Arial" w:hAnsi="Arial" w:cs="Arial"/>
          <w:color w:val="000000" w:themeColor="text1"/>
        </w:rPr>
        <w:t>Th</w:t>
      </w:r>
      <w:r w:rsidR="007138A2" w:rsidRPr="00B15DC1">
        <w:rPr>
          <w:rFonts w:ascii="Arial" w:hAnsi="Arial" w:cs="Arial"/>
          <w:color w:val="000000" w:themeColor="text1"/>
        </w:rPr>
        <w:t xml:space="preserve">e </w:t>
      </w:r>
      <w:r w:rsidR="00200F4F" w:rsidRPr="00B15DC1">
        <w:rPr>
          <w:rFonts w:ascii="Arial" w:hAnsi="Arial" w:cs="Arial"/>
          <w:color w:val="000000" w:themeColor="text1"/>
        </w:rPr>
        <w:t>Independent Reviewer has also considered contextual</w:t>
      </w:r>
      <w:r w:rsidR="003A285E" w:rsidRPr="00B15DC1">
        <w:rPr>
          <w:rFonts w:ascii="Arial" w:hAnsi="Arial" w:cs="Arial"/>
          <w:color w:val="000000" w:themeColor="text1"/>
        </w:rPr>
        <w:t xml:space="preserve"> historical</w:t>
      </w:r>
      <w:r w:rsidR="008F6A63" w:rsidRPr="00B15DC1">
        <w:rPr>
          <w:rFonts w:ascii="Arial" w:hAnsi="Arial" w:cs="Arial"/>
          <w:color w:val="000000" w:themeColor="text1"/>
        </w:rPr>
        <w:t xml:space="preserve"> </w:t>
      </w:r>
      <w:r w:rsidR="00200F4F" w:rsidRPr="00B15DC1">
        <w:rPr>
          <w:rFonts w:ascii="Arial" w:hAnsi="Arial" w:cs="Arial"/>
          <w:color w:val="000000" w:themeColor="text1"/>
        </w:rPr>
        <w:t>information</w:t>
      </w:r>
      <w:bookmarkEnd w:id="5"/>
      <w:bookmarkEnd w:id="6"/>
      <w:r w:rsidR="00F8582B" w:rsidRPr="00B15DC1">
        <w:rPr>
          <w:rFonts w:ascii="Arial" w:hAnsi="Arial" w:cs="Arial"/>
          <w:color w:val="000000" w:themeColor="text1"/>
        </w:rPr>
        <w:t>,</w:t>
      </w:r>
      <w:r w:rsidR="00CD1570" w:rsidRPr="00B15DC1">
        <w:rPr>
          <w:rFonts w:ascii="Arial" w:hAnsi="Arial" w:cs="Arial"/>
          <w:color w:val="000000" w:themeColor="text1"/>
        </w:rPr>
        <w:t xml:space="preserve"> </w:t>
      </w:r>
      <w:r w:rsidR="00F8582B" w:rsidRPr="00B15DC1">
        <w:rPr>
          <w:rFonts w:ascii="Arial" w:hAnsi="Arial" w:cs="Arial"/>
          <w:color w:val="000000" w:themeColor="text1"/>
        </w:rPr>
        <w:t xml:space="preserve">to support an understanding of </w:t>
      </w:r>
      <w:r w:rsidR="00CD1570" w:rsidRPr="00B15DC1">
        <w:rPr>
          <w:rFonts w:ascii="Arial" w:hAnsi="Arial" w:cs="Arial"/>
          <w:color w:val="000000" w:themeColor="text1"/>
        </w:rPr>
        <w:t>Gwen and Ian’s</w:t>
      </w:r>
      <w:r w:rsidR="00F8582B" w:rsidRPr="00B15DC1">
        <w:rPr>
          <w:rFonts w:ascii="Arial" w:hAnsi="Arial" w:cs="Arial"/>
          <w:color w:val="000000" w:themeColor="text1"/>
        </w:rPr>
        <w:t xml:space="preserve"> </w:t>
      </w:r>
      <w:r w:rsidR="00CD1570" w:rsidRPr="00B15DC1">
        <w:rPr>
          <w:rFonts w:ascii="Arial" w:hAnsi="Arial" w:cs="Arial"/>
          <w:color w:val="000000" w:themeColor="text1"/>
        </w:rPr>
        <w:t>lived experience</w:t>
      </w:r>
      <w:r w:rsidR="00F8582B" w:rsidRPr="00B15DC1">
        <w:rPr>
          <w:rFonts w:ascii="Arial" w:hAnsi="Arial" w:cs="Arial"/>
          <w:color w:val="000000" w:themeColor="text1"/>
        </w:rPr>
        <w:t>.</w:t>
      </w:r>
    </w:p>
    <w:p w14:paraId="76623580" w14:textId="77777777" w:rsidR="008F6A63" w:rsidRPr="00D07F09" w:rsidRDefault="008F6A63" w:rsidP="008F6A63">
      <w:pPr>
        <w:pStyle w:val="NoSpacing"/>
        <w:jc w:val="left"/>
        <w:rPr>
          <w:rFonts w:cs="Arial"/>
          <w:color w:val="000000" w:themeColor="text1"/>
        </w:rPr>
      </w:pPr>
    </w:p>
    <w:p w14:paraId="143194F7" w14:textId="1FECDD89" w:rsidR="00EB5FE0" w:rsidRPr="00D07F09" w:rsidRDefault="007230C4" w:rsidP="00780C04">
      <w:pPr>
        <w:pStyle w:val="Heading2"/>
        <w:numPr>
          <w:ilvl w:val="0"/>
          <w:numId w:val="6"/>
        </w:numPr>
        <w:rPr>
          <w:rFonts w:ascii="Arial" w:hAnsi="Arial" w:cs="Arial"/>
        </w:rPr>
      </w:pPr>
      <w:bookmarkStart w:id="7" w:name="_Toc146094022"/>
      <w:r w:rsidRPr="00D07F09">
        <w:rPr>
          <w:rFonts w:ascii="Arial" w:hAnsi="Arial" w:cs="Arial"/>
        </w:rPr>
        <w:t>Key Themes</w:t>
      </w:r>
      <w:r w:rsidR="004453EF" w:rsidRPr="00D07F09">
        <w:rPr>
          <w:rFonts w:ascii="Arial" w:hAnsi="Arial" w:cs="Arial"/>
        </w:rPr>
        <w:t xml:space="preserve"> </w:t>
      </w:r>
      <w:r w:rsidR="005520DC" w:rsidRPr="00D07F09">
        <w:rPr>
          <w:rFonts w:ascii="Arial" w:hAnsi="Arial" w:cs="Arial"/>
        </w:rPr>
        <w:t>i</w:t>
      </w:r>
      <w:r w:rsidR="004453EF" w:rsidRPr="00D07F09">
        <w:rPr>
          <w:rFonts w:ascii="Arial" w:hAnsi="Arial" w:cs="Arial"/>
        </w:rPr>
        <w:t>dentified</w:t>
      </w:r>
      <w:r w:rsidR="004814EE" w:rsidRPr="00D07F09">
        <w:rPr>
          <w:rFonts w:ascii="Arial" w:hAnsi="Arial" w:cs="Arial"/>
        </w:rPr>
        <w:t xml:space="preserve"> for th</w:t>
      </w:r>
      <w:r w:rsidR="00F11735" w:rsidRPr="00D07F09">
        <w:rPr>
          <w:rFonts w:ascii="Arial" w:hAnsi="Arial" w:cs="Arial"/>
        </w:rPr>
        <w:t>e</w:t>
      </w:r>
      <w:r w:rsidR="004814EE" w:rsidRPr="00D07F09">
        <w:rPr>
          <w:rFonts w:ascii="Arial" w:hAnsi="Arial" w:cs="Arial"/>
        </w:rPr>
        <w:t xml:space="preserve"> review</w:t>
      </w:r>
      <w:bookmarkEnd w:id="7"/>
      <w:r w:rsidR="00120B88">
        <w:rPr>
          <w:rFonts w:ascii="Arial" w:hAnsi="Arial" w:cs="Arial"/>
        </w:rPr>
        <w:t>.</w:t>
      </w:r>
    </w:p>
    <w:p w14:paraId="4D2C85B2" w14:textId="77777777" w:rsidR="003A285E" w:rsidRPr="00D07F09" w:rsidRDefault="003A285E" w:rsidP="003A285E">
      <w:pPr>
        <w:rPr>
          <w:rFonts w:ascii="Arial" w:hAnsi="Arial" w:cs="Arial"/>
        </w:rPr>
      </w:pPr>
    </w:p>
    <w:p w14:paraId="4011DFD2" w14:textId="4E866093" w:rsidR="006C6926" w:rsidRPr="00D07F09" w:rsidRDefault="00C91205" w:rsidP="00780C04">
      <w:pPr>
        <w:pStyle w:val="ListParagraph"/>
        <w:numPr>
          <w:ilvl w:val="1"/>
          <w:numId w:val="6"/>
        </w:numPr>
        <w:rPr>
          <w:rFonts w:ascii="Arial" w:hAnsi="Arial" w:cs="Arial"/>
        </w:rPr>
      </w:pPr>
      <w:r w:rsidRPr="00D07F09">
        <w:rPr>
          <w:rFonts w:ascii="Arial" w:hAnsi="Arial" w:cs="Arial"/>
        </w:rPr>
        <w:t xml:space="preserve">As an </w:t>
      </w:r>
      <w:r w:rsidR="003A285E" w:rsidRPr="00D07F09">
        <w:rPr>
          <w:rFonts w:ascii="Arial" w:hAnsi="Arial" w:cs="Arial"/>
        </w:rPr>
        <w:t>overriding theme</w:t>
      </w:r>
      <w:r w:rsidRPr="00D07F09">
        <w:rPr>
          <w:rFonts w:ascii="Arial" w:hAnsi="Arial" w:cs="Arial"/>
        </w:rPr>
        <w:t>,</w:t>
      </w:r>
      <w:r w:rsidR="003A285E" w:rsidRPr="00D07F09">
        <w:rPr>
          <w:rFonts w:ascii="Arial" w:hAnsi="Arial" w:cs="Arial"/>
        </w:rPr>
        <w:t xml:space="preserve"> the review con</w:t>
      </w:r>
      <w:r w:rsidRPr="00D07F09">
        <w:rPr>
          <w:rFonts w:ascii="Arial" w:hAnsi="Arial" w:cs="Arial"/>
        </w:rPr>
        <w:t>siders</w:t>
      </w:r>
      <w:r w:rsidR="003A285E" w:rsidRPr="00D07F09">
        <w:rPr>
          <w:rFonts w:ascii="Arial" w:hAnsi="Arial" w:cs="Arial"/>
        </w:rPr>
        <w:t xml:space="preserve"> how health and social car</w:t>
      </w:r>
      <w:r w:rsidR="006C6926" w:rsidRPr="00D07F09">
        <w:rPr>
          <w:rFonts w:ascii="Arial" w:hAnsi="Arial" w:cs="Arial"/>
        </w:rPr>
        <w:t>e</w:t>
      </w:r>
      <w:r w:rsidR="008F6A63" w:rsidRPr="00D07F09">
        <w:rPr>
          <w:rFonts w:ascii="Arial" w:hAnsi="Arial" w:cs="Arial"/>
        </w:rPr>
        <w:t xml:space="preserve"> </w:t>
      </w:r>
      <w:r w:rsidR="003A285E" w:rsidRPr="00D07F09">
        <w:rPr>
          <w:rFonts w:ascii="Arial" w:hAnsi="Arial" w:cs="Arial"/>
        </w:rPr>
        <w:t>agencies</w:t>
      </w:r>
      <w:r w:rsidR="006C6926" w:rsidRPr="00D07F09">
        <w:rPr>
          <w:rFonts w:ascii="Arial" w:hAnsi="Arial" w:cs="Arial"/>
        </w:rPr>
        <w:t xml:space="preserve"> c</w:t>
      </w:r>
      <w:r w:rsidR="003A285E" w:rsidRPr="00D07F09">
        <w:rPr>
          <w:rFonts w:ascii="Arial" w:hAnsi="Arial" w:cs="Arial"/>
        </w:rPr>
        <w:t>an better meet the needs of adults</w:t>
      </w:r>
      <w:r w:rsidRPr="00D07F09">
        <w:rPr>
          <w:rFonts w:ascii="Arial" w:hAnsi="Arial" w:cs="Arial"/>
        </w:rPr>
        <w:t xml:space="preserve"> at risk who</w:t>
      </w:r>
      <w:r w:rsidR="003A285E" w:rsidRPr="00D07F09">
        <w:rPr>
          <w:rFonts w:ascii="Arial" w:hAnsi="Arial" w:cs="Arial"/>
        </w:rPr>
        <w:t xml:space="preserve"> </w:t>
      </w:r>
      <w:r w:rsidR="00120B88">
        <w:rPr>
          <w:rFonts w:ascii="Arial" w:hAnsi="Arial" w:cs="Arial"/>
        </w:rPr>
        <w:t>have limited interaction with</w:t>
      </w:r>
      <w:r w:rsidR="003A285E" w:rsidRPr="00D07F09">
        <w:rPr>
          <w:rFonts w:ascii="Arial" w:hAnsi="Arial" w:cs="Arial"/>
        </w:rPr>
        <w:t xml:space="preserve"> services, </w:t>
      </w:r>
      <w:r w:rsidR="006C6926" w:rsidRPr="00D07F09">
        <w:rPr>
          <w:rFonts w:ascii="Arial" w:hAnsi="Arial" w:cs="Arial"/>
        </w:rPr>
        <w:t>when there are concerns about self-neglect and carers needs.</w:t>
      </w:r>
    </w:p>
    <w:p w14:paraId="08C4532F" w14:textId="77777777" w:rsidR="00001264" w:rsidRPr="00D07F09" w:rsidRDefault="00001264" w:rsidP="00001264">
      <w:pPr>
        <w:pStyle w:val="ListParagraph"/>
        <w:rPr>
          <w:rFonts w:ascii="Arial" w:hAnsi="Arial" w:cs="Arial"/>
        </w:rPr>
      </w:pPr>
    </w:p>
    <w:p w14:paraId="44F7880C" w14:textId="01E0805B" w:rsidR="00001264" w:rsidRPr="00D07F09" w:rsidRDefault="00001264" w:rsidP="00780C04">
      <w:pPr>
        <w:pStyle w:val="ListParagraph"/>
        <w:numPr>
          <w:ilvl w:val="1"/>
          <w:numId w:val="6"/>
        </w:numPr>
        <w:rPr>
          <w:rFonts w:ascii="Arial" w:hAnsi="Arial" w:cs="Arial"/>
        </w:rPr>
      </w:pPr>
      <w:r w:rsidRPr="00D07F09">
        <w:rPr>
          <w:rFonts w:ascii="Arial" w:hAnsi="Arial" w:cs="Arial"/>
        </w:rPr>
        <w:t xml:space="preserve">Examples of </w:t>
      </w:r>
      <w:r w:rsidR="00BF6AE9" w:rsidRPr="00D07F09">
        <w:rPr>
          <w:rFonts w:ascii="Arial" w:hAnsi="Arial" w:cs="Arial"/>
        </w:rPr>
        <w:t>positive</w:t>
      </w:r>
      <w:r w:rsidRPr="00D07F09">
        <w:rPr>
          <w:rFonts w:ascii="Arial" w:hAnsi="Arial" w:cs="Arial"/>
        </w:rPr>
        <w:t xml:space="preserve"> practice </w:t>
      </w:r>
      <w:r w:rsidR="00C91205" w:rsidRPr="00D07F09">
        <w:rPr>
          <w:rFonts w:ascii="Arial" w:hAnsi="Arial" w:cs="Arial"/>
        </w:rPr>
        <w:t>are</w:t>
      </w:r>
      <w:r w:rsidRPr="00D07F09">
        <w:rPr>
          <w:rFonts w:ascii="Arial" w:hAnsi="Arial" w:cs="Arial"/>
        </w:rPr>
        <w:t xml:space="preserve"> also</w:t>
      </w:r>
      <w:r w:rsidR="00BF6AE9" w:rsidRPr="00D07F09">
        <w:rPr>
          <w:rFonts w:ascii="Arial" w:hAnsi="Arial" w:cs="Arial"/>
        </w:rPr>
        <w:t xml:space="preserve"> </w:t>
      </w:r>
      <w:r w:rsidRPr="00D07F09">
        <w:rPr>
          <w:rFonts w:ascii="Arial" w:hAnsi="Arial" w:cs="Arial"/>
        </w:rPr>
        <w:t>highlighted in the course of the report.</w:t>
      </w:r>
    </w:p>
    <w:p w14:paraId="50E25366" w14:textId="77777777" w:rsidR="00E04066" w:rsidRPr="00D07F09" w:rsidRDefault="00E04066" w:rsidP="00E04066">
      <w:pPr>
        <w:pStyle w:val="ListParagraph"/>
        <w:rPr>
          <w:rFonts w:ascii="Arial" w:hAnsi="Arial" w:cs="Arial"/>
        </w:rPr>
      </w:pPr>
    </w:p>
    <w:p w14:paraId="2616B9CA" w14:textId="77777777" w:rsidR="00E04066" w:rsidRPr="00D07F09" w:rsidRDefault="00E04066" w:rsidP="00E04066">
      <w:pPr>
        <w:pStyle w:val="ListParagraph"/>
        <w:rPr>
          <w:rFonts w:ascii="Arial" w:hAnsi="Arial" w:cs="Arial"/>
        </w:rPr>
      </w:pPr>
    </w:p>
    <w:p w14:paraId="672B15EA" w14:textId="4345EE2A" w:rsidR="003A285E" w:rsidRPr="00D07F09" w:rsidRDefault="006C6926" w:rsidP="00780C04">
      <w:pPr>
        <w:pStyle w:val="ListParagraph"/>
        <w:numPr>
          <w:ilvl w:val="1"/>
          <w:numId w:val="6"/>
        </w:numPr>
        <w:rPr>
          <w:rFonts w:ascii="Arial" w:hAnsi="Arial" w:cs="Arial"/>
        </w:rPr>
      </w:pPr>
      <w:r w:rsidRPr="00D07F09">
        <w:rPr>
          <w:rFonts w:ascii="Arial" w:hAnsi="Arial" w:cs="Arial"/>
        </w:rPr>
        <w:t xml:space="preserve">The following specific </w:t>
      </w:r>
      <w:r w:rsidR="00857B9B" w:rsidRPr="00D07F09">
        <w:rPr>
          <w:rFonts w:ascii="Arial" w:hAnsi="Arial" w:cs="Arial"/>
        </w:rPr>
        <w:t xml:space="preserve">key </w:t>
      </w:r>
      <w:r w:rsidRPr="00D07F09">
        <w:rPr>
          <w:rFonts w:ascii="Arial" w:hAnsi="Arial" w:cs="Arial"/>
        </w:rPr>
        <w:t xml:space="preserve">themes </w:t>
      </w:r>
      <w:r w:rsidR="00BF6AE9" w:rsidRPr="00D07F09">
        <w:rPr>
          <w:rFonts w:ascii="Arial" w:hAnsi="Arial" w:cs="Arial"/>
        </w:rPr>
        <w:t>a</w:t>
      </w:r>
      <w:r w:rsidRPr="00D07F09">
        <w:rPr>
          <w:rFonts w:ascii="Arial" w:hAnsi="Arial" w:cs="Arial"/>
        </w:rPr>
        <w:t>re identified in the terms of reference and</w:t>
      </w:r>
      <w:r w:rsidR="001C03F4" w:rsidRPr="00D07F09">
        <w:rPr>
          <w:rFonts w:ascii="Arial" w:hAnsi="Arial" w:cs="Arial"/>
        </w:rPr>
        <w:t xml:space="preserve"> form a thread through the analysis and recommendations within the</w:t>
      </w:r>
      <w:r w:rsidRPr="00D07F09">
        <w:rPr>
          <w:rFonts w:ascii="Arial" w:hAnsi="Arial" w:cs="Arial"/>
        </w:rPr>
        <w:t xml:space="preserve"> review</w:t>
      </w:r>
      <w:r w:rsidR="00BF6AE9" w:rsidRPr="00D07F09">
        <w:rPr>
          <w:rFonts w:ascii="Arial" w:hAnsi="Arial" w:cs="Arial"/>
        </w:rPr>
        <w:t>:</w:t>
      </w:r>
    </w:p>
    <w:p w14:paraId="659A5539" w14:textId="6CC46730" w:rsidR="00BF6AE9" w:rsidRPr="00D07F09" w:rsidRDefault="00BF6AE9" w:rsidP="00BF6AE9">
      <w:pPr>
        <w:pStyle w:val="ListParagraph"/>
        <w:rPr>
          <w:rFonts w:ascii="Arial" w:hAnsi="Arial" w:cs="Arial"/>
        </w:rPr>
      </w:pPr>
    </w:p>
    <w:p w14:paraId="157FF4A8" w14:textId="77F77FDD" w:rsidR="006C6926" w:rsidRPr="00D07F09" w:rsidRDefault="00BF6AE9" w:rsidP="00780C04">
      <w:pPr>
        <w:pStyle w:val="ListParagraph"/>
        <w:numPr>
          <w:ilvl w:val="0"/>
          <w:numId w:val="7"/>
        </w:numPr>
        <w:rPr>
          <w:rFonts w:ascii="Arial" w:hAnsi="Arial" w:cs="Arial"/>
        </w:rPr>
      </w:pPr>
      <w:r w:rsidRPr="00D07F09">
        <w:rPr>
          <w:rFonts w:ascii="Arial" w:hAnsi="Arial" w:cs="Arial"/>
        </w:rPr>
        <w:t xml:space="preserve">How </w:t>
      </w:r>
      <w:r w:rsidR="00857B9B" w:rsidRPr="00D07F09">
        <w:rPr>
          <w:rFonts w:ascii="Arial" w:hAnsi="Arial" w:cs="Arial"/>
        </w:rPr>
        <w:t xml:space="preserve">effective was multi-agency needs and risk assessment; with a consideration of </w:t>
      </w:r>
      <w:r w:rsidR="007702A3" w:rsidRPr="00D07F09">
        <w:rPr>
          <w:rFonts w:ascii="Arial" w:hAnsi="Arial" w:cs="Arial"/>
        </w:rPr>
        <w:t xml:space="preserve">responding to disengagement, </w:t>
      </w:r>
      <w:r w:rsidR="00857B9B" w:rsidRPr="00D07F09">
        <w:rPr>
          <w:rFonts w:ascii="Arial" w:hAnsi="Arial" w:cs="Arial"/>
        </w:rPr>
        <w:t xml:space="preserve">needs assessments, carers assessments, </w:t>
      </w:r>
      <w:r w:rsidR="007702A3" w:rsidRPr="00D07F09">
        <w:rPr>
          <w:rFonts w:ascii="Arial" w:hAnsi="Arial" w:cs="Arial"/>
        </w:rPr>
        <w:t xml:space="preserve">and </w:t>
      </w:r>
      <w:r w:rsidR="00857B9B" w:rsidRPr="00D07F09">
        <w:rPr>
          <w:rFonts w:ascii="Arial" w:hAnsi="Arial" w:cs="Arial"/>
        </w:rPr>
        <w:t xml:space="preserve">multi-agency risk assessments and management </w:t>
      </w:r>
      <w:r w:rsidR="007702A3" w:rsidRPr="00D07F09">
        <w:rPr>
          <w:rFonts w:ascii="Arial" w:hAnsi="Arial" w:cs="Arial"/>
        </w:rPr>
        <w:t xml:space="preserve">involving </w:t>
      </w:r>
      <w:r w:rsidR="00857B9B" w:rsidRPr="00D07F09">
        <w:rPr>
          <w:rFonts w:ascii="Arial" w:hAnsi="Arial" w:cs="Arial"/>
        </w:rPr>
        <w:t xml:space="preserve">professional curiosity? </w:t>
      </w:r>
    </w:p>
    <w:p w14:paraId="6CF129F5" w14:textId="77777777" w:rsidR="00BF6AE9" w:rsidRPr="00D07F09" w:rsidRDefault="00BF6AE9" w:rsidP="00BF6AE9">
      <w:pPr>
        <w:pStyle w:val="ListParagraph"/>
        <w:ind w:left="1440"/>
        <w:rPr>
          <w:rFonts w:ascii="Arial" w:hAnsi="Arial" w:cs="Arial"/>
        </w:rPr>
      </w:pPr>
    </w:p>
    <w:p w14:paraId="68D99F7B" w14:textId="7AE392C3" w:rsidR="00857B9B" w:rsidRPr="00D07F09" w:rsidRDefault="007702A3" w:rsidP="00780C04">
      <w:pPr>
        <w:pStyle w:val="ListParagraph"/>
        <w:numPr>
          <w:ilvl w:val="0"/>
          <w:numId w:val="7"/>
        </w:numPr>
        <w:rPr>
          <w:rFonts w:ascii="Arial" w:hAnsi="Arial" w:cs="Arial"/>
        </w:rPr>
      </w:pPr>
      <w:r w:rsidRPr="00D07F09">
        <w:rPr>
          <w:rFonts w:ascii="Arial" w:hAnsi="Arial" w:cs="Arial"/>
        </w:rPr>
        <w:t>How effective was decision-making in response to safeguarding concerns, when raised by a member of the public, family member or agency?</w:t>
      </w:r>
    </w:p>
    <w:p w14:paraId="2AC31536" w14:textId="77777777" w:rsidR="00BF6AE9" w:rsidRPr="00D07F09" w:rsidRDefault="00BF6AE9" w:rsidP="00BF6AE9">
      <w:pPr>
        <w:pStyle w:val="ListParagraph"/>
        <w:rPr>
          <w:rFonts w:ascii="Arial" w:hAnsi="Arial" w:cs="Arial"/>
        </w:rPr>
      </w:pPr>
    </w:p>
    <w:p w14:paraId="39747995" w14:textId="2B484C55" w:rsidR="007702A3" w:rsidRPr="00D07F09" w:rsidRDefault="007702A3" w:rsidP="00780C04">
      <w:pPr>
        <w:pStyle w:val="ListParagraph"/>
        <w:numPr>
          <w:ilvl w:val="0"/>
          <w:numId w:val="7"/>
        </w:numPr>
        <w:rPr>
          <w:rFonts w:ascii="Arial" w:hAnsi="Arial" w:cs="Arial"/>
        </w:rPr>
      </w:pPr>
      <w:r w:rsidRPr="00D07F09">
        <w:rPr>
          <w:rFonts w:ascii="Arial" w:hAnsi="Arial" w:cs="Arial"/>
        </w:rPr>
        <w:t xml:space="preserve">How effective was </w:t>
      </w:r>
      <w:r w:rsidR="0031566C" w:rsidRPr="00D07F09">
        <w:rPr>
          <w:rFonts w:ascii="Arial" w:hAnsi="Arial" w:cs="Arial"/>
        </w:rPr>
        <w:t xml:space="preserve">the </w:t>
      </w:r>
      <w:r w:rsidRPr="00D07F09">
        <w:rPr>
          <w:rFonts w:ascii="Arial" w:hAnsi="Arial" w:cs="Arial"/>
        </w:rPr>
        <w:t xml:space="preserve">consideration of mental health, mental </w:t>
      </w:r>
      <w:r w:rsidR="005C3CA4" w:rsidRPr="00D07F09">
        <w:rPr>
          <w:rFonts w:ascii="Arial" w:hAnsi="Arial" w:cs="Arial"/>
        </w:rPr>
        <w:t>capacity,</w:t>
      </w:r>
      <w:r w:rsidRPr="00D07F09">
        <w:rPr>
          <w:rFonts w:ascii="Arial" w:hAnsi="Arial" w:cs="Arial"/>
        </w:rPr>
        <w:t xml:space="preserve"> and personalisation?</w:t>
      </w:r>
    </w:p>
    <w:p w14:paraId="51788AC8" w14:textId="77777777" w:rsidR="00BF6AE9" w:rsidRPr="00D07F09" w:rsidRDefault="00BF6AE9" w:rsidP="00BF6AE9">
      <w:pPr>
        <w:pStyle w:val="ListParagraph"/>
        <w:rPr>
          <w:rFonts w:ascii="Arial" w:hAnsi="Arial" w:cs="Arial"/>
        </w:rPr>
      </w:pPr>
    </w:p>
    <w:p w14:paraId="7C7B9990" w14:textId="2291D20F" w:rsidR="00001264" w:rsidRPr="00D07F09" w:rsidRDefault="00001264" w:rsidP="00780C04">
      <w:pPr>
        <w:pStyle w:val="ListParagraph"/>
        <w:numPr>
          <w:ilvl w:val="0"/>
          <w:numId w:val="7"/>
        </w:numPr>
        <w:rPr>
          <w:rFonts w:ascii="Arial" w:hAnsi="Arial" w:cs="Arial"/>
        </w:rPr>
      </w:pPr>
      <w:r w:rsidRPr="00D07F09">
        <w:rPr>
          <w:rFonts w:ascii="Arial" w:hAnsi="Arial" w:cs="Arial"/>
        </w:rPr>
        <w:t>How did resources and environmental factors impact on care</w:t>
      </w:r>
      <w:r w:rsidR="00BF6AE9" w:rsidRPr="00D07F09">
        <w:rPr>
          <w:rFonts w:ascii="Arial" w:hAnsi="Arial" w:cs="Arial"/>
        </w:rPr>
        <w:t>?</w:t>
      </w:r>
    </w:p>
    <w:p w14:paraId="26F1A9A5" w14:textId="77777777" w:rsidR="00BF6AE9" w:rsidRPr="00D07F09" w:rsidRDefault="00BF6AE9" w:rsidP="00BF6AE9">
      <w:pPr>
        <w:pStyle w:val="ListParagraph"/>
        <w:rPr>
          <w:rFonts w:ascii="Arial" w:hAnsi="Arial" w:cs="Arial"/>
        </w:rPr>
      </w:pPr>
    </w:p>
    <w:p w14:paraId="3B582DE8" w14:textId="574D96CE" w:rsidR="00EE08A6" w:rsidRPr="00D07F09" w:rsidRDefault="00001264" w:rsidP="00780C04">
      <w:pPr>
        <w:pStyle w:val="ListParagraph"/>
        <w:numPr>
          <w:ilvl w:val="0"/>
          <w:numId w:val="7"/>
        </w:numPr>
        <w:rPr>
          <w:rFonts w:ascii="Arial" w:hAnsi="Arial" w:cs="Arial"/>
        </w:rPr>
      </w:pPr>
      <w:r w:rsidRPr="00D07F09">
        <w:rPr>
          <w:rFonts w:ascii="Arial" w:hAnsi="Arial" w:cs="Arial"/>
        </w:rPr>
        <w:t xml:space="preserve">How compliant were agencies with legislation, policies, </w:t>
      </w:r>
      <w:r w:rsidR="005C3CA4" w:rsidRPr="00D07F09">
        <w:rPr>
          <w:rFonts w:ascii="Arial" w:hAnsi="Arial" w:cs="Arial"/>
        </w:rPr>
        <w:t>procedures,</w:t>
      </w:r>
      <w:r w:rsidRPr="00D07F09">
        <w:rPr>
          <w:rFonts w:ascii="Arial" w:hAnsi="Arial" w:cs="Arial"/>
        </w:rPr>
        <w:t xml:space="preserve"> and practice guidance? </w:t>
      </w:r>
    </w:p>
    <w:p w14:paraId="40E5F40C" w14:textId="7B6BE0BF" w:rsidR="00C5681F" w:rsidRPr="00D07F09" w:rsidRDefault="003F3C89" w:rsidP="00780C04">
      <w:pPr>
        <w:pStyle w:val="Heading2"/>
        <w:numPr>
          <w:ilvl w:val="0"/>
          <w:numId w:val="6"/>
        </w:numPr>
        <w:spacing w:after="240"/>
        <w:rPr>
          <w:rFonts w:ascii="Arial" w:hAnsi="Arial" w:cs="Arial"/>
        </w:rPr>
      </w:pPr>
      <w:bookmarkStart w:id="8" w:name="_Toc46928181"/>
      <w:bookmarkStart w:id="9" w:name="_Toc146094023"/>
      <w:r w:rsidRPr="00D07F09">
        <w:rPr>
          <w:rFonts w:ascii="Arial" w:hAnsi="Arial" w:cs="Arial"/>
        </w:rPr>
        <w:t xml:space="preserve">Pen picture of </w:t>
      </w:r>
      <w:bookmarkStart w:id="10" w:name="_Toc21678844"/>
      <w:bookmarkStart w:id="11" w:name="_Toc5656462"/>
      <w:bookmarkEnd w:id="8"/>
      <w:r w:rsidR="00D02BD3" w:rsidRPr="00D07F09">
        <w:rPr>
          <w:rFonts w:ascii="Arial" w:hAnsi="Arial" w:cs="Arial"/>
        </w:rPr>
        <w:t>Gwen</w:t>
      </w:r>
      <w:bookmarkEnd w:id="9"/>
    </w:p>
    <w:p w14:paraId="6895F3B6" w14:textId="215685CA" w:rsidR="00743F70" w:rsidRPr="00D07F09" w:rsidRDefault="00743F70" w:rsidP="00780C04">
      <w:pPr>
        <w:pStyle w:val="ListParagraph"/>
        <w:numPr>
          <w:ilvl w:val="1"/>
          <w:numId w:val="6"/>
        </w:numPr>
        <w:rPr>
          <w:rFonts w:ascii="Arial" w:hAnsi="Arial" w:cs="Arial"/>
        </w:rPr>
      </w:pPr>
      <w:r w:rsidRPr="00D07F09">
        <w:rPr>
          <w:rFonts w:ascii="Arial" w:hAnsi="Arial" w:cs="Arial"/>
        </w:rPr>
        <w:t>Safeguarding Adults Reviews (SARs) should provide a window into the lived</w:t>
      </w:r>
      <w:r w:rsidR="008F6A63" w:rsidRPr="00D07F09">
        <w:rPr>
          <w:rFonts w:ascii="Arial" w:hAnsi="Arial" w:cs="Arial"/>
        </w:rPr>
        <w:t xml:space="preserve"> </w:t>
      </w:r>
      <w:r w:rsidRPr="00D07F09">
        <w:rPr>
          <w:rFonts w:ascii="Arial" w:hAnsi="Arial" w:cs="Arial"/>
        </w:rPr>
        <w:t>experience of adults at risk.</w:t>
      </w:r>
    </w:p>
    <w:p w14:paraId="4C798A57" w14:textId="77777777" w:rsidR="00501D58" w:rsidRPr="00D07F09" w:rsidRDefault="00501D58" w:rsidP="00501D58">
      <w:pPr>
        <w:pStyle w:val="ListParagraph"/>
        <w:rPr>
          <w:rFonts w:ascii="Arial" w:hAnsi="Arial" w:cs="Arial"/>
        </w:rPr>
      </w:pPr>
    </w:p>
    <w:p w14:paraId="50D0573C" w14:textId="6D8DCF19" w:rsidR="00BE0D7B" w:rsidRPr="00D07F09" w:rsidRDefault="00BE0D7B" w:rsidP="00780C04">
      <w:pPr>
        <w:pStyle w:val="ListParagraph"/>
        <w:numPr>
          <w:ilvl w:val="1"/>
          <w:numId w:val="6"/>
        </w:numPr>
        <w:rPr>
          <w:rFonts w:ascii="Arial" w:hAnsi="Arial" w:cs="Arial"/>
        </w:rPr>
      </w:pPr>
      <w:r w:rsidRPr="00D07F09">
        <w:rPr>
          <w:rFonts w:ascii="Arial" w:hAnsi="Arial" w:cs="Arial"/>
        </w:rPr>
        <w:t>Gwen</w:t>
      </w:r>
      <w:r w:rsidR="0092340C" w:rsidRPr="00D07F09">
        <w:rPr>
          <w:rFonts w:ascii="Arial" w:hAnsi="Arial" w:cs="Arial"/>
        </w:rPr>
        <w:t xml:space="preserve"> lived in a privately-owned house with her daughter</w:t>
      </w:r>
      <w:r w:rsidR="00251FD6">
        <w:rPr>
          <w:rFonts w:ascii="Arial" w:hAnsi="Arial" w:cs="Arial"/>
        </w:rPr>
        <w:t xml:space="preserve"> </w:t>
      </w:r>
      <w:r w:rsidR="0092340C" w:rsidRPr="00D07F09">
        <w:rPr>
          <w:rFonts w:ascii="Arial" w:hAnsi="Arial" w:cs="Arial"/>
        </w:rPr>
        <w:t xml:space="preserve">who had </w:t>
      </w:r>
      <w:r w:rsidR="0053149C" w:rsidRPr="00D07F09">
        <w:rPr>
          <w:rFonts w:ascii="Arial" w:hAnsi="Arial" w:cs="Arial"/>
        </w:rPr>
        <w:t>resided</w:t>
      </w:r>
      <w:r w:rsidR="0092340C" w:rsidRPr="00D07F09">
        <w:rPr>
          <w:rFonts w:ascii="Arial" w:hAnsi="Arial" w:cs="Arial"/>
        </w:rPr>
        <w:t xml:space="preserve"> with her mother since </w:t>
      </w:r>
      <w:r w:rsidR="005C3CA4" w:rsidRPr="00D07F09">
        <w:rPr>
          <w:rFonts w:ascii="Arial" w:hAnsi="Arial" w:cs="Arial"/>
        </w:rPr>
        <w:t>birth</w:t>
      </w:r>
      <w:r w:rsidR="00251FD6">
        <w:rPr>
          <w:rFonts w:ascii="Arial" w:hAnsi="Arial" w:cs="Arial"/>
        </w:rPr>
        <w:t>. T</w:t>
      </w:r>
      <w:r w:rsidR="0053149C" w:rsidRPr="00D07F09">
        <w:rPr>
          <w:rFonts w:ascii="Arial" w:hAnsi="Arial" w:cs="Arial"/>
        </w:rPr>
        <w:t xml:space="preserve">hey </w:t>
      </w:r>
      <w:r w:rsidR="002E02EA" w:rsidRPr="00D07F09">
        <w:rPr>
          <w:rFonts w:ascii="Arial" w:hAnsi="Arial" w:cs="Arial"/>
        </w:rPr>
        <w:t xml:space="preserve">had a </w:t>
      </w:r>
      <w:r w:rsidR="006E2379" w:rsidRPr="00D07F09">
        <w:rPr>
          <w:rFonts w:ascii="Arial" w:hAnsi="Arial" w:cs="Arial"/>
        </w:rPr>
        <w:t>close</w:t>
      </w:r>
      <w:r w:rsidR="002E02EA" w:rsidRPr="00D07F09">
        <w:rPr>
          <w:rFonts w:ascii="Arial" w:hAnsi="Arial" w:cs="Arial"/>
        </w:rPr>
        <w:t xml:space="preserve"> relationship</w:t>
      </w:r>
      <w:r w:rsidR="0053149C" w:rsidRPr="00D07F09">
        <w:rPr>
          <w:rFonts w:ascii="Arial" w:hAnsi="Arial" w:cs="Arial"/>
        </w:rPr>
        <w:t xml:space="preserve">. </w:t>
      </w:r>
      <w:r w:rsidR="00251FD6">
        <w:rPr>
          <w:rFonts w:ascii="Arial" w:hAnsi="Arial" w:cs="Arial"/>
        </w:rPr>
        <w:t>Her daughter had</w:t>
      </w:r>
      <w:r w:rsidR="002E02EA" w:rsidRPr="00D07F09">
        <w:rPr>
          <w:rFonts w:ascii="Arial" w:hAnsi="Arial" w:cs="Arial"/>
        </w:rPr>
        <w:t xml:space="preserve"> a history of </w:t>
      </w:r>
      <w:r w:rsidR="0076421D" w:rsidRPr="00D07F09">
        <w:rPr>
          <w:rFonts w:ascii="Arial" w:hAnsi="Arial" w:cs="Arial"/>
        </w:rPr>
        <w:t>experienci</w:t>
      </w:r>
      <w:r w:rsidR="0053149C" w:rsidRPr="00D07F09">
        <w:rPr>
          <w:rFonts w:ascii="Arial" w:hAnsi="Arial" w:cs="Arial"/>
        </w:rPr>
        <w:t>ng</w:t>
      </w:r>
      <w:r w:rsidR="0076421D" w:rsidRPr="00D07F09">
        <w:rPr>
          <w:rFonts w:ascii="Arial" w:hAnsi="Arial" w:cs="Arial"/>
        </w:rPr>
        <w:t xml:space="preserve"> mental health</w:t>
      </w:r>
      <w:r w:rsidR="002E02EA" w:rsidRPr="00D07F09">
        <w:rPr>
          <w:rFonts w:ascii="Arial" w:hAnsi="Arial" w:cs="Arial"/>
        </w:rPr>
        <w:t xml:space="preserve"> concerns</w:t>
      </w:r>
      <w:r w:rsidR="0076421D" w:rsidRPr="00D07F09">
        <w:rPr>
          <w:rFonts w:ascii="Arial" w:hAnsi="Arial" w:cs="Arial"/>
        </w:rPr>
        <w:t>. The</w:t>
      </w:r>
      <w:r w:rsidR="002E02EA" w:rsidRPr="00D07F09">
        <w:rPr>
          <w:rFonts w:ascii="Arial" w:hAnsi="Arial" w:cs="Arial"/>
        </w:rPr>
        <w:t xml:space="preserve"> </w:t>
      </w:r>
      <w:r w:rsidR="0076421D" w:rsidRPr="00D07F09">
        <w:rPr>
          <w:rFonts w:ascii="Arial" w:hAnsi="Arial" w:cs="Arial"/>
        </w:rPr>
        <w:t>house</w:t>
      </w:r>
      <w:r w:rsidR="002E02EA" w:rsidRPr="00D07F09">
        <w:rPr>
          <w:rFonts w:ascii="Arial" w:hAnsi="Arial" w:cs="Arial"/>
        </w:rPr>
        <w:t xml:space="preserve"> </w:t>
      </w:r>
      <w:r w:rsidR="00150197" w:rsidRPr="00D07F09">
        <w:rPr>
          <w:rFonts w:ascii="Arial" w:hAnsi="Arial" w:cs="Arial"/>
        </w:rPr>
        <w:t>i</w:t>
      </w:r>
      <w:r w:rsidR="0053149C" w:rsidRPr="00D07F09">
        <w:rPr>
          <w:rFonts w:ascii="Arial" w:hAnsi="Arial" w:cs="Arial"/>
        </w:rPr>
        <w:t xml:space="preserve">s </w:t>
      </w:r>
      <w:r w:rsidR="00D04BCB" w:rsidRPr="00D07F09">
        <w:rPr>
          <w:rFonts w:ascii="Arial" w:hAnsi="Arial" w:cs="Arial"/>
        </w:rPr>
        <w:t>in an isolated location</w:t>
      </w:r>
      <w:r w:rsidR="00192E9F" w:rsidRPr="00D07F09">
        <w:rPr>
          <w:rFonts w:ascii="Arial" w:hAnsi="Arial" w:cs="Arial"/>
        </w:rPr>
        <w:t xml:space="preserve">, </w:t>
      </w:r>
      <w:r w:rsidR="0076421D" w:rsidRPr="00D07F09">
        <w:rPr>
          <w:rFonts w:ascii="Arial" w:hAnsi="Arial" w:cs="Arial"/>
        </w:rPr>
        <w:t>built by Gwen’s husband</w:t>
      </w:r>
      <w:r w:rsidR="00192E9F" w:rsidRPr="00D07F09">
        <w:rPr>
          <w:rFonts w:ascii="Arial" w:hAnsi="Arial" w:cs="Arial"/>
        </w:rPr>
        <w:t>,</w:t>
      </w:r>
      <w:r w:rsidR="0076421D" w:rsidRPr="00D07F09">
        <w:rPr>
          <w:rFonts w:ascii="Arial" w:hAnsi="Arial" w:cs="Arial"/>
        </w:rPr>
        <w:t xml:space="preserve"> and she</w:t>
      </w:r>
      <w:r w:rsidR="0053149C" w:rsidRPr="00D07F09">
        <w:rPr>
          <w:rFonts w:ascii="Arial" w:hAnsi="Arial" w:cs="Arial"/>
        </w:rPr>
        <w:t xml:space="preserve"> had</w:t>
      </w:r>
      <w:r w:rsidR="0076421D" w:rsidRPr="00D07F09">
        <w:rPr>
          <w:rFonts w:ascii="Arial" w:hAnsi="Arial" w:cs="Arial"/>
        </w:rPr>
        <w:t xml:space="preserve"> laid the first brick.</w:t>
      </w:r>
      <w:r w:rsidR="0053149C" w:rsidRPr="00D07F09">
        <w:rPr>
          <w:rFonts w:ascii="Arial" w:hAnsi="Arial" w:cs="Arial"/>
        </w:rPr>
        <w:t xml:space="preserve"> Both Gwen and her daughter were very attached to their home.</w:t>
      </w:r>
    </w:p>
    <w:p w14:paraId="2DEA2358" w14:textId="77777777" w:rsidR="00501D58" w:rsidRPr="00D07F09" w:rsidRDefault="00501D58" w:rsidP="00501D58">
      <w:pPr>
        <w:pStyle w:val="ListParagraph"/>
        <w:rPr>
          <w:rFonts w:ascii="Arial" w:hAnsi="Arial" w:cs="Arial"/>
        </w:rPr>
      </w:pPr>
    </w:p>
    <w:p w14:paraId="4A979487" w14:textId="41842129" w:rsidR="00DB16EE" w:rsidRPr="00D07F09" w:rsidRDefault="00E76A93" w:rsidP="00780C04">
      <w:pPr>
        <w:pStyle w:val="ListParagraph"/>
        <w:numPr>
          <w:ilvl w:val="1"/>
          <w:numId w:val="6"/>
        </w:numPr>
        <w:rPr>
          <w:rFonts w:ascii="Arial" w:hAnsi="Arial" w:cs="Arial"/>
        </w:rPr>
      </w:pPr>
      <w:bookmarkStart w:id="12" w:name="_Hlk147493667"/>
      <w:bookmarkStart w:id="13" w:name="_Hlk147493681"/>
      <w:r w:rsidRPr="00D07F09">
        <w:rPr>
          <w:rFonts w:ascii="Arial" w:hAnsi="Arial" w:cs="Arial"/>
        </w:rPr>
        <w:t>Gwen’s family describe her a</w:t>
      </w:r>
      <w:r w:rsidR="00D04BCB" w:rsidRPr="00D07F09">
        <w:rPr>
          <w:rFonts w:ascii="Arial" w:hAnsi="Arial" w:cs="Arial"/>
        </w:rPr>
        <w:t>s a lovely person</w:t>
      </w:r>
      <w:r w:rsidR="0053149C" w:rsidRPr="00D07F09">
        <w:rPr>
          <w:rFonts w:ascii="Arial" w:hAnsi="Arial" w:cs="Arial"/>
        </w:rPr>
        <w:t>,</w:t>
      </w:r>
      <w:r w:rsidR="00D04BCB" w:rsidRPr="00D07F09">
        <w:rPr>
          <w:rFonts w:ascii="Arial" w:hAnsi="Arial" w:cs="Arial"/>
        </w:rPr>
        <w:t xml:space="preserve"> who had experienced rough</w:t>
      </w:r>
      <w:r w:rsidR="00FB4BE4" w:rsidRPr="00D07F09">
        <w:rPr>
          <w:rFonts w:ascii="Arial" w:hAnsi="Arial" w:cs="Arial"/>
        </w:rPr>
        <w:t xml:space="preserve"> </w:t>
      </w:r>
      <w:r w:rsidR="00D04BCB" w:rsidRPr="00D07F09">
        <w:rPr>
          <w:rFonts w:ascii="Arial" w:hAnsi="Arial" w:cs="Arial"/>
        </w:rPr>
        <w:t>times</w:t>
      </w:r>
      <w:r w:rsidR="00192E9F" w:rsidRPr="00D07F09">
        <w:rPr>
          <w:rFonts w:ascii="Arial" w:hAnsi="Arial" w:cs="Arial"/>
        </w:rPr>
        <w:t xml:space="preserve"> in the course of her life</w:t>
      </w:r>
      <w:r w:rsidR="00D04BCB" w:rsidRPr="00D07F09">
        <w:rPr>
          <w:rFonts w:ascii="Arial" w:hAnsi="Arial" w:cs="Arial"/>
        </w:rPr>
        <w:t xml:space="preserve">. She </w:t>
      </w:r>
      <w:r w:rsidR="00192E9F" w:rsidRPr="00D07F09">
        <w:rPr>
          <w:rFonts w:ascii="Arial" w:hAnsi="Arial" w:cs="Arial"/>
        </w:rPr>
        <w:t xml:space="preserve">had </w:t>
      </w:r>
      <w:r w:rsidR="00D04BCB" w:rsidRPr="00D07F09">
        <w:rPr>
          <w:rFonts w:ascii="Arial" w:hAnsi="Arial" w:cs="Arial"/>
        </w:rPr>
        <w:t>worked as a hairdresser</w:t>
      </w:r>
      <w:r w:rsidR="00192E9F" w:rsidRPr="00D07F09">
        <w:rPr>
          <w:rFonts w:ascii="Arial" w:hAnsi="Arial" w:cs="Arial"/>
        </w:rPr>
        <w:t>. H</w:t>
      </w:r>
      <w:r w:rsidR="00D04BCB" w:rsidRPr="00D07F09">
        <w:rPr>
          <w:rFonts w:ascii="Arial" w:hAnsi="Arial" w:cs="Arial"/>
        </w:rPr>
        <w:t>er husband</w:t>
      </w:r>
      <w:r w:rsidR="00192E9F" w:rsidRPr="00D07F09">
        <w:rPr>
          <w:rFonts w:ascii="Arial" w:hAnsi="Arial" w:cs="Arial"/>
        </w:rPr>
        <w:t xml:space="preserve"> </w:t>
      </w:r>
      <w:r w:rsidR="0053149C" w:rsidRPr="00D07F09">
        <w:rPr>
          <w:rFonts w:ascii="Arial" w:hAnsi="Arial" w:cs="Arial"/>
        </w:rPr>
        <w:t>was</w:t>
      </w:r>
      <w:r w:rsidR="006E2379" w:rsidRPr="00D07F09">
        <w:rPr>
          <w:rFonts w:ascii="Arial" w:hAnsi="Arial" w:cs="Arial"/>
        </w:rPr>
        <w:t xml:space="preserve"> in the Merchant Navy</w:t>
      </w:r>
      <w:r w:rsidR="00192E9F" w:rsidRPr="00D07F09">
        <w:rPr>
          <w:rFonts w:ascii="Arial" w:hAnsi="Arial" w:cs="Arial"/>
        </w:rPr>
        <w:t xml:space="preserve"> and</w:t>
      </w:r>
      <w:r w:rsidR="00D04BCB" w:rsidRPr="00D07F09">
        <w:rPr>
          <w:rFonts w:ascii="Arial" w:hAnsi="Arial" w:cs="Arial"/>
        </w:rPr>
        <w:t xml:space="preserve"> died at a young age. </w:t>
      </w:r>
      <w:r w:rsidR="00192E9F" w:rsidRPr="00D07F09">
        <w:rPr>
          <w:rFonts w:ascii="Arial" w:hAnsi="Arial" w:cs="Arial"/>
        </w:rPr>
        <w:t>Gwen’s</w:t>
      </w:r>
      <w:r w:rsidR="00D04BCB" w:rsidRPr="00D07F09">
        <w:rPr>
          <w:rFonts w:ascii="Arial" w:hAnsi="Arial" w:cs="Arial"/>
        </w:rPr>
        <w:t xml:space="preserve"> nephew had been supporti</w:t>
      </w:r>
      <w:r w:rsidR="00192E9F" w:rsidRPr="00D07F09">
        <w:rPr>
          <w:rFonts w:ascii="Arial" w:hAnsi="Arial" w:cs="Arial"/>
        </w:rPr>
        <w:t>ve in helping</w:t>
      </w:r>
      <w:r w:rsidR="00D04BCB" w:rsidRPr="00D07F09">
        <w:rPr>
          <w:rFonts w:ascii="Arial" w:hAnsi="Arial" w:cs="Arial"/>
        </w:rPr>
        <w:t xml:space="preserve"> with shopping</w:t>
      </w:r>
      <w:r w:rsidR="00263BD7" w:rsidRPr="00D07F09">
        <w:rPr>
          <w:rFonts w:ascii="Arial" w:hAnsi="Arial" w:cs="Arial"/>
        </w:rPr>
        <w:t xml:space="preserve"> and collecting </w:t>
      </w:r>
      <w:r w:rsidR="00251FD6" w:rsidRPr="00D07F09">
        <w:rPr>
          <w:rFonts w:ascii="Arial" w:hAnsi="Arial" w:cs="Arial"/>
        </w:rPr>
        <w:t>prescriptions but</w:t>
      </w:r>
      <w:r w:rsidR="00192E9F" w:rsidRPr="00D07F09">
        <w:rPr>
          <w:rFonts w:ascii="Arial" w:hAnsi="Arial" w:cs="Arial"/>
        </w:rPr>
        <w:t xml:space="preserve"> was unable to continue </w:t>
      </w:r>
      <w:r w:rsidR="00D85E74" w:rsidRPr="00D07F09">
        <w:rPr>
          <w:rFonts w:ascii="Arial" w:hAnsi="Arial" w:cs="Arial"/>
        </w:rPr>
        <w:t>for the final few years</w:t>
      </w:r>
      <w:r w:rsidR="00D04BCB" w:rsidRPr="00D07F09">
        <w:rPr>
          <w:rFonts w:ascii="Arial" w:hAnsi="Arial" w:cs="Arial"/>
        </w:rPr>
        <w:t xml:space="preserve"> </w:t>
      </w:r>
      <w:r w:rsidR="00D85E74" w:rsidRPr="00D07F09">
        <w:rPr>
          <w:rFonts w:ascii="Arial" w:hAnsi="Arial" w:cs="Arial"/>
        </w:rPr>
        <w:t xml:space="preserve">when his health declined. </w:t>
      </w:r>
      <w:r w:rsidR="00263BD7" w:rsidRPr="00D07F09">
        <w:rPr>
          <w:rFonts w:ascii="Arial" w:hAnsi="Arial" w:cs="Arial"/>
        </w:rPr>
        <w:t xml:space="preserve">Gwen’s daughter then </w:t>
      </w:r>
      <w:r w:rsidR="00D85E74" w:rsidRPr="00D07F09">
        <w:rPr>
          <w:rFonts w:ascii="Arial" w:hAnsi="Arial" w:cs="Arial"/>
        </w:rPr>
        <w:t xml:space="preserve">relied on </w:t>
      </w:r>
      <w:r w:rsidR="00263BD7" w:rsidRPr="00D07F09">
        <w:rPr>
          <w:rFonts w:ascii="Arial" w:hAnsi="Arial" w:cs="Arial"/>
        </w:rPr>
        <w:t>taxis</w:t>
      </w:r>
      <w:r w:rsidR="00D85E74" w:rsidRPr="00D07F09">
        <w:rPr>
          <w:rFonts w:ascii="Arial" w:hAnsi="Arial" w:cs="Arial"/>
        </w:rPr>
        <w:t xml:space="preserve"> and, </w:t>
      </w:r>
      <w:r w:rsidR="006E2379" w:rsidRPr="00D07F09">
        <w:rPr>
          <w:rFonts w:ascii="Arial" w:hAnsi="Arial" w:cs="Arial"/>
        </w:rPr>
        <w:t>at times</w:t>
      </w:r>
      <w:r w:rsidR="00D85E74" w:rsidRPr="00D07F09">
        <w:rPr>
          <w:rFonts w:ascii="Arial" w:hAnsi="Arial" w:cs="Arial"/>
        </w:rPr>
        <w:t>, accepted the help of a neighbour</w:t>
      </w:r>
      <w:r w:rsidR="00263BD7" w:rsidRPr="00D07F09">
        <w:rPr>
          <w:rFonts w:ascii="Arial" w:hAnsi="Arial" w:cs="Arial"/>
        </w:rPr>
        <w:t xml:space="preserve">. </w:t>
      </w:r>
      <w:r w:rsidR="00251FD6">
        <w:rPr>
          <w:rFonts w:ascii="Arial" w:hAnsi="Arial" w:cs="Arial"/>
        </w:rPr>
        <w:t>Gwen’s nephew</w:t>
      </w:r>
      <w:r w:rsidR="00263BD7" w:rsidRPr="00D07F09">
        <w:rPr>
          <w:rFonts w:ascii="Arial" w:hAnsi="Arial" w:cs="Arial"/>
        </w:rPr>
        <w:t xml:space="preserve"> feels that both Gwen and her daughter </w:t>
      </w:r>
      <w:r w:rsidR="00D85E74" w:rsidRPr="00D07F09">
        <w:rPr>
          <w:rFonts w:ascii="Arial" w:hAnsi="Arial" w:cs="Arial"/>
        </w:rPr>
        <w:t>had been</w:t>
      </w:r>
      <w:r w:rsidR="00263BD7" w:rsidRPr="00D07F09">
        <w:rPr>
          <w:rFonts w:ascii="Arial" w:hAnsi="Arial" w:cs="Arial"/>
        </w:rPr>
        <w:t xml:space="preserve"> reluctant to accept </w:t>
      </w:r>
      <w:r w:rsidR="00D85E74" w:rsidRPr="00D07F09">
        <w:rPr>
          <w:rFonts w:ascii="Arial" w:hAnsi="Arial" w:cs="Arial"/>
        </w:rPr>
        <w:t xml:space="preserve">visitors </w:t>
      </w:r>
      <w:r w:rsidR="00263BD7" w:rsidRPr="00D07F09">
        <w:rPr>
          <w:rFonts w:ascii="Arial" w:hAnsi="Arial" w:cs="Arial"/>
        </w:rPr>
        <w:t xml:space="preserve">to their home and </w:t>
      </w:r>
      <w:r w:rsidR="00251FD6">
        <w:rPr>
          <w:rFonts w:ascii="Arial" w:hAnsi="Arial" w:cs="Arial"/>
        </w:rPr>
        <w:t>her daughter</w:t>
      </w:r>
      <w:r w:rsidR="00D85E74" w:rsidRPr="00D07F09">
        <w:rPr>
          <w:rFonts w:ascii="Arial" w:hAnsi="Arial" w:cs="Arial"/>
        </w:rPr>
        <w:t xml:space="preserve"> was resistant to</w:t>
      </w:r>
      <w:r w:rsidR="00263BD7" w:rsidRPr="00D07F09">
        <w:rPr>
          <w:rFonts w:ascii="Arial" w:hAnsi="Arial" w:cs="Arial"/>
        </w:rPr>
        <w:t xml:space="preserve"> support</w:t>
      </w:r>
      <w:r w:rsidR="0053149C" w:rsidRPr="00D07F09">
        <w:rPr>
          <w:rFonts w:ascii="Arial" w:hAnsi="Arial" w:cs="Arial"/>
        </w:rPr>
        <w:t xml:space="preserve"> for her mother </w:t>
      </w:r>
      <w:r w:rsidR="00150197" w:rsidRPr="00D07F09">
        <w:rPr>
          <w:rFonts w:ascii="Arial" w:hAnsi="Arial" w:cs="Arial"/>
        </w:rPr>
        <w:t>and</w:t>
      </w:r>
      <w:r w:rsidR="0053149C" w:rsidRPr="00D07F09">
        <w:rPr>
          <w:rFonts w:ascii="Arial" w:hAnsi="Arial" w:cs="Arial"/>
        </w:rPr>
        <w:t xml:space="preserve"> herself</w:t>
      </w:r>
      <w:r w:rsidR="00D85E74" w:rsidRPr="00D07F09">
        <w:rPr>
          <w:rFonts w:ascii="Arial" w:hAnsi="Arial" w:cs="Arial"/>
        </w:rPr>
        <w:t>, when offered</w:t>
      </w:r>
      <w:bookmarkEnd w:id="12"/>
      <w:r w:rsidR="00D85E74" w:rsidRPr="00D07F09">
        <w:rPr>
          <w:rFonts w:ascii="Arial" w:hAnsi="Arial" w:cs="Arial"/>
        </w:rPr>
        <w:t>.</w:t>
      </w:r>
      <w:r w:rsidR="00E53F60" w:rsidRPr="00D07F09">
        <w:rPr>
          <w:rFonts w:ascii="Arial" w:hAnsi="Arial" w:cs="Arial"/>
        </w:rPr>
        <w:br/>
      </w:r>
    </w:p>
    <w:p w14:paraId="5F0F6EE4" w14:textId="61069930" w:rsidR="00D31872" w:rsidRDefault="00DC57C8" w:rsidP="00780C04">
      <w:pPr>
        <w:pStyle w:val="Heading2"/>
        <w:numPr>
          <w:ilvl w:val="0"/>
          <w:numId w:val="6"/>
        </w:numPr>
        <w:spacing w:after="240"/>
        <w:rPr>
          <w:rFonts w:ascii="Arial" w:hAnsi="Arial" w:cs="Arial"/>
        </w:rPr>
      </w:pPr>
      <w:bookmarkStart w:id="14" w:name="_Toc146094024"/>
      <w:bookmarkEnd w:id="13"/>
      <w:r w:rsidRPr="00D07F09">
        <w:rPr>
          <w:rFonts w:ascii="Arial" w:hAnsi="Arial" w:cs="Arial"/>
        </w:rPr>
        <w:t xml:space="preserve">Pen picture of </w:t>
      </w:r>
      <w:r w:rsidR="00D02BD3" w:rsidRPr="00D07F09">
        <w:rPr>
          <w:rFonts w:ascii="Arial" w:hAnsi="Arial" w:cs="Arial"/>
        </w:rPr>
        <w:t>Ian</w:t>
      </w:r>
      <w:bookmarkEnd w:id="14"/>
    </w:p>
    <w:p w14:paraId="2AA6AA14" w14:textId="77777777" w:rsidR="00B15DC1" w:rsidRDefault="00D02BD3" w:rsidP="00B15DC1">
      <w:pPr>
        <w:pStyle w:val="ListParagraph"/>
        <w:numPr>
          <w:ilvl w:val="1"/>
          <w:numId w:val="6"/>
        </w:numPr>
        <w:rPr>
          <w:rFonts w:ascii="Arial" w:hAnsi="Arial" w:cs="Arial"/>
        </w:rPr>
      </w:pPr>
      <w:bookmarkStart w:id="15" w:name="_Toc146094025"/>
      <w:r w:rsidRPr="00B15DC1">
        <w:rPr>
          <w:rFonts w:ascii="Arial" w:hAnsi="Arial" w:cs="Arial"/>
        </w:rPr>
        <w:t>Ian</w:t>
      </w:r>
      <w:r w:rsidR="00053571" w:rsidRPr="00B15DC1">
        <w:rPr>
          <w:rFonts w:ascii="Arial" w:hAnsi="Arial" w:cs="Arial"/>
        </w:rPr>
        <w:t xml:space="preserve"> was the youngest of nine children</w:t>
      </w:r>
      <w:r w:rsidR="00E70640" w:rsidRPr="00B15DC1">
        <w:rPr>
          <w:rFonts w:ascii="Arial" w:hAnsi="Arial" w:cs="Arial"/>
        </w:rPr>
        <w:t xml:space="preserve"> and</w:t>
      </w:r>
      <w:r w:rsidR="0092340C" w:rsidRPr="00B15DC1">
        <w:rPr>
          <w:rFonts w:ascii="Arial" w:hAnsi="Arial" w:cs="Arial"/>
        </w:rPr>
        <w:t xml:space="preserve"> lived in a council flat with his</w:t>
      </w:r>
      <w:bookmarkStart w:id="16" w:name="_Toc146094026"/>
      <w:bookmarkEnd w:id="15"/>
      <w:r w:rsidR="00780C04" w:rsidRPr="00B15DC1">
        <w:rPr>
          <w:rFonts w:ascii="Arial" w:hAnsi="Arial" w:cs="Arial"/>
          <w:b/>
          <w:bCs/>
        </w:rPr>
        <w:t xml:space="preserve"> </w:t>
      </w:r>
      <w:r w:rsidR="0092340C" w:rsidRPr="00B15DC1">
        <w:rPr>
          <w:rFonts w:ascii="Arial" w:hAnsi="Arial" w:cs="Arial"/>
        </w:rPr>
        <w:t>son who was 20 years old when his father died</w:t>
      </w:r>
      <w:r w:rsidR="00E70640" w:rsidRPr="00B15DC1">
        <w:rPr>
          <w:rFonts w:ascii="Arial" w:hAnsi="Arial" w:cs="Arial"/>
        </w:rPr>
        <w:t xml:space="preserve">. </w:t>
      </w:r>
      <w:bookmarkEnd w:id="16"/>
      <w:r w:rsidR="00251FD6" w:rsidRPr="00B15DC1">
        <w:rPr>
          <w:rFonts w:ascii="Arial" w:hAnsi="Arial" w:cs="Arial"/>
        </w:rPr>
        <w:t>Ian’s son</w:t>
      </w:r>
      <w:r w:rsidR="00251FD6" w:rsidRPr="00B15DC1">
        <w:rPr>
          <w:rFonts w:ascii="Arial" w:hAnsi="Arial" w:cs="Arial"/>
          <w:b/>
          <w:bCs/>
        </w:rPr>
        <w:t xml:space="preserve"> </w:t>
      </w:r>
      <w:bookmarkStart w:id="17" w:name="_Toc146094027"/>
      <w:r w:rsidR="00DA6674" w:rsidRPr="00B15DC1">
        <w:rPr>
          <w:rFonts w:ascii="Arial" w:hAnsi="Arial" w:cs="Arial"/>
        </w:rPr>
        <w:t>did not have care needs</w:t>
      </w:r>
      <w:r w:rsidR="008742EB" w:rsidRPr="00B15DC1">
        <w:rPr>
          <w:rFonts w:ascii="Arial" w:hAnsi="Arial" w:cs="Arial"/>
        </w:rPr>
        <w:t xml:space="preserve"> in his own right, but did have needs </w:t>
      </w:r>
      <w:r w:rsidR="00DA6674" w:rsidRPr="00B15DC1">
        <w:rPr>
          <w:rFonts w:ascii="Arial" w:hAnsi="Arial" w:cs="Arial"/>
        </w:rPr>
        <w:t xml:space="preserve">as a </w:t>
      </w:r>
      <w:proofErr w:type="spellStart"/>
      <w:r w:rsidR="00DA6674" w:rsidRPr="00B15DC1">
        <w:rPr>
          <w:rFonts w:ascii="Arial" w:hAnsi="Arial" w:cs="Arial"/>
        </w:rPr>
        <w:t>carer</w:t>
      </w:r>
      <w:proofErr w:type="spellEnd"/>
      <w:r w:rsidR="008742EB" w:rsidRPr="00B15DC1">
        <w:rPr>
          <w:rFonts w:ascii="Arial" w:hAnsi="Arial" w:cs="Arial"/>
        </w:rPr>
        <w:t>, without</w:t>
      </w:r>
      <w:bookmarkStart w:id="18" w:name="_Toc146094028"/>
      <w:bookmarkEnd w:id="17"/>
      <w:r w:rsidR="00780C04" w:rsidRPr="00B15DC1">
        <w:rPr>
          <w:rFonts w:ascii="Arial" w:hAnsi="Arial" w:cs="Arial"/>
          <w:b/>
          <w:bCs/>
        </w:rPr>
        <w:t xml:space="preserve"> </w:t>
      </w:r>
      <w:r w:rsidR="008742EB" w:rsidRPr="00B15DC1">
        <w:rPr>
          <w:rFonts w:ascii="Arial" w:hAnsi="Arial" w:cs="Arial"/>
        </w:rPr>
        <w:t>receiving statutory support.</w:t>
      </w:r>
      <w:r w:rsidR="0092340C" w:rsidRPr="00B15DC1">
        <w:rPr>
          <w:rFonts w:ascii="Arial" w:hAnsi="Arial" w:cs="Arial"/>
        </w:rPr>
        <w:t xml:space="preserve"> </w:t>
      </w:r>
      <w:r w:rsidR="003E6DE3" w:rsidRPr="00B15DC1">
        <w:rPr>
          <w:rFonts w:ascii="Arial" w:hAnsi="Arial" w:cs="Arial"/>
        </w:rPr>
        <w:t>Th</w:t>
      </w:r>
      <w:r w:rsidR="00947A84" w:rsidRPr="00B15DC1">
        <w:rPr>
          <w:rFonts w:ascii="Arial" w:hAnsi="Arial" w:cs="Arial"/>
        </w:rPr>
        <w:t>eir flat</w:t>
      </w:r>
      <w:r w:rsidR="003E6DE3" w:rsidRPr="00B15DC1">
        <w:rPr>
          <w:rFonts w:ascii="Arial" w:hAnsi="Arial" w:cs="Arial"/>
        </w:rPr>
        <w:t xml:space="preserve"> was in an isolated </w:t>
      </w:r>
      <w:r w:rsidR="00947A84" w:rsidRPr="00B15DC1">
        <w:rPr>
          <w:rFonts w:ascii="Arial" w:hAnsi="Arial" w:cs="Arial"/>
        </w:rPr>
        <w:t>location</w:t>
      </w:r>
      <w:r w:rsidR="003E6DE3" w:rsidRPr="00B15DC1">
        <w:rPr>
          <w:rFonts w:ascii="Arial" w:hAnsi="Arial" w:cs="Arial"/>
        </w:rPr>
        <w:t xml:space="preserve"> and</w:t>
      </w:r>
      <w:r w:rsidR="008742EB" w:rsidRPr="00B15DC1">
        <w:rPr>
          <w:rFonts w:ascii="Arial" w:hAnsi="Arial" w:cs="Arial"/>
        </w:rPr>
        <w:t>,</w:t>
      </w:r>
      <w:bookmarkEnd w:id="18"/>
      <w:r w:rsidR="008742EB" w:rsidRPr="00B15DC1">
        <w:rPr>
          <w:rFonts w:ascii="Arial" w:hAnsi="Arial" w:cs="Arial"/>
        </w:rPr>
        <w:t xml:space="preserve"> </w:t>
      </w:r>
      <w:bookmarkStart w:id="19" w:name="_Toc146094029"/>
      <w:r w:rsidR="008742EB" w:rsidRPr="00B15DC1">
        <w:rPr>
          <w:rFonts w:ascii="Arial" w:hAnsi="Arial" w:cs="Arial"/>
        </w:rPr>
        <w:t>without</w:t>
      </w:r>
      <w:r w:rsidR="003E6DE3" w:rsidRPr="00B15DC1">
        <w:rPr>
          <w:rFonts w:ascii="Arial" w:hAnsi="Arial" w:cs="Arial"/>
        </w:rPr>
        <w:t xml:space="preserve"> a car</w:t>
      </w:r>
      <w:r w:rsidR="00947A84" w:rsidRPr="00B15DC1">
        <w:rPr>
          <w:rFonts w:ascii="Arial" w:hAnsi="Arial" w:cs="Arial"/>
        </w:rPr>
        <w:t xml:space="preserve">, </w:t>
      </w:r>
      <w:r w:rsidR="00DD5354" w:rsidRPr="00B15DC1">
        <w:rPr>
          <w:rFonts w:ascii="Arial" w:hAnsi="Arial" w:cs="Arial"/>
        </w:rPr>
        <w:t>his son</w:t>
      </w:r>
      <w:r w:rsidR="008742EB" w:rsidRPr="00B15DC1">
        <w:rPr>
          <w:rFonts w:ascii="Arial" w:hAnsi="Arial" w:cs="Arial"/>
        </w:rPr>
        <w:t xml:space="preserve"> relied on </w:t>
      </w:r>
      <w:r w:rsidR="003E6DE3" w:rsidRPr="00B15DC1">
        <w:rPr>
          <w:rFonts w:ascii="Arial" w:hAnsi="Arial" w:cs="Arial"/>
        </w:rPr>
        <w:t>public transport to a</w:t>
      </w:r>
      <w:r w:rsidR="008742EB" w:rsidRPr="00B15DC1">
        <w:rPr>
          <w:rFonts w:ascii="Arial" w:hAnsi="Arial" w:cs="Arial"/>
        </w:rPr>
        <w:t xml:space="preserve">ccess </w:t>
      </w:r>
      <w:r w:rsidR="003E6DE3" w:rsidRPr="00B15DC1">
        <w:rPr>
          <w:rFonts w:ascii="Arial" w:hAnsi="Arial" w:cs="Arial"/>
        </w:rPr>
        <w:t xml:space="preserve">college, </w:t>
      </w:r>
      <w:r w:rsidR="00B15DC1" w:rsidRPr="00B15DC1">
        <w:rPr>
          <w:rFonts w:ascii="Arial" w:hAnsi="Arial" w:cs="Arial"/>
        </w:rPr>
        <w:t>work,</w:t>
      </w:r>
      <w:r w:rsidR="003E6DE3" w:rsidRPr="00B15DC1">
        <w:rPr>
          <w:rFonts w:ascii="Arial" w:hAnsi="Arial" w:cs="Arial"/>
        </w:rPr>
        <w:t xml:space="preserve"> and</w:t>
      </w:r>
      <w:bookmarkEnd w:id="19"/>
      <w:r w:rsidR="003E6DE3" w:rsidRPr="00B15DC1">
        <w:rPr>
          <w:rFonts w:ascii="Arial" w:hAnsi="Arial" w:cs="Arial"/>
        </w:rPr>
        <w:t xml:space="preserve"> </w:t>
      </w:r>
      <w:bookmarkStart w:id="20" w:name="_Toc146094030"/>
      <w:r w:rsidR="003E6DE3" w:rsidRPr="00B15DC1">
        <w:rPr>
          <w:rFonts w:ascii="Arial" w:hAnsi="Arial" w:cs="Arial"/>
        </w:rPr>
        <w:t xml:space="preserve">shopping. </w:t>
      </w:r>
    </w:p>
    <w:p w14:paraId="348ABA13" w14:textId="3661A456" w:rsidR="00B15DC1" w:rsidRDefault="0076421D" w:rsidP="00B15DC1">
      <w:pPr>
        <w:pStyle w:val="ListParagraph"/>
        <w:rPr>
          <w:rFonts w:ascii="Arial" w:hAnsi="Arial" w:cs="Arial"/>
        </w:rPr>
      </w:pPr>
      <w:r w:rsidRPr="00B15DC1">
        <w:rPr>
          <w:rFonts w:ascii="Arial" w:hAnsi="Arial" w:cs="Arial"/>
        </w:rPr>
        <w:lastRenderedPageBreak/>
        <w:t xml:space="preserve">After Ian was divorced in 2006, he </w:t>
      </w:r>
      <w:r w:rsidR="008742EB" w:rsidRPr="00B15DC1">
        <w:rPr>
          <w:rFonts w:ascii="Arial" w:hAnsi="Arial" w:cs="Arial"/>
        </w:rPr>
        <w:t>retained</w:t>
      </w:r>
      <w:r w:rsidRPr="00B15DC1">
        <w:rPr>
          <w:rFonts w:ascii="Arial" w:hAnsi="Arial" w:cs="Arial"/>
        </w:rPr>
        <w:t xml:space="preserve"> custody of his </w:t>
      </w:r>
      <w:r w:rsidR="008742EB" w:rsidRPr="00B15DC1">
        <w:rPr>
          <w:rFonts w:ascii="Arial" w:hAnsi="Arial" w:cs="Arial"/>
        </w:rPr>
        <w:t>son (then</w:t>
      </w:r>
      <w:bookmarkEnd w:id="20"/>
      <w:r w:rsidR="008742EB" w:rsidRPr="00B15DC1">
        <w:rPr>
          <w:rFonts w:ascii="Arial" w:hAnsi="Arial" w:cs="Arial"/>
        </w:rPr>
        <w:t xml:space="preserve"> </w:t>
      </w:r>
      <w:bookmarkStart w:id="21" w:name="_Toc146094031"/>
      <w:r w:rsidR="008742EB" w:rsidRPr="00B15DC1">
        <w:rPr>
          <w:rFonts w:ascii="Arial" w:hAnsi="Arial" w:cs="Arial"/>
        </w:rPr>
        <w:t>aged 10)</w:t>
      </w:r>
      <w:r w:rsidRPr="00B15DC1">
        <w:rPr>
          <w:rFonts w:ascii="Arial" w:hAnsi="Arial" w:cs="Arial"/>
        </w:rPr>
        <w:t xml:space="preserve"> and the</w:t>
      </w:r>
      <w:r w:rsidR="008742EB" w:rsidRPr="00B15DC1">
        <w:rPr>
          <w:rFonts w:ascii="Arial" w:hAnsi="Arial" w:cs="Arial"/>
        </w:rPr>
        <w:t>y shared</w:t>
      </w:r>
      <w:r w:rsidRPr="00B15DC1">
        <w:rPr>
          <w:rFonts w:ascii="Arial" w:hAnsi="Arial" w:cs="Arial"/>
        </w:rPr>
        <w:t xml:space="preserve"> a close relationship. </w:t>
      </w:r>
      <w:r w:rsidR="007B2EE0" w:rsidRPr="00B15DC1">
        <w:rPr>
          <w:rFonts w:ascii="Arial" w:hAnsi="Arial" w:cs="Arial"/>
        </w:rPr>
        <w:t>He</w:t>
      </w:r>
      <w:r w:rsidRPr="00B15DC1">
        <w:rPr>
          <w:rFonts w:ascii="Arial" w:hAnsi="Arial" w:cs="Arial"/>
        </w:rPr>
        <w:t xml:space="preserve"> experienced a range of other</w:t>
      </w:r>
      <w:bookmarkEnd w:id="21"/>
      <w:r w:rsidRPr="00B15DC1">
        <w:rPr>
          <w:rFonts w:ascii="Arial" w:hAnsi="Arial" w:cs="Arial"/>
        </w:rPr>
        <w:t xml:space="preserve"> </w:t>
      </w:r>
      <w:bookmarkStart w:id="22" w:name="_Toc146094032"/>
      <w:r w:rsidRPr="00B15DC1">
        <w:rPr>
          <w:rFonts w:ascii="Arial" w:hAnsi="Arial" w:cs="Arial"/>
        </w:rPr>
        <w:t>traumatic events</w:t>
      </w:r>
      <w:r w:rsidR="008742EB" w:rsidRPr="00B15DC1">
        <w:rPr>
          <w:rFonts w:ascii="Arial" w:hAnsi="Arial" w:cs="Arial"/>
        </w:rPr>
        <w:t xml:space="preserve"> </w:t>
      </w:r>
      <w:r w:rsidR="007E203F" w:rsidRPr="00B15DC1">
        <w:rPr>
          <w:rFonts w:ascii="Arial" w:hAnsi="Arial" w:cs="Arial"/>
        </w:rPr>
        <w:t>in the final years of his life</w:t>
      </w:r>
      <w:r w:rsidRPr="00B15DC1">
        <w:rPr>
          <w:rFonts w:ascii="Arial" w:hAnsi="Arial" w:cs="Arial"/>
        </w:rPr>
        <w:t>.</w:t>
      </w:r>
      <w:bookmarkStart w:id="23" w:name="_Toc146094035"/>
      <w:bookmarkEnd w:id="22"/>
      <w:r w:rsidR="00B66780" w:rsidRPr="00B15DC1">
        <w:rPr>
          <w:rFonts w:ascii="Arial" w:hAnsi="Arial" w:cs="Arial"/>
        </w:rPr>
        <w:t xml:space="preserve"> </w:t>
      </w:r>
    </w:p>
    <w:p w14:paraId="3D3C4FF5" w14:textId="77777777" w:rsidR="00B15DC1" w:rsidRPr="00B15DC1" w:rsidRDefault="007B2EE0" w:rsidP="00B15DC1">
      <w:pPr>
        <w:pStyle w:val="ListParagraph"/>
        <w:rPr>
          <w:rFonts w:ascii="Arial" w:hAnsi="Arial" w:cs="Arial"/>
        </w:rPr>
      </w:pPr>
      <w:r w:rsidRPr="00B15DC1">
        <w:rPr>
          <w:rFonts w:ascii="Arial" w:hAnsi="Arial" w:cs="Arial"/>
        </w:rPr>
        <w:t>Ian</w:t>
      </w:r>
      <w:r w:rsidR="00B66780" w:rsidRPr="00B15DC1">
        <w:rPr>
          <w:rFonts w:ascii="Arial" w:hAnsi="Arial" w:cs="Arial"/>
        </w:rPr>
        <w:t xml:space="preserve"> </w:t>
      </w:r>
      <w:r w:rsidR="007E203F" w:rsidRPr="00B15DC1">
        <w:rPr>
          <w:rFonts w:ascii="Arial" w:hAnsi="Arial" w:cs="Arial"/>
        </w:rPr>
        <w:t>had</w:t>
      </w:r>
      <w:r w:rsidRPr="00B15DC1">
        <w:rPr>
          <w:rFonts w:ascii="Arial" w:hAnsi="Arial" w:cs="Arial"/>
        </w:rPr>
        <w:t xml:space="preserve"> been</w:t>
      </w:r>
      <w:bookmarkEnd w:id="23"/>
      <w:r w:rsidRPr="00B15DC1">
        <w:rPr>
          <w:rFonts w:ascii="Arial" w:hAnsi="Arial" w:cs="Arial"/>
        </w:rPr>
        <w:t xml:space="preserve"> </w:t>
      </w:r>
      <w:bookmarkStart w:id="24" w:name="_Toc146094036"/>
      <w:r w:rsidRPr="00B15DC1">
        <w:rPr>
          <w:rFonts w:ascii="Arial" w:hAnsi="Arial" w:cs="Arial"/>
        </w:rPr>
        <w:t>employed as a supervisor in a company selling bricks and later as a gardener on</w:t>
      </w:r>
      <w:bookmarkEnd w:id="24"/>
      <w:r w:rsidRPr="00B15DC1">
        <w:rPr>
          <w:rFonts w:ascii="Arial" w:hAnsi="Arial" w:cs="Arial"/>
        </w:rPr>
        <w:t xml:space="preserve"> </w:t>
      </w:r>
      <w:bookmarkStart w:id="25" w:name="_Toc146094037"/>
      <w:r w:rsidRPr="00B15DC1">
        <w:rPr>
          <w:rFonts w:ascii="Arial" w:hAnsi="Arial" w:cs="Arial"/>
        </w:rPr>
        <w:t xml:space="preserve">a farm, working </w:t>
      </w:r>
      <w:r w:rsidR="00B66780" w:rsidRPr="00B15DC1">
        <w:rPr>
          <w:rFonts w:ascii="Arial" w:hAnsi="Arial" w:cs="Arial"/>
        </w:rPr>
        <w:t xml:space="preserve">alongside </w:t>
      </w:r>
      <w:r w:rsidRPr="00B15DC1">
        <w:rPr>
          <w:rFonts w:ascii="Arial" w:hAnsi="Arial" w:cs="Arial"/>
        </w:rPr>
        <w:t>his</w:t>
      </w:r>
      <w:r w:rsidR="007E203F" w:rsidRPr="00B15DC1">
        <w:rPr>
          <w:rFonts w:ascii="Arial" w:hAnsi="Arial" w:cs="Arial"/>
        </w:rPr>
        <w:t xml:space="preserve"> </w:t>
      </w:r>
      <w:r w:rsidR="00B66780" w:rsidRPr="00B15DC1">
        <w:rPr>
          <w:rFonts w:ascii="Arial" w:hAnsi="Arial" w:cs="Arial"/>
        </w:rPr>
        <w:t>brother every weekday</w:t>
      </w:r>
      <w:r w:rsidRPr="00B15DC1">
        <w:rPr>
          <w:rFonts w:ascii="Arial" w:hAnsi="Arial" w:cs="Arial"/>
        </w:rPr>
        <w:t xml:space="preserve">. He </w:t>
      </w:r>
      <w:r w:rsidR="00B66780" w:rsidRPr="00B15DC1">
        <w:rPr>
          <w:rFonts w:ascii="Arial" w:hAnsi="Arial" w:cs="Arial"/>
        </w:rPr>
        <w:t xml:space="preserve">was made </w:t>
      </w:r>
      <w:r w:rsidR="00B66780" w:rsidRPr="009A1119">
        <w:rPr>
          <w:rFonts w:ascii="Arial" w:hAnsi="Arial" w:cs="Arial"/>
        </w:rPr>
        <w:t>redundant</w:t>
      </w:r>
      <w:bookmarkEnd w:id="25"/>
      <w:r w:rsidR="00B66780" w:rsidRPr="009A1119">
        <w:rPr>
          <w:rFonts w:ascii="Arial" w:hAnsi="Arial" w:cs="Arial"/>
        </w:rPr>
        <w:t xml:space="preserve"> </w:t>
      </w:r>
      <w:bookmarkStart w:id="26" w:name="_Toc146094038"/>
      <w:r w:rsidR="00780C04" w:rsidRPr="009A1119">
        <w:rPr>
          <w:rFonts w:ascii="Arial" w:hAnsi="Arial" w:cs="Arial"/>
        </w:rPr>
        <w:t xml:space="preserve"> i</w:t>
      </w:r>
      <w:r w:rsidR="00B66780" w:rsidRPr="00B15DC1">
        <w:rPr>
          <w:rFonts w:ascii="Arial" w:hAnsi="Arial" w:cs="Arial"/>
        </w:rPr>
        <w:t xml:space="preserve">n October 2021, </w:t>
      </w:r>
      <w:r w:rsidR="007E203F" w:rsidRPr="00B15DC1">
        <w:rPr>
          <w:rFonts w:ascii="Arial" w:hAnsi="Arial" w:cs="Arial"/>
        </w:rPr>
        <w:t>although</w:t>
      </w:r>
      <w:r w:rsidR="00B66780" w:rsidRPr="00B15DC1">
        <w:rPr>
          <w:rFonts w:ascii="Arial" w:hAnsi="Arial" w:cs="Arial"/>
        </w:rPr>
        <w:t xml:space="preserve"> his family feel that this was not</w:t>
      </w:r>
      <w:r w:rsidR="007E203F" w:rsidRPr="00B15DC1">
        <w:rPr>
          <w:rFonts w:ascii="Arial" w:hAnsi="Arial" w:cs="Arial"/>
        </w:rPr>
        <w:t xml:space="preserve"> a</w:t>
      </w:r>
      <w:r w:rsidR="00B66780" w:rsidRPr="00B15DC1">
        <w:rPr>
          <w:rFonts w:ascii="Arial" w:hAnsi="Arial" w:cs="Arial"/>
        </w:rPr>
        <w:t xml:space="preserve"> traumatic</w:t>
      </w:r>
      <w:r w:rsidR="007E203F" w:rsidRPr="00B15DC1">
        <w:rPr>
          <w:rFonts w:ascii="Arial" w:hAnsi="Arial" w:cs="Arial"/>
        </w:rPr>
        <w:t xml:space="preserve"> event</w:t>
      </w:r>
      <w:r w:rsidR="00B66780" w:rsidRPr="00B15DC1">
        <w:rPr>
          <w:rFonts w:ascii="Arial" w:hAnsi="Arial" w:cs="Arial"/>
        </w:rPr>
        <w:t>, as</w:t>
      </w:r>
      <w:bookmarkEnd w:id="26"/>
      <w:r w:rsidR="00B66780" w:rsidRPr="00B15DC1">
        <w:rPr>
          <w:rFonts w:ascii="Arial" w:hAnsi="Arial" w:cs="Arial"/>
        </w:rPr>
        <w:t xml:space="preserve"> </w:t>
      </w:r>
      <w:bookmarkStart w:id="27" w:name="_Toc146094039"/>
      <w:r w:rsidR="00B66780" w:rsidRPr="00B15DC1">
        <w:rPr>
          <w:rFonts w:ascii="Arial" w:hAnsi="Arial" w:cs="Arial"/>
        </w:rPr>
        <w:t xml:space="preserve">he continued to work until the following January and </w:t>
      </w:r>
      <w:r w:rsidR="00E76A93" w:rsidRPr="00B15DC1">
        <w:rPr>
          <w:rFonts w:ascii="Arial" w:hAnsi="Arial" w:cs="Arial"/>
        </w:rPr>
        <w:t>should have been</w:t>
      </w:r>
      <w:bookmarkEnd w:id="27"/>
      <w:r w:rsidR="00E76A93" w:rsidRPr="00B15DC1">
        <w:rPr>
          <w:rFonts w:ascii="Arial" w:hAnsi="Arial" w:cs="Arial"/>
        </w:rPr>
        <w:t xml:space="preserve"> </w:t>
      </w:r>
      <w:bookmarkStart w:id="28" w:name="_Toc146094040"/>
      <w:r w:rsidR="00780C04" w:rsidRPr="00B15DC1">
        <w:rPr>
          <w:rFonts w:ascii="Arial" w:hAnsi="Arial" w:cs="Arial"/>
          <w:b/>
          <w:bCs/>
        </w:rPr>
        <w:t xml:space="preserve"> </w:t>
      </w:r>
      <w:r w:rsidR="00E76A93" w:rsidRPr="00B15DC1">
        <w:rPr>
          <w:rFonts w:ascii="Arial" w:hAnsi="Arial" w:cs="Arial"/>
        </w:rPr>
        <w:t>financially comfortable at that point.</w:t>
      </w:r>
      <w:r w:rsidR="003E6DE3" w:rsidRPr="00B15DC1">
        <w:rPr>
          <w:rFonts w:ascii="Arial" w:hAnsi="Arial" w:cs="Arial"/>
        </w:rPr>
        <w:t xml:space="preserve"> Ian experienced</w:t>
      </w:r>
      <w:r w:rsidR="007976FF" w:rsidRPr="00B15DC1">
        <w:rPr>
          <w:rFonts w:ascii="Arial" w:hAnsi="Arial" w:cs="Arial"/>
        </w:rPr>
        <w:t xml:space="preserve"> episodes of</w:t>
      </w:r>
      <w:r w:rsidR="003E6DE3" w:rsidRPr="00B15DC1">
        <w:rPr>
          <w:rFonts w:ascii="Arial" w:hAnsi="Arial" w:cs="Arial"/>
        </w:rPr>
        <w:t xml:space="preserve"> depression</w:t>
      </w:r>
      <w:bookmarkEnd w:id="28"/>
      <w:r w:rsidR="003E6DE3" w:rsidRPr="00B15DC1">
        <w:rPr>
          <w:rFonts w:ascii="Arial" w:hAnsi="Arial" w:cs="Arial"/>
        </w:rPr>
        <w:t xml:space="preserve"> </w:t>
      </w:r>
      <w:bookmarkStart w:id="29" w:name="_Toc146094041"/>
      <w:r w:rsidR="003E6DE3" w:rsidRPr="00B15DC1">
        <w:rPr>
          <w:rFonts w:ascii="Arial" w:hAnsi="Arial"/>
        </w:rPr>
        <w:t>and</w:t>
      </w:r>
      <w:r w:rsidRPr="00B15DC1">
        <w:rPr>
          <w:rFonts w:ascii="Arial" w:hAnsi="Arial"/>
        </w:rPr>
        <w:t>,</w:t>
      </w:r>
      <w:r w:rsidR="003E6DE3" w:rsidRPr="00B15DC1">
        <w:rPr>
          <w:rFonts w:ascii="Arial" w:hAnsi="Arial"/>
        </w:rPr>
        <w:t xml:space="preserve"> by early 2022</w:t>
      </w:r>
      <w:r w:rsidRPr="00B15DC1">
        <w:rPr>
          <w:rFonts w:ascii="Arial" w:hAnsi="Arial"/>
        </w:rPr>
        <w:t>,</w:t>
      </w:r>
      <w:r w:rsidR="007976FF" w:rsidRPr="00B15DC1">
        <w:rPr>
          <w:rFonts w:ascii="Arial" w:hAnsi="Arial"/>
        </w:rPr>
        <w:t xml:space="preserve"> was </w:t>
      </w:r>
      <w:r w:rsidR="003E6DE3" w:rsidRPr="00B15DC1">
        <w:rPr>
          <w:rFonts w:ascii="Arial" w:hAnsi="Arial"/>
        </w:rPr>
        <w:t>spend</w:t>
      </w:r>
      <w:r w:rsidR="007976FF" w:rsidRPr="00B15DC1">
        <w:rPr>
          <w:rFonts w:ascii="Arial" w:hAnsi="Arial"/>
        </w:rPr>
        <w:t>ing</w:t>
      </w:r>
      <w:r w:rsidR="003E6DE3" w:rsidRPr="00B15DC1">
        <w:rPr>
          <w:rFonts w:ascii="Arial" w:hAnsi="Arial"/>
        </w:rPr>
        <w:t xml:space="preserve"> much of </w:t>
      </w:r>
      <w:r w:rsidR="007976FF" w:rsidRPr="00B15DC1">
        <w:rPr>
          <w:rFonts w:ascii="Arial" w:hAnsi="Arial"/>
        </w:rPr>
        <w:t>his</w:t>
      </w:r>
      <w:r w:rsidR="003E6DE3" w:rsidRPr="00B15DC1">
        <w:rPr>
          <w:rFonts w:ascii="Arial" w:hAnsi="Arial"/>
        </w:rPr>
        <w:t xml:space="preserve"> day </w:t>
      </w:r>
      <w:r w:rsidR="007976FF" w:rsidRPr="00B15DC1">
        <w:rPr>
          <w:rFonts w:ascii="Arial" w:hAnsi="Arial"/>
        </w:rPr>
        <w:t>asleep</w:t>
      </w:r>
      <w:r w:rsidR="003E6DE3" w:rsidRPr="00B15DC1">
        <w:rPr>
          <w:rFonts w:ascii="Arial" w:hAnsi="Arial"/>
        </w:rPr>
        <w:t xml:space="preserve"> in bed.</w:t>
      </w:r>
      <w:bookmarkEnd w:id="29"/>
    </w:p>
    <w:p w14:paraId="5FD31E5A" w14:textId="77777777" w:rsidR="00B15DC1" w:rsidRPr="00B15DC1" w:rsidRDefault="00B15DC1" w:rsidP="00B15DC1">
      <w:pPr>
        <w:pStyle w:val="ListParagraph"/>
        <w:rPr>
          <w:rFonts w:ascii="Arial" w:hAnsi="Arial" w:cs="Arial"/>
        </w:rPr>
      </w:pPr>
    </w:p>
    <w:p w14:paraId="3ADB6FBB" w14:textId="4DD42D1A" w:rsidR="0014645B" w:rsidRPr="00B15DC1" w:rsidRDefault="00752351" w:rsidP="00B15DC1">
      <w:pPr>
        <w:pStyle w:val="ListParagraph"/>
        <w:numPr>
          <w:ilvl w:val="1"/>
          <w:numId w:val="6"/>
        </w:numPr>
        <w:rPr>
          <w:rFonts w:ascii="Arial" w:hAnsi="Arial" w:cs="Arial"/>
        </w:rPr>
      </w:pPr>
      <w:bookmarkStart w:id="30" w:name="_Hlk147493777"/>
      <w:r w:rsidRPr="00B15DC1">
        <w:rPr>
          <w:rFonts w:ascii="Arial" w:hAnsi="Arial" w:cs="Arial"/>
        </w:rPr>
        <w:t xml:space="preserve">Ian </w:t>
      </w:r>
      <w:r w:rsidR="002E43EA" w:rsidRPr="00B15DC1">
        <w:rPr>
          <w:rFonts w:ascii="Arial" w:hAnsi="Arial" w:cs="Arial"/>
        </w:rPr>
        <w:t>is described by his family as a soft spoken, very thoughtful and kind</w:t>
      </w:r>
      <w:r w:rsidR="001E25A9" w:rsidRPr="00B15DC1">
        <w:rPr>
          <w:rFonts w:ascii="Arial" w:hAnsi="Arial" w:cs="Arial"/>
        </w:rPr>
        <w:t xml:space="preserve"> </w:t>
      </w:r>
      <w:r w:rsidR="002E43EA" w:rsidRPr="00B15DC1">
        <w:rPr>
          <w:rFonts w:ascii="Arial" w:hAnsi="Arial" w:cs="Arial"/>
        </w:rPr>
        <w:t xml:space="preserve">person; a much-loved ‘cool uncle’ and an integral part of a close family network. He took pleasure in life </w:t>
      </w:r>
      <w:r w:rsidR="001E25A9" w:rsidRPr="00B15DC1">
        <w:rPr>
          <w:rFonts w:ascii="Arial" w:hAnsi="Arial" w:cs="Arial"/>
        </w:rPr>
        <w:t xml:space="preserve">and had an uncomplicated personality. Ian </w:t>
      </w:r>
      <w:r w:rsidRPr="00B15DC1">
        <w:rPr>
          <w:rFonts w:ascii="Arial" w:hAnsi="Arial" w:cs="Arial"/>
        </w:rPr>
        <w:t>was a well-known and popular character in the local community</w:t>
      </w:r>
      <w:r w:rsidR="002E43EA" w:rsidRPr="00B15DC1">
        <w:rPr>
          <w:rFonts w:ascii="Arial" w:hAnsi="Arial" w:cs="Arial"/>
        </w:rPr>
        <w:t xml:space="preserve">, where he grew up, and he had a close association with a local </w:t>
      </w:r>
      <w:r w:rsidR="000F5C20" w:rsidRPr="00B15DC1">
        <w:rPr>
          <w:rFonts w:ascii="Arial" w:hAnsi="Arial" w:cs="Arial"/>
        </w:rPr>
        <w:t>pub,</w:t>
      </w:r>
      <w:r w:rsidR="002E43EA" w:rsidRPr="00B15DC1">
        <w:rPr>
          <w:rFonts w:ascii="Arial" w:hAnsi="Arial" w:cs="Arial"/>
        </w:rPr>
        <w:t xml:space="preserve"> winning many darts and other competitions and raising funds for charitable causes. He was also interested in horse racing and loved animals.</w:t>
      </w:r>
      <w:r w:rsidR="0014645B" w:rsidRPr="00B15DC1">
        <w:rPr>
          <w:rFonts w:ascii="Arial" w:hAnsi="Arial" w:cs="Arial"/>
        </w:rPr>
        <w:t xml:space="preserve"> Ian’s family feel that he gave up due to a number of factors, including </w:t>
      </w:r>
      <w:r w:rsidR="00150197" w:rsidRPr="00B15DC1">
        <w:rPr>
          <w:rFonts w:ascii="Arial" w:hAnsi="Arial" w:cs="Arial"/>
        </w:rPr>
        <w:t>his</w:t>
      </w:r>
      <w:r w:rsidR="0014645B" w:rsidRPr="00B15DC1">
        <w:rPr>
          <w:rFonts w:ascii="Arial" w:hAnsi="Arial" w:cs="Arial"/>
        </w:rPr>
        <w:t xml:space="preserve"> dementia diagnosis and his isolation.</w:t>
      </w:r>
    </w:p>
    <w:bookmarkEnd w:id="30"/>
    <w:p w14:paraId="62A2FBC7" w14:textId="77777777" w:rsidR="00FB4BE4" w:rsidRPr="00D07F09" w:rsidRDefault="00FB4BE4" w:rsidP="008F6A63">
      <w:pPr>
        <w:rPr>
          <w:rFonts w:ascii="Arial" w:hAnsi="Arial" w:cs="Arial"/>
        </w:rPr>
      </w:pPr>
    </w:p>
    <w:p w14:paraId="7959F319" w14:textId="27BDC3D6" w:rsidR="00EE591F" w:rsidRPr="00D07F09" w:rsidRDefault="00EE591F" w:rsidP="00EE591F">
      <w:pPr>
        <w:pStyle w:val="Heading2"/>
        <w:ind w:left="709" w:hanging="812"/>
        <w:rPr>
          <w:rFonts w:ascii="Arial" w:hAnsi="Arial" w:cs="Arial"/>
        </w:rPr>
      </w:pPr>
      <w:bookmarkStart w:id="31" w:name="_Toc146094042"/>
      <w:r w:rsidRPr="00D07F09">
        <w:rPr>
          <w:rFonts w:ascii="Arial" w:hAnsi="Arial" w:cs="Arial"/>
        </w:rPr>
        <w:t>7</w:t>
      </w:r>
      <w:r w:rsidR="009A1119">
        <w:rPr>
          <w:rFonts w:ascii="Arial" w:hAnsi="Arial" w:cs="Arial"/>
        </w:rPr>
        <w:t>.</w:t>
      </w:r>
      <w:r w:rsidRPr="00D07F09">
        <w:rPr>
          <w:rFonts w:ascii="Arial" w:hAnsi="Arial" w:cs="Arial"/>
        </w:rPr>
        <w:t xml:space="preserve">  </w:t>
      </w:r>
      <w:r w:rsidR="007230C4" w:rsidRPr="00D07F09">
        <w:rPr>
          <w:rFonts w:ascii="Arial" w:hAnsi="Arial" w:cs="Arial"/>
        </w:rPr>
        <w:t>Summarised Chronology</w:t>
      </w:r>
      <w:bookmarkEnd w:id="10"/>
      <w:r w:rsidR="008E6694" w:rsidRPr="00D07F09">
        <w:rPr>
          <w:rFonts w:ascii="Arial" w:hAnsi="Arial" w:cs="Arial"/>
        </w:rPr>
        <w:t xml:space="preserve"> - Gwen</w:t>
      </w:r>
      <w:bookmarkEnd w:id="31"/>
    </w:p>
    <w:p w14:paraId="0ACFF787" w14:textId="77777777" w:rsidR="00EE591F" w:rsidRPr="00D07F09" w:rsidRDefault="00EE591F" w:rsidP="00EE591F">
      <w:pPr>
        <w:pStyle w:val="Heading2"/>
        <w:ind w:left="709" w:hanging="812"/>
        <w:rPr>
          <w:rFonts w:ascii="Arial" w:hAnsi="Arial" w:cs="Arial"/>
        </w:rPr>
      </w:pPr>
    </w:p>
    <w:p w14:paraId="7035692A" w14:textId="77777777" w:rsidR="009568F3" w:rsidRDefault="008E2D0E" w:rsidP="00EE591F">
      <w:pPr>
        <w:pStyle w:val="Heading2"/>
        <w:ind w:left="709" w:hanging="812"/>
        <w:rPr>
          <w:rFonts w:ascii="Arial" w:hAnsi="Arial" w:cs="Arial"/>
          <w:color w:val="000000" w:themeColor="text1"/>
          <w:sz w:val="22"/>
        </w:rPr>
      </w:pPr>
      <w:bookmarkStart w:id="32" w:name="_Toc146094043"/>
      <w:r w:rsidRPr="00D07F09">
        <w:rPr>
          <w:rFonts w:ascii="Arial" w:hAnsi="Arial" w:cs="Arial"/>
          <w:color w:val="000000" w:themeColor="text1"/>
          <w:sz w:val="22"/>
        </w:rPr>
        <w:t>April</w:t>
      </w:r>
      <w:r w:rsidR="00725A10" w:rsidRPr="00D07F09">
        <w:rPr>
          <w:rFonts w:ascii="Arial" w:hAnsi="Arial" w:cs="Arial"/>
          <w:color w:val="000000" w:themeColor="text1"/>
          <w:sz w:val="22"/>
        </w:rPr>
        <w:t xml:space="preserve"> to July</w:t>
      </w:r>
      <w:r w:rsidR="00E12F6E" w:rsidRPr="00D07F09">
        <w:rPr>
          <w:rFonts w:ascii="Arial" w:hAnsi="Arial" w:cs="Arial"/>
          <w:color w:val="000000" w:themeColor="text1"/>
          <w:sz w:val="22"/>
        </w:rPr>
        <w:t xml:space="preserve"> 20</w:t>
      </w:r>
      <w:r w:rsidR="00D02BD3" w:rsidRPr="00D07F09">
        <w:rPr>
          <w:rFonts w:ascii="Arial" w:hAnsi="Arial" w:cs="Arial"/>
          <w:color w:val="000000" w:themeColor="text1"/>
          <w:sz w:val="22"/>
        </w:rPr>
        <w:t>18</w:t>
      </w:r>
      <w:bookmarkEnd w:id="32"/>
    </w:p>
    <w:p w14:paraId="2A0B3AD5" w14:textId="77777777" w:rsidR="009568F3" w:rsidRDefault="009568F3" w:rsidP="00EE591F">
      <w:pPr>
        <w:pStyle w:val="Heading2"/>
        <w:ind w:left="709" w:hanging="812"/>
        <w:rPr>
          <w:rFonts w:ascii="Arial" w:hAnsi="Arial" w:cs="Arial"/>
          <w:color w:val="000000" w:themeColor="text1"/>
          <w:sz w:val="22"/>
        </w:rPr>
      </w:pPr>
    </w:p>
    <w:p w14:paraId="660810EA" w14:textId="1BEE208B" w:rsidR="009568F3" w:rsidRDefault="00102AA6" w:rsidP="00FB5968">
      <w:pPr>
        <w:pStyle w:val="ListParagraph"/>
        <w:numPr>
          <w:ilvl w:val="1"/>
          <w:numId w:val="14"/>
        </w:numPr>
        <w:rPr>
          <w:rFonts w:ascii="Arial" w:hAnsi="Arial" w:cs="Arial"/>
        </w:rPr>
      </w:pPr>
      <w:bookmarkStart w:id="33" w:name="_Toc146094044"/>
      <w:r w:rsidRPr="009568F3">
        <w:rPr>
          <w:rFonts w:ascii="Arial" w:hAnsi="Arial" w:cs="Arial"/>
        </w:rPr>
        <w:t>In April 2018, the GP rang Gwen’s daughter,</w:t>
      </w:r>
      <w:r w:rsidR="00DD5354" w:rsidRPr="009568F3">
        <w:rPr>
          <w:rFonts w:ascii="Arial" w:hAnsi="Arial" w:cs="Arial"/>
        </w:rPr>
        <w:t xml:space="preserve"> </w:t>
      </w:r>
      <w:r w:rsidRPr="009568F3">
        <w:rPr>
          <w:rFonts w:ascii="Arial" w:hAnsi="Arial" w:cs="Arial"/>
        </w:rPr>
        <w:t>who said that</w:t>
      </w:r>
      <w:bookmarkEnd w:id="33"/>
      <w:r w:rsidRPr="009568F3">
        <w:rPr>
          <w:rFonts w:ascii="Arial" w:hAnsi="Arial" w:cs="Arial"/>
        </w:rPr>
        <w:t xml:space="preserve"> </w:t>
      </w:r>
      <w:bookmarkStart w:id="34" w:name="_Toc146094045"/>
      <w:r w:rsidRPr="009568F3">
        <w:rPr>
          <w:rFonts w:ascii="Arial" w:hAnsi="Arial" w:cs="Arial"/>
        </w:rPr>
        <w:t xml:space="preserve">mother was too frail to attend </w:t>
      </w:r>
      <w:r w:rsidR="008E2D0E" w:rsidRPr="009568F3">
        <w:rPr>
          <w:rFonts w:ascii="Arial" w:hAnsi="Arial" w:cs="Arial"/>
        </w:rPr>
        <w:t>a</w:t>
      </w:r>
      <w:r w:rsidRPr="009568F3">
        <w:rPr>
          <w:rFonts w:ascii="Arial" w:hAnsi="Arial" w:cs="Arial"/>
        </w:rPr>
        <w:t xml:space="preserve"> surgery</w:t>
      </w:r>
      <w:r w:rsidR="008E2D0E" w:rsidRPr="009568F3">
        <w:rPr>
          <w:rFonts w:ascii="Arial" w:hAnsi="Arial" w:cs="Arial"/>
        </w:rPr>
        <w:t xml:space="preserve"> appointment</w:t>
      </w:r>
      <w:r w:rsidRPr="009568F3">
        <w:rPr>
          <w:rFonts w:ascii="Arial" w:hAnsi="Arial" w:cs="Arial"/>
        </w:rPr>
        <w:t>. Therefore,</w:t>
      </w:r>
      <w:bookmarkEnd w:id="34"/>
      <w:r w:rsidRPr="009568F3">
        <w:rPr>
          <w:rFonts w:ascii="Arial" w:hAnsi="Arial" w:cs="Arial"/>
        </w:rPr>
        <w:t xml:space="preserve"> </w:t>
      </w:r>
      <w:bookmarkStart w:id="35" w:name="_Toc146094046"/>
      <w:r w:rsidRPr="009568F3">
        <w:rPr>
          <w:rFonts w:ascii="Arial" w:hAnsi="Arial" w:cs="Arial"/>
        </w:rPr>
        <w:t>Community Nurs</w:t>
      </w:r>
      <w:r w:rsidR="00290F67" w:rsidRPr="009568F3">
        <w:rPr>
          <w:rFonts w:ascii="Arial" w:hAnsi="Arial" w:cs="Arial"/>
        </w:rPr>
        <w:t xml:space="preserve">es visited to take </w:t>
      </w:r>
      <w:r w:rsidR="00411C17" w:rsidRPr="009568F3">
        <w:rPr>
          <w:rFonts w:ascii="Arial" w:hAnsi="Arial" w:cs="Arial"/>
        </w:rPr>
        <w:t xml:space="preserve">blood samples </w:t>
      </w:r>
      <w:r w:rsidRPr="009568F3">
        <w:rPr>
          <w:rFonts w:ascii="Arial" w:hAnsi="Arial" w:cs="Arial"/>
        </w:rPr>
        <w:t xml:space="preserve">and </w:t>
      </w:r>
      <w:r w:rsidR="00411C17" w:rsidRPr="009568F3">
        <w:rPr>
          <w:rFonts w:ascii="Arial" w:hAnsi="Arial" w:cs="Arial"/>
        </w:rPr>
        <w:t xml:space="preserve">to </w:t>
      </w:r>
      <w:r w:rsidRPr="009568F3">
        <w:rPr>
          <w:rFonts w:ascii="Arial" w:hAnsi="Arial" w:cs="Arial"/>
        </w:rPr>
        <w:t xml:space="preserve">check </w:t>
      </w:r>
      <w:r w:rsidR="00454FA6" w:rsidRPr="009568F3">
        <w:rPr>
          <w:rFonts w:ascii="Arial" w:hAnsi="Arial" w:cs="Arial"/>
        </w:rPr>
        <w:t>her</w:t>
      </w:r>
      <w:r w:rsidR="00290F67" w:rsidRPr="009568F3">
        <w:rPr>
          <w:rFonts w:ascii="Arial" w:hAnsi="Arial" w:cs="Arial"/>
        </w:rPr>
        <w:t xml:space="preserve"> blood</w:t>
      </w:r>
      <w:bookmarkEnd w:id="35"/>
      <w:r w:rsidR="00411C17" w:rsidRPr="009568F3">
        <w:rPr>
          <w:rFonts w:ascii="Arial" w:hAnsi="Arial" w:cs="Arial"/>
        </w:rPr>
        <w:t xml:space="preserve"> </w:t>
      </w:r>
      <w:bookmarkStart w:id="36" w:name="_Toc146094047"/>
      <w:r w:rsidRPr="009568F3">
        <w:rPr>
          <w:rFonts w:ascii="Arial" w:hAnsi="Arial" w:cs="Arial"/>
        </w:rPr>
        <w:t>pressure. T</w:t>
      </w:r>
      <w:r w:rsidR="00B60008" w:rsidRPr="009568F3">
        <w:rPr>
          <w:rFonts w:ascii="Arial" w:hAnsi="Arial" w:cs="Arial"/>
        </w:rPr>
        <w:t xml:space="preserve">he GP made further phone calls to </w:t>
      </w:r>
      <w:r w:rsidR="00DD5354" w:rsidRPr="009568F3">
        <w:rPr>
          <w:rFonts w:ascii="Arial" w:hAnsi="Arial" w:cs="Arial"/>
        </w:rPr>
        <w:t>Gwen’s daughter</w:t>
      </w:r>
      <w:r w:rsidR="00B60008" w:rsidRPr="009568F3">
        <w:rPr>
          <w:rFonts w:ascii="Arial" w:hAnsi="Arial" w:cs="Arial"/>
        </w:rPr>
        <w:t xml:space="preserve"> in late April </w:t>
      </w:r>
      <w:r w:rsidR="00FB5968" w:rsidRPr="009568F3">
        <w:rPr>
          <w:rFonts w:ascii="Arial" w:hAnsi="Arial" w:cs="Arial"/>
        </w:rPr>
        <w:t>and</w:t>
      </w:r>
      <w:r w:rsidR="00290F67" w:rsidRPr="009568F3">
        <w:rPr>
          <w:rFonts w:ascii="Arial" w:hAnsi="Arial" w:cs="Arial"/>
        </w:rPr>
        <w:t xml:space="preserve"> early May</w:t>
      </w:r>
      <w:bookmarkEnd w:id="36"/>
      <w:r w:rsidR="00FB5968" w:rsidRPr="009568F3">
        <w:rPr>
          <w:rFonts w:ascii="Arial" w:hAnsi="Arial" w:cs="Arial"/>
        </w:rPr>
        <w:t xml:space="preserve"> </w:t>
      </w:r>
      <w:bookmarkStart w:id="37" w:name="_Toc146094048"/>
      <w:r w:rsidR="00B60008" w:rsidRPr="009568F3">
        <w:rPr>
          <w:rFonts w:ascii="Arial" w:hAnsi="Arial" w:cs="Arial"/>
        </w:rPr>
        <w:t>2018.</w:t>
      </w:r>
      <w:r w:rsidR="00FB5968" w:rsidRPr="009568F3">
        <w:rPr>
          <w:rFonts w:ascii="Arial" w:hAnsi="Arial" w:cs="Arial"/>
        </w:rPr>
        <w:t xml:space="preserve"> </w:t>
      </w:r>
      <w:r w:rsidR="00290F67" w:rsidRPr="009568F3">
        <w:rPr>
          <w:rFonts w:ascii="Arial" w:hAnsi="Arial" w:cs="Arial"/>
        </w:rPr>
        <w:t>In a</w:t>
      </w:r>
      <w:r w:rsidR="00411C17" w:rsidRPr="009568F3">
        <w:rPr>
          <w:rFonts w:ascii="Arial" w:hAnsi="Arial" w:cs="Arial"/>
        </w:rPr>
        <w:t xml:space="preserve"> final </w:t>
      </w:r>
      <w:r w:rsidR="00FB5968" w:rsidRPr="009568F3">
        <w:rPr>
          <w:rFonts w:ascii="Arial" w:hAnsi="Arial" w:cs="Arial"/>
        </w:rPr>
        <w:t xml:space="preserve">visit to Gwen </w:t>
      </w:r>
      <w:r w:rsidR="00FE1438" w:rsidRPr="009568F3">
        <w:rPr>
          <w:rFonts w:ascii="Arial" w:hAnsi="Arial" w:cs="Arial"/>
        </w:rPr>
        <w:t>on 30/04/1</w:t>
      </w:r>
      <w:r w:rsidR="00F06709" w:rsidRPr="009568F3">
        <w:rPr>
          <w:rFonts w:ascii="Arial" w:hAnsi="Arial" w:cs="Arial"/>
        </w:rPr>
        <w:t>8</w:t>
      </w:r>
      <w:r w:rsidR="00290F67" w:rsidRPr="009568F3">
        <w:rPr>
          <w:rFonts w:ascii="Arial" w:hAnsi="Arial" w:cs="Arial"/>
        </w:rPr>
        <w:t xml:space="preserve">, the GP </w:t>
      </w:r>
      <w:r w:rsidR="00B0107D" w:rsidRPr="009568F3">
        <w:rPr>
          <w:rFonts w:ascii="Arial" w:hAnsi="Arial" w:cs="Arial"/>
        </w:rPr>
        <w:t xml:space="preserve">reviewed </w:t>
      </w:r>
      <w:r w:rsidR="00290F67" w:rsidRPr="009568F3">
        <w:rPr>
          <w:rFonts w:ascii="Arial" w:hAnsi="Arial" w:cs="Arial"/>
        </w:rPr>
        <w:t>her</w:t>
      </w:r>
      <w:r w:rsidR="00872E10" w:rsidRPr="009568F3">
        <w:rPr>
          <w:rFonts w:ascii="Arial" w:hAnsi="Arial" w:cs="Arial"/>
        </w:rPr>
        <w:t xml:space="preserve"> medication.</w:t>
      </w:r>
      <w:bookmarkStart w:id="38" w:name="_Toc146094049"/>
      <w:bookmarkEnd w:id="37"/>
      <w:r w:rsidR="009568F3">
        <w:rPr>
          <w:rFonts w:ascii="Arial" w:hAnsi="Arial" w:cs="Arial"/>
        </w:rPr>
        <w:t xml:space="preserve"> </w:t>
      </w:r>
      <w:r w:rsidR="00FE1438" w:rsidRPr="009568F3">
        <w:rPr>
          <w:rFonts w:ascii="Arial" w:hAnsi="Arial" w:cs="Arial"/>
        </w:rPr>
        <w:t xml:space="preserve">Gwen had a diagnosis of temporal arteritis, which had been causing </w:t>
      </w:r>
      <w:r w:rsidR="00872E10" w:rsidRPr="009568F3">
        <w:rPr>
          <w:rFonts w:ascii="Arial" w:hAnsi="Arial" w:cs="Arial"/>
        </w:rPr>
        <w:t>headaches</w:t>
      </w:r>
      <w:bookmarkStart w:id="39" w:name="_Toc146094050"/>
      <w:bookmarkEnd w:id="38"/>
      <w:r w:rsidR="00DD5354" w:rsidRPr="009568F3">
        <w:rPr>
          <w:rFonts w:ascii="Arial" w:hAnsi="Arial" w:cs="Arial"/>
          <w:b/>
          <w:bCs/>
        </w:rPr>
        <w:t xml:space="preserve"> </w:t>
      </w:r>
      <w:r w:rsidR="00FE1438" w:rsidRPr="009568F3">
        <w:rPr>
          <w:rFonts w:ascii="Arial" w:hAnsi="Arial" w:cs="Arial"/>
        </w:rPr>
        <w:t>and were now resolved with steroid medication. She also had</w:t>
      </w:r>
      <w:r w:rsidR="00872E10" w:rsidRPr="009568F3">
        <w:rPr>
          <w:rFonts w:ascii="Arial" w:hAnsi="Arial" w:cs="Arial"/>
        </w:rPr>
        <w:t xml:space="preserve"> medication fo</w:t>
      </w:r>
      <w:bookmarkEnd w:id="39"/>
      <w:r w:rsidR="00DD5354" w:rsidRPr="009568F3">
        <w:rPr>
          <w:rFonts w:ascii="Arial" w:hAnsi="Arial" w:cs="Arial"/>
        </w:rPr>
        <w:t>r</w:t>
      </w:r>
      <w:r w:rsidR="00FE1438" w:rsidRPr="009568F3">
        <w:rPr>
          <w:rFonts w:ascii="Arial" w:hAnsi="Arial" w:cs="Arial"/>
        </w:rPr>
        <w:t xml:space="preserve"> </w:t>
      </w:r>
      <w:bookmarkStart w:id="40" w:name="_Toc146094051"/>
      <w:r w:rsidR="00FE1438" w:rsidRPr="009568F3">
        <w:rPr>
          <w:rFonts w:ascii="Arial" w:hAnsi="Arial" w:cs="Arial"/>
        </w:rPr>
        <w:t>high blood pressure, painkillers for back pain and she had a</w:t>
      </w:r>
      <w:r w:rsidR="00AA08A9" w:rsidRPr="009568F3">
        <w:rPr>
          <w:rFonts w:ascii="Arial" w:hAnsi="Arial" w:cs="Arial"/>
        </w:rPr>
        <w:t xml:space="preserve"> swollen ankle.</w:t>
      </w:r>
      <w:bookmarkStart w:id="41" w:name="_Toc146094052"/>
      <w:bookmarkEnd w:id="40"/>
      <w:r w:rsidR="009568F3">
        <w:rPr>
          <w:rFonts w:ascii="Arial" w:hAnsi="Arial" w:cs="Arial"/>
        </w:rPr>
        <w:t xml:space="preserve"> </w:t>
      </w:r>
      <w:r w:rsidR="00FE1438" w:rsidRPr="009568F3">
        <w:rPr>
          <w:rFonts w:ascii="Arial" w:hAnsi="Arial" w:cs="Arial"/>
        </w:rPr>
        <w:t xml:space="preserve">There were further </w:t>
      </w:r>
      <w:r w:rsidR="00B0107D" w:rsidRPr="009568F3">
        <w:rPr>
          <w:rFonts w:ascii="Arial" w:hAnsi="Arial" w:cs="Arial"/>
        </w:rPr>
        <w:t>Community Nursing visits in May 2018,</w:t>
      </w:r>
      <w:r w:rsidR="00290F67" w:rsidRPr="009568F3">
        <w:rPr>
          <w:rFonts w:ascii="Arial" w:hAnsi="Arial" w:cs="Arial"/>
        </w:rPr>
        <w:t xml:space="preserve"> </w:t>
      </w:r>
      <w:r w:rsidR="00FE1438" w:rsidRPr="009568F3">
        <w:rPr>
          <w:rFonts w:ascii="Arial" w:hAnsi="Arial" w:cs="Arial"/>
        </w:rPr>
        <w:t>with a</w:t>
      </w:r>
      <w:bookmarkStart w:id="42" w:name="_Toc146094053"/>
      <w:bookmarkEnd w:id="41"/>
      <w:r w:rsidR="00DD5354" w:rsidRPr="009568F3">
        <w:rPr>
          <w:rFonts w:ascii="Arial" w:hAnsi="Arial" w:cs="Arial"/>
          <w:b/>
          <w:bCs/>
        </w:rPr>
        <w:t xml:space="preserve"> </w:t>
      </w:r>
      <w:r w:rsidR="00FE1438" w:rsidRPr="009568F3">
        <w:rPr>
          <w:rFonts w:ascii="Arial" w:hAnsi="Arial" w:cs="Arial"/>
        </w:rPr>
        <w:t>final visit on 22/05/18.</w:t>
      </w:r>
      <w:bookmarkEnd w:id="42"/>
    </w:p>
    <w:p w14:paraId="19634678" w14:textId="77777777" w:rsidR="009568F3" w:rsidRDefault="009568F3" w:rsidP="009568F3">
      <w:pPr>
        <w:pStyle w:val="ListParagraph"/>
        <w:ind w:left="360"/>
        <w:rPr>
          <w:rFonts w:ascii="Arial" w:hAnsi="Arial" w:cs="Arial"/>
        </w:rPr>
      </w:pPr>
    </w:p>
    <w:p w14:paraId="5923B402" w14:textId="1C258265" w:rsidR="008935D8" w:rsidRPr="009568F3" w:rsidRDefault="008E3968" w:rsidP="00FB5968">
      <w:pPr>
        <w:pStyle w:val="ListParagraph"/>
        <w:numPr>
          <w:ilvl w:val="1"/>
          <w:numId w:val="14"/>
        </w:numPr>
        <w:rPr>
          <w:rFonts w:ascii="Arial" w:hAnsi="Arial" w:cs="Arial"/>
        </w:rPr>
      </w:pPr>
      <w:bookmarkStart w:id="43" w:name="_Hlk147493859"/>
      <w:r w:rsidRPr="009568F3">
        <w:rPr>
          <w:rFonts w:ascii="Arial" w:hAnsi="Arial" w:cs="Arial"/>
        </w:rPr>
        <w:t>Gwen did not attend a heart scan</w:t>
      </w:r>
      <w:r w:rsidR="00FE1438" w:rsidRPr="009568F3">
        <w:rPr>
          <w:rFonts w:ascii="Arial" w:hAnsi="Arial" w:cs="Arial"/>
        </w:rPr>
        <w:t xml:space="preserve"> appointment</w:t>
      </w:r>
      <w:r w:rsidRPr="009568F3">
        <w:rPr>
          <w:rFonts w:ascii="Arial" w:hAnsi="Arial" w:cs="Arial"/>
        </w:rPr>
        <w:t xml:space="preserve"> in June 2018 and the GP rang, without reply. A further referral was made to Community Nursing for blood samples and, following two failed visits</w:t>
      </w:r>
      <w:r w:rsidR="00FE1438" w:rsidRPr="009568F3">
        <w:rPr>
          <w:rFonts w:ascii="Arial" w:hAnsi="Arial" w:cs="Arial"/>
        </w:rPr>
        <w:t xml:space="preserve"> </w:t>
      </w:r>
      <w:r w:rsidRPr="009568F3">
        <w:rPr>
          <w:rFonts w:ascii="Arial" w:hAnsi="Arial" w:cs="Arial"/>
        </w:rPr>
        <w:t xml:space="preserve">in late June and early July 2018, the </w:t>
      </w:r>
      <w:r w:rsidR="00AA08A9" w:rsidRPr="009568F3">
        <w:rPr>
          <w:rFonts w:ascii="Arial" w:hAnsi="Arial" w:cs="Arial"/>
        </w:rPr>
        <w:t>GP Practice</w:t>
      </w:r>
      <w:r w:rsidRPr="009568F3">
        <w:rPr>
          <w:rFonts w:ascii="Arial" w:hAnsi="Arial" w:cs="Arial"/>
        </w:rPr>
        <w:t xml:space="preserve"> was informed</w:t>
      </w:r>
      <w:r w:rsidR="008E6694" w:rsidRPr="009568F3">
        <w:rPr>
          <w:rFonts w:ascii="Arial" w:hAnsi="Arial" w:cs="Arial"/>
        </w:rPr>
        <w:t>. The</w:t>
      </w:r>
      <w:r w:rsidRPr="009568F3">
        <w:rPr>
          <w:rFonts w:ascii="Arial" w:hAnsi="Arial" w:cs="Arial"/>
        </w:rPr>
        <w:t xml:space="preserve"> GP wrote to Gwen</w:t>
      </w:r>
      <w:r w:rsidR="008E6694" w:rsidRPr="009568F3">
        <w:rPr>
          <w:rFonts w:ascii="Arial" w:hAnsi="Arial" w:cs="Arial"/>
        </w:rPr>
        <w:t>, encouraging her</w:t>
      </w:r>
      <w:r w:rsidRPr="009568F3">
        <w:rPr>
          <w:rFonts w:ascii="Arial" w:hAnsi="Arial" w:cs="Arial"/>
        </w:rPr>
        <w:t xml:space="preserve"> t</w:t>
      </w:r>
      <w:r w:rsidR="008935D8" w:rsidRPr="009568F3">
        <w:rPr>
          <w:rFonts w:ascii="Arial" w:hAnsi="Arial" w:cs="Arial"/>
        </w:rPr>
        <w:t xml:space="preserve">o visit the </w:t>
      </w:r>
      <w:r w:rsidR="00AA08A9" w:rsidRPr="009568F3">
        <w:rPr>
          <w:rFonts w:ascii="Arial" w:hAnsi="Arial" w:cs="Arial"/>
        </w:rPr>
        <w:t>practice</w:t>
      </w:r>
      <w:r w:rsidR="008935D8" w:rsidRPr="009568F3">
        <w:rPr>
          <w:rFonts w:ascii="Arial" w:hAnsi="Arial" w:cs="Arial"/>
        </w:rPr>
        <w:t xml:space="preserve"> for an important health test. There was no further intervention by primary health care</w:t>
      </w:r>
      <w:r w:rsidR="008E6694" w:rsidRPr="009568F3">
        <w:rPr>
          <w:rFonts w:ascii="Arial" w:hAnsi="Arial" w:cs="Arial"/>
        </w:rPr>
        <w:t>.</w:t>
      </w:r>
    </w:p>
    <w:bookmarkEnd w:id="43"/>
    <w:p w14:paraId="49BD94C1" w14:textId="2917905D" w:rsidR="00D6138A" w:rsidRDefault="00D6138A" w:rsidP="00FB5968">
      <w:pPr>
        <w:rPr>
          <w:rFonts w:ascii="Arial" w:hAnsi="Arial" w:cs="Arial"/>
          <w:b/>
          <w:bCs/>
        </w:rPr>
      </w:pPr>
      <w:r w:rsidRPr="00D07F09">
        <w:rPr>
          <w:rFonts w:ascii="Arial" w:hAnsi="Arial" w:cs="Arial"/>
          <w:b/>
          <w:bCs/>
        </w:rPr>
        <w:t>September 2020 to January 2021</w:t>
      </w:r>
    </w:p>
    <w:p w14:paraId="0E011EB5" w14:textId="5C03C84A" w:rsidR="00A226D9" w:rsidRDefault="008935D8" w:rsidP="00A226D9">
      <w:pPr>
        <w:pStyle w:val="ListParagraph"/>
        <w:numPr>
          <w:ilvl w:val="1"/>
          <w:numId w:val="14"/>
        </w:numPr>
        <w:rPr>
          <w:rFonts w:ascii="Arial" w:hAnsi="Arial" w:cs="Arial"/>
        </w:rPr>
      </w:pPr>
      <w:r w:rsidRPr="009568F3">
        <w:rPr>
          <w:rFonts w:ascii="Arial" w:hAnsi="Arial" w:cs="Arial"/>
        </w:rPr>
        <w:t xml:space="preserve">A neighbour </w:t>
      </w:r>
      <w:r w:rsidR="00690FDE" w:rsidRPr="009568F3">
        <w:rPr>
          <w:rFonts w:ascii="Arial" w:hAnsi="Arial" w:cs="Arial"/>
        </w:rPr>
        <w:t>submitted an online referral form to</w:t>
      </w:r>
      <w:r w:rsidRPr="009568F3">
        <w:rPr>
          <w:rFonts w:ascii="Arial" w:hAnsi="Arial" w:cs="Arial"/>
        </w:rPr>
        <w:t xml:space="preserve"> </w:t>
      </w:r>
      <w:r w:rsidR="00690FDE" w:rsidRPr="009568F3">
        <w:rPr>
          <w:rFonts w:ascii="Arial" w:hAnsi="Arial" w:cs="Arial"/>
        </w:rPr>
        <w:t xml:space="preserve">the </w:t>
      </w:r>
      <w:r w:rsidR="00D6138A" w:rsidRPr="009568F3">
        <w:rPr>
          <w:rFonts w:ascii="Arial" w:hAnsi="Arial" w:cs="Arial"/>
        </w:rPr>
        <w:t>Adult Social Care and Health (ASCH)</w:t>
      </w:r>
      <w:r w:rsidR="00690FDE" w:rsidRPr="009568F3">
        <w:rPr>
          <w:rFonts w:ascii="Arial" w:hAnsi="Arial" w:cs="Arial"/>
        </w:rPr>
        <w:t>, Health &amp; Social Care Connect (HSCC) duty team</w:t>
      </w:r>
      <w:r w:rsidR="00D6138A" w:rsidRPr="009568F3">
        <w:rPr>
          <w:rFonts w:ascii="Arial" w:hAnsi="Arial" w:cs="Arial"/>
        </w:rPr>
        <w:t xml:space="preserve"> on 24/09/2</w:t>
      </w:r>
      <w:r w:rsidR="0095796F" w:rsidRPr="009568F3">
        <w:rPr>
          <w:rFonts w:ascii="Arial" w:hAnsi="Arial" w:cs="Arial"/>
        </w:rPr>
        <w:t>0</w:t>
      </w:r>
      <w:r w:rsidR="00C112A7" w:rsidRPr="009568F3">
        <w:rPr>
          <w:rFonts w:ascii="Arial" w:hAnsi="Arial" w:cs="Arial"/>
        </w:rPr>
        <w:t>. He reported</w:t>
      </w:r>
      <w:r w:rsidR="00D6138A" w:rsidRPr="009568F3">
        <w:rPr>
          <w:rFonts w:ascii="Arial" w:hAnsi="Arial" w:cs="Arial"/>
        </w:rPr>
        <w:t xml:space="preserve"> his concern about</w:t>
      </w:r>
      <w:r w:rsidR="00167429" w:rsidRPr="009568F3">
        <w:rPr>
          <w:rFonts w:ascii="Arial" w:hAnsi="Arial" w:cs="Arial"/>
        </w:rPr>
        <w:t xml:space="preserve"> </w:t>
      </w:r>
      <w:r w:rsidR="00C112A7" w:rsidRPr="009568F3">
        <w:rPr>
          <w:rFonts w:ascii="Arial" w:hAnsi="Arial" w:cs="Arial"/>
        </w:rPr>
        <w:t>G</w:t>
      </w:r>
      <w:r w:rsidR="006D57DF" w:rsidRPr="009568F3">
        <w:rPr>
          <w:rFonts w:ascii="Arial" w:hAnsi="Arial" w:cs="Arial"/>
        </w:rPr>
        <w:t>wen’s daughter’s</w:t>
      </w:r>
      <w:r w:rsidR="00D6138A" w:rsidRPr="009568F3">
        <w:rPr>
          <w:rFonts w:ascii="Arial" w:hAnsi="Arial" w:cs="Arial"/>
        </w:rPr>
        <w:t xml:space="preserve"> </w:t>
      </w:r>
      <w:r w:rsidR="002E31FE" w:rsidRPr="009568F3">
        <w:rPr>
          <w:rFonts w:ascii="Arial" w:hAnsi="Arial" w:cs="Arial"/>
        </w:rPr>
        <w:t xml:space="preserve">deteriorating </w:t>
      </w:r>
      <w:r w:rsidR="00D6138A" w:rsidRPr="009568F3">
        <w:rPr>
          <w:rFonts w:ascii="Arial" w:hAnsi="Arial" w:cs="Arial"/>
        </w:rPr>
        <w:t xml:space="preserve">mental health </w:t>
      </w:r>
      <w:r w:rsidR="00167429" w:rsidRPr="009568F3">
        <w:rPr>
          <w:rFonts w:ascii="Arial" w:hAnsi="Arial" w:cs="Arial"/>
        </w:rPr>
        <w:t>and distrust</w:t>
      </w:r>
      <w:r w:rsidR="00C112A7" w:rsidRPr="009568F3">
        <w:rPr>
          <w:rFonts w:ascii="Arial" w:hAnsi="Arial" w:cs="Arial"/>
        </w:rPr>
        <w:t xml:space="preserve"> of others</w:t>
      </w:r>
      <w:r w:rsidR="00AA08A9" w:rsidRPr="009568F3">
        <w:rPr>
          <w:rFonts w:ascii="Arial" w:hAnsi="Arial" w:cs="Arial"/>
        </w:rPr>
        <w:t>;</w:t>
      </w:r>
      <w:r w:rsidR="00D6138A" w:rsidRPr="009568F3">
        <w:rPr>
          <w:rFonts w:ascii="Arial" w:hAnsi="Arial" w:cs="Arial"/>
        </w:rPr>
        <w:t xml:space="preserve"> the reliance of Gwen on </w:t>
      </w:r>
      <w:r w:rsidR="00C112A7" w:rsidRPr="009568F3">
        <w:rPr>
          <w:rFonts w:ascii="Arial" w:hAnsi="Arial" w:cs="Arial"/>
        </w:rPr>
        <w:t>her daughter</w:t>
      </w:r>
      <w:r w:rsidR="00D6138A" w:rsidRPr="009568F3">
        <w:rPr>
          <w:rFonts w:ascii="Arial" w:hAnsi="Arial" w:cs="Arial"/>
        </w:rPr>
        <w:t xml:space="preserve"> for medication and care</w:t>
      </w:r>
      <w:r w:rsidR="00167429" w:rsidRPr="009568F3">
        <w:rPr>
          <w:rFonts w:ascii="Arial" w:hAnsi="Arial" w:cs="Arial"/>
        </w:rPr>
        <w:t xml:space="preserve"> and that she was not managing as a carer</w:t>
      </w:r>
      <w:r w:rsidR="00AA08A9" w:rsidRPr="009568F3">
        <w:rPr>
          <w:rFonts w:ascii="Arial" w:hAnsi="Arial" w:cs="Arial"/>
        </w:rPr>
        <w:t>;</w:t>
      </w:r>
      <w:r w:rsidR="00D6138A" w:rsidRPr="009568F3">
        <w:rPr>
          <w:rFonts w:ascii="Arial" w:hAnsi="Arial" w:cs="Arial"/>
        </w:rPr>
        <w:t xml:space="preserve"> and the condition of the </w:t>
      </w:r>
      <w:r w:rsidR="005C3CA4" w:rsidRPr="009568F3">
        <w:rPr>
          <w:rFonts w:ascii="Arial" w:hAnsi="Arial" w:cs="Arial"/>
        </w:rPr>
        <w:t>property,</w:t>
      </w:r>
      <w:r w:rsidR="00B06496" w:rsidRPr="009568F3">
        <w:rPr>
          <w:rFonts w:ascii="Arial" w:hAnsi="Arial" w:cs="Arial"/>
        </w:rPr>
        <w:t xml:space="preserve"> </w:t>
      </w:r>
      <w:r w:rsidR="00945BC6" w:rsidRPr="009568F3">
        <w:rPr>
          <w:rFonts w:ascii="Arial" w:hAnsi="Arial" w:cs="Arial"/>
        </w:rPr>
        <w:t>in disrepair, with</w:t>
      </w:r>
      <w:r w:rsidR="00B06496" w:rsidRPr="009568F3">
        <w:rPr>
          <w:rFonts w:ascii="Arial" w:hAnsi="Arial" w:cs="Arial"/>
        </w:rPr>
        <w:t xml:space="preserve"> damp and mould</w:t>
      </w:r>
      <w:r w:rsidR="00D6138A" w:rsidRPr="009568F3">
        <w:rPr>
          <w:rFonts w:ascii="Arial" w:hAnsi="Arial" w:cs="Arial"/>
        </w:rPr>
        <w:t xml:space="preserve">. </w:t>
      </w:r>
      <w:r w:rsidR="00C112A7" w:rsidRPr="009568F3">
        <w:rPr>
          <w:rFonts w:ascii="Arial" w:hAnsi="Arial" w:cs="Arial"/>
        </w:rPr>
        <w:t xml:space="preserve">The neighbour had not seen Gwen at any time and no person </w:t>
      </w:r>
      <w:r w:rsidR="00C112A7" w:rsidRPr="009568F3">
        <w:rPr>
          <w:rFonts w:ascii="Arial" w:hAnsi="Arial" w:cs="Arial"/>
        </w:rPr>
        <w:lastRenderedPageBreak/>
        <w:t xml:space="preserve">outside the household had seen her in over two years. </w:t>
      </w:r>
      <w:r w:rsidR="006A5159" w:rsidRPr="009568F3">
        <w:rPr>
          <w:rFonts w:ascii="Arial" w:hAnsi="Arial" w:cs="Arial"/>
        </w:rPr>
        <w:t>An HSCC duty worker</w:t>
      </w:r>
      <w:r w:rsidR="00D6138A" w:rsidRPr="009568F3">
        <w:rPr>
          <w:rFonts w:ascii="Arial" w:hAnsi="Arial" w:cs="Arial"/>
        </w:rPr>
        <w:t xml:space="preserve"> rang the neighbour </w:t>
      </w:r>
      <w:r w:rsidR="00945BC6" w:rsidRPr="009568F3">
        <w:rPr>
          <w:rFonts w:ascii="Arial" w:hAnsi="Arial" w:cs="Arial"/>
        </w:rPr>
        <w:t>on the following day to confirm the details of his concern</w:t>
      </w:r>
      <w:r w:rsidR="00E45866" w:rsidRPr="009568F3">
        <w:rPr>
          <w:rFonts w:ascii="Arial" w:hAnsi="Arial" w:cs="Arial"/>
        </w:rPr>
        <w:t xml:space="preserve">. </w:t>
      </w:r>
      <w:r w:rsidR="006A5159" w:rsidRPr="009568F3">
        <w:rPr>
          <w:rFonts w:ascii="Arial" w:hAnsi="Arial" w:cs="Arial"/>
        </w:rPr>
        <w:t xml:space="preserve">The referral was passed to the safeguarding adults triage system in HSCC, with a focus on </w:t>
      </w:r>
      <w:r w:rsidR="006D57DF" w:rsidRPr="009568F3">
        <w:rPr>
          <w:rFonts w:ascii="Arial" w:hAnsi="Arial" w:cs="Arial"/>
        </w:rPr>
        <w:t xml:space="preserve">Gwen’s </w:t>
      </w:r>
      <w:r w:rsidR="00B15DC1" w:rsidRPr="009568F3">
        <w:rPr>
          <w:rFonts w:ascii="Arial" w:hAnsi="Arial" w:cs="Arial"/>
        </w:rPr>
        <w:t>daughter’s</w:t>
      </w:r>
      <w:r w:rsidR="006A5159" w:rsidRPr="009568F3">
        <w:rPr>
          <w:rFonts w:ascii="Arial" w:hAnsi="Arial" w:cs="Arial"/>
        </w:rPr>
        <w:t xml:space="preserve"> mental health. </w:t>
      </w:r>
      <w:r w:rsidR="008A03D8" w:rsidRPr="009568F3">
        <w:rPr>
          <w:rFonts w:ascii="Arial" w:hAnsi="Arial" w:cs="Arial"/>
        </w:rPr>
        <w:t xml:space="preserve">The neighbour recalls that the house </w:t>
      </w:r>
      <w:r w:rsidR="00A17DE0" w:rsidRPr="009568F3">
        <w:rPr>
          <w:rFonts w:ascii="Arial" w:hAnsi="Arial" w:cs="Arial"/>
        </w:rPr>
        <w:t xml:space="preserve">had </w:t>
      </w:r>
      <w:r w:rsidR="008A03D8" w:rsidRPr="009568F3">
        <w:rPr>
          <w:rFonts w:ascii="Arial" w:hAnsi="Arial" w:cs="Arial"/>
        </w:rPr>
        <w:t xml:space="preserve">smelt </w:t>
      </w:r>
      <w:r w:rsidR="00A17DE0" w:rsidRPr="009568F3">
        <w:rPr>
          <w:rFonts w:ascii="Arial" w:hAnsi="Arial" w:cs="Arial"/>
        </w:rPr>
        <w:t xml:space="preserve">of </w:t>
      </w:r>
      <w:r w:rsidR="008A03D8" w:rsidRPr="009568F3">
        <w:rPr>
          <w:rFonts w:ascii="Arial" w:hAnsi="Arial" w:cs="Arial"/>
        </w:rPr>
        <w:t>damp since around 2015</w:t>
      </w:r>
      <w:r w:rsidR="00892EDA" w:rsidRPr="009568F3">
        <w:rPr>
          <w:rFonts w:ascii="Arial" w:hAnsi="Arial" w:cs="Arial"/>
        </w:rPr>
        <w:t>;</w:t>
      </w:r>
      <w:r w:rsidR="008A03D8" w:rsidRPr="009568F3">
        <w:rPr>
          <w:rFonts w:ascii="Arial" w:hAnsi="Arial" w:cs="Arial"/>
        </w:rPr>
        <w:t xml:space="preserve"> there was mould on the ceilings and walls</w:t>
      </w:r>
      <w:r w:rsidR="00892EDA" w:rsidRPr="009568F3">
        <w:rPr>
          <w:rFonts w:ascii="Arial" w:hAnsi="Arial" w:cs="Arial"/>
        </w:rPr>
        <w:t>;</w:t>
      </w:r>
      <w:r w:rsidR="008A03D8" w:rsidRPr="009568F3">
        <w:rPr>
          <w:rFonts w:ascii="Arial" w:hAnsi="Arial" w:cs="Arial"/>
        </w:rPr>
        <w:t xml:space="preserve"> there were piles of magazines</w:t>
      </w:r>
      <w:r w:rsidR="00892EDA" w:rsidRPr="009568F3">
        <w:rPr>
          <w:rFonts w:ascii="Arial" w:hAnsi="Arial" w:cs="Arial"/>
        </w:rPr>
        <w:t>,</w:t>
      </w:r>
      <w:r w:rsidR="008A03D8" w:rsidRPr="009568F3">
        <w:rPr>
          <w:rFonts w:ascii="Arial" w:hAnsi="Arial" w:cs="Arial"/>
        </w:rPr>
        <w:t xml:space="preserve"> </w:t>
      </w:r>
      <w:r w:rsidR="005C3CA4" w:rsidRPr="009568F3">
        <w:rPr>
          <w:rFonts w:ascii="Arial" w:hAnsi="Arial" w:cs="Arial"/>
        </w:rPr>
        <w:t>papers,</w:t>
      </w:r>
      <w:r w:rsidR="008A03D8" w:rsidRPr="009568F3">
        <w:rPr>
          <w:rFonts w:ascii="Arial" w:hAnsi="Arial" w:cs="Arial"/>
        </w:rPr>
        <w:t xml:space="preserve"> and boxes of materials</w:t>
      </w:r>
      <w:r w:rsidR="00892EDA" w:rsidRPr="009568F3">
        <w:rPr>
          <w:rFonts w:ascii="Arial" w:hAnsi="Arial" w:cs="Arial"/>
        </w:rPr>
        <w:t>,</w:t>
      </w:r>
      <w:r w:rsidR="00232590" w:rsidRPr="009568F3">
        <w:rPr>
          <w:rFonts w:ascii="Arial" w:hAnsi="Arial" w:cs="Arial"/>
        </w:rPr>
        <w:t xml:space="preserve"> some about waist high </w:t>
      </w:r>
      <w:r w:rsidR="00892EDA" w:rsidRPr="009568F3">
        <w:rPr>
          <w:rFonts w:ascii="Arial" w:hAnsi="Arial" w:cs="Arial"/>
        </w:rPr>
        <w:t xml:space="preserve">and </w:t>
      </w:r>
      <w:r w:rsidR="00232590" w:rsidRPr="009568F3">
        <w:rPr>
          <w:rFonts w:ascii="Arial" w:hAnsi="Arial" w:cs="Arial"/>
        </w:rPr>
        <w:t>with space to walk in between</w:t>
      </w:r>
      <w:r w:rsidR="00892EDA" w:rsidRPr="009568F3">
        <w:rPr>
          <w:rFonts w:ascii="Arial" w:hAnsi="Arial" w:cs="Arial"/>
        </w:rPr>
        <w:t>;</w:t>
      </w:r>
      <w:r w:rsidR="00232590" w:rsidRPr="009568F3">
        <w:rPr>
          <w:rFonts w:ascii="Arial" w:hAnsi="Arial" w:cs="Arial"/>
        </w:rPr>
        <w:t xml:space="preserve"> </w:t>
      </w:r>
      <w:r w:rsidR="005802ED" w:rsidRPr="009568F3">
        <w:rPr>
          <w:rFonts w:ascii="Arial" w:hAnsi="Arial" w:cs="Arial"/>
        </w:rPr>
        <w:t>the</w:t>
      </w:r>
      <w:r w:rsidR="00232590" w:rsidRPr="009568F3">
        <w:rPr>
          <w:rFonts w:ascii="Arial" w:hAnsi="Arial" w:cs="Arial"/>
        </w:rPr>
        <w:t xml:space="preserve"> living room</w:t>
      </w:r>
      <w:r w:rsidR="005802ED" w:rsidRPr="009568F3">
        <w:rPr>
          <w:rFonts w:ascii="Arial" w:hAnsi="Arial" w:cs="Arial"/>
        </w:rPr>
        <w:t xml:space="preserve"> was</w:t>
      </w:r>
      <w:r w:rsidR="00232590" w:rsidRPr="009568F3">
        <w:rPr>
          <w:rFonts w:ascii="Arial" w:hAnsi="Arial" w:cs="Arial"/>
        </w:rPr>
        <w:t xml:space="preserve"> less cluttered</w:t>
      </w:r>
      <w:r w:rsidR="008A03D8" w:rsidRPr="009568F3">
        <w:rPr>
          <w:rFonts w:ascii="Arial" w:hAnsi="Arial" w:cs="Arial"/>
        </w:rPr>
        <w:t xml:space="preserve">; </w:t>
      </w:r>
      <w:r w:rsidR="00892EDA" w:rsidRPr="009568F3">
        <w:rPr>
          <w:rFonts w:ascii="Arial" w:hAnsi="Arial" w:cs="Arial"/>
        </w:rPr>
        <w:t xml:space="preserve">and </w:t>
      </w:r>
      <w:r w:rsidR="008A03D8" w:rsidRPr="009568F3">
        <w:rPr>
          <w:rFonts w:ascii="Arial" w:hAnsi="Arial" w:cs="Arial"/>
        </w:rPr>
        <w:t xml:space="preserve">the house was </w:t>
      </w:r>
      <w:r w:rsidR="00892EDA" w:rsidRPr="009568F3">
        <w:rPr>
          <w:rFonts w:ascii="Arial" w:hAnsi="Arial" w:cs="Arial"/>
        </w:rPr>
        <w:t>generally unc</w:t>
      </w:r>
      <w:r w:rsidR="008A03D8" w:rsidRPr="009568F3">
        <w:rPr>
          <w:rFonts w:ascii="Arial" w:hAnsi="Arial" w:cs="Arial"/>
        </w:rPr>
        <w:t>lean</w:t>
      </w:r>
      <w:r w:rsidR="00232590" w:rsidRPr="009568F3">
        <w:rPr>
          <w:rFonts w:ascii="Arial" w:hAnsi="Arial" w:cs="Arial"/>
        </w:rPr>
        <w:t xml:space="preserve"> </w:t>
      </w:r>
      <w:r w:rsidR="008A03D8" w:rsidRPr="009568F3">
        <w:rPr>
          <w:rFonts w:ascii="Arial" w:hAnsi="Arial" w:cs="Arial"/>
        </w:rPr>
        <w:t>and dusty.</w:t>
      </w:r>
      <w:r w:rsidR="00232590" w:rsidRPr="009568F3">
        <w:rPr>
          <w:rFonts w:ascii="Arial" w:hAnsi="Arial" w:cs="Arial"/>
        </w:rPr>
        <w:t xml:space="preserve"> </w:t>
      </w:r>
    </w:p>
    <w:p w14:paraId="1827A41D" w14:textId="77777777" w:rsidR="00A226D9" w:rsidRDefault="00A226D9" w:rsidP="00A226D9">
      <w:pPr>
        <w:pStyle w:val="ListParagraph"/>
        <w:ind w:left="737"/>
        <w:rPr>
          <w:rFonts w:ascii="Arial" w:hAnsi="Arial" w:cs="Arial"/>
        </w:rPr>
      </w:pPr>
    </w:p>
    <w:p w14:paraId="4ACEEB2D" w14:textId="142CCB00" w:rsidR="009568F3" w:rsidRPr="00A226D9" w:rsidRDefault="00892EDA" w:rsidP="00A226D9">
      <w:pPr>
        <w:pStyle w:val="ListParagraph"/>
        <w:numPr>
          <w:ilvl w:val="1"/>
          <w:numId w:val="14"/>
        </w:numPr>
        <w:rPr>
          <w:rFonts w:ascii="Arial" w:hAnsi="Arial" w:cs="Arial"/>
        </w:rPr>
      </w:pPr>
      <w:r w:rsidRPr="00A226D9">
        <w:rPr>
          <w:rFonts w:ascii="Arial" w:hAnsi="Arial" w:cs="Arial"/>
        </w:rPr>
        <w:t>His</w:t>
      </w:r>
      <w:r w:rsidR="00E45866" w:rsidRPr="00A226D9">
        <w:rPr>
          <w:rFonts w:ascii="Arial" w:hAnsi="Arial" w:cs="Arial"/>
        </w:rPr>
        <w:t xml:space="preserve"> concern was </w:t>
      </w:r>
      <w:r w:rsidR="00B06496" w:rsidRPr="00A226D9">
        <w:rPr>
          <w:rFonts w:ascii="Arial" w:hAnsi="Arial" w:cs="Arial"/>
        </w:rPr>
        <w:t>emailed</w:t>
      </w:r>
      <w:r w:rsidRPr="00A226D9">
        <w:rPr>
          <w:rFonts w:ascii="Arial" w:hAnsi="Arial" w:cs="Arial"/>
        </w:rPr>
        <w:t xml:space="preserve"> by ASCH</w:t>
      </w:r>
      <w:r w:rsidR="00E45866" w:rsidRPr="00A226D9">
        <w:rPr>
          <w:rFonts w:ascii="Arial" w:hAnsi="Arial" w:cs="Arial"/>
        </w:rPr>
        <w:t xml:space="preserve"> to the GP</w:t>
      </w:r>
      <w:r w:rsidR="000840B2" w:rsidRPr="00A226D9">
        <w:rPr>
          <w:rFonts w:ascii="Arial" w:hAnsi="Arial" w:cs="Arial"/>
        </w:rPr>
        <w:t xml:space="preserve"> </w:t>
      </w:r>
      <w:r w:rsidR="00A17DE0" w:rsidRPr="00A226D9">
        <w:rPr>
          <w:rFonts w:ascii="Arial" w:hAnsi="Arial" w:cs="Arial"/>
        </w:rPr>
        <w:t>P</w:t>
      </w:r>
      <w:r w:rsidR="00B06496" w:rsidRPr="00A226D9">
        <w:rPr>
          <w:rFonts w:ascii="Arial" w:hAnsi="Arial" w:cs="Arial"/>
        </w:rPr>
        <w:t xml:space="preserve">ractice </w:t>
      </w:r>
      <w:r w:rsidR="000840B2" w:rsidRPr="00A226D9">
        <w:rPr>
          <w:rFonts w:ascii="Arial" w:hAnsi="Arial" w:cs="Arial"/>
        </w:rPr>
        <w:t>on 28/09/20</w:t>
      </w:r>
      <w:r w:rsidR="00A17DE0" w:rsidRPr="00A226D9">
        <w:rPr>
          <w:rFonts w:ascii="Arial" w:hAnsi="Arial" w:cs="Arial"/>
        </w:rPr>
        <w:t>,</w:t>
      </w:r>
      <w:r w:rsidR="006A5159" w:rsidRPr="00A226D9">
        <w:rPr>
          <w:rFonts w:ascii="Arial" w:hAnsi="Arial" w:cs="Arial"/>
        </w:rPr>
        <w:t xml:space="preserve"> to triage and review as necessary</w:t>
      </w:r>
      <w:r w:rsidR="00A17DE0" w:rsidRPr="00A226D9">
        <w:rPr>
          <w:rFonts w:ascii="Arial" w:hAnsi="Arial" w:cs="Arial"/>
        </w:rPr>
        <w:t>,</w:t>
      </w:r>
      <w:r w:rsidR="00E45866" w:rsidRPr="00A226D9">
        <w:rPr>
          <w:rFonts w:ascii="Arial" w:hAnsi="Arial" w:cs="Arial"/>
        </w:rPr>
        <w:t xml:space="preserve"> without any specific request or plan</w:t>
      </w:r>
      <w:r w:rsidR="00AC7909" w:rsidRPr="00A226D9">
        <w:rPr>
          <w:rFonts w:ascii="Arial" w:hAnsi="Arial" w:cs="Arial"/>
        </w:rPr>
        <w:t xml:space="preserve">. ASCH did not take any further action and the information was held in </w:t>
      </w:r>
      <w:r w:rsidR="002C1162">
        <w:rPr>
          <w:rFonts w:ascii="Arial" w:hAnsi="Arial" w:cs="Arial"/>
        </w:rPr>
        <w:t>Gwen’s daughter’s</w:t>
      </w:r>
      <w:r w:rsidR="00AC7909" w:rsidRPr="00A226D9">
        <w:rPr>
          <w:rFonts w:ascii="Arial" w:hAnsi="Arial" w:cs="Arial"/>
        </w:rPr>
        <w:t xml:space="preserve"> notes, with no file created for Gwen</w:t>
      </w:r>
      <w:r w:rsidR="003312E5" w:rsidRPr="00A226D9">
        <w:rPr>
          <w:rFonts w:ascii="Arial" w:hAnsi="Arial" w:cs="Arial"/>
        </w:rPr>
        <w:t>. The GP did not take any action and there were n</w:t>
      </w:r>
      <w:r w:rsidR="00E45866" w:rsidRPr="00A226D9">
        <w:rPr>
          <w:rFonts w:ascii="Arial" w:hAnsi="Arial" w:cs="Arial"/>
        </w:rPr>
        <w:t xml:space="preserve">o </w:t>
      </w:r>
      <w:r w:rsidR="003312E5" w:rsidRPr="00A226D9">
        <w:rPr>
          <w:rFonts w:ascii="Arial" w:hAnsi="Arial" w:cs="Arial"/>
        </w:rPr>
        <w:t xml:space="preserve">medical notes </w:t>
      </w:r>
      <w:r w:rsidR="002E31FE" w:rsidRPr="00A226D9">
        <w:rPr>
          <w:rFonts w:ascii="Arial" w:hAnsi="Arial" w:cs="Arial"/>
        </w:rPr>
        <w:t>for Gwen between September 202</w:t>
      </w:r>
      <w:r w:rsidR="003312E5" w:rsidRPr="00A226D9">
        <w:rPr>
          <w:rFonts w:ascii="Arial" w:hAnsi="Arial" w:cs="Arial"/>
        </w:rPr>
        <w:t xml:space="preserve">0 </w:t>
      </w:r>
      <w:r w:rsidR="00BB7B72" w:rsidRPr="00A226D9">
        <w:rPr>
          <w:rFonts w:ascii="Arial" w:hAnsi="Arial" w:cs="Arial"/>
        </w:rPr>
        <w:t xml:space="preserve">and </w:t>
      </w:r>
      <w:r w:rsidR="002E31FE" w:rsidRPr="00A226D9">
        <w:rPr>
          <w:rFonts w:ascii="Arial" w:hAnsi="Arial" w:cs="Arial"/>
        </w:rPr>
        <w:t>October 2021.</w:t>
      </w:r>
      <w:r w:rsidR="001A771A" w:rsidRPr="00A226D9">
        <w:rPr>
          <w:rFonts w:ascii="Arial" w:hAnsi="Arial" w:cs="Arial"/>
        </w:rPr>
        <w:t xml:space="preserve"> </w:t>
      </w:r>
    </w:p>
    <w:p w14:paraId="31FF1859" w14:textId="77777777" w:rsidR="009568F3" w:rsidRDefault="009568F3" w:rsidP="009568F3">
      <w:pPr>
        <w:pStyle w:val="ListParagraph"/>
        <w:ind w:left="360"/>
        <w:rPr>
          <w:rFonts w:ascii="Arial" w:hAnsi="Arial" w:cs="Arial"/>
        </w:rPr>
      </w:pPr>
    </w:p>
    <w:p w14:paraId="298BA77C" w14:textId="77777777" w:rsidR="009568F3" w:rsidRDefault="00A81FEF" w:rsidP="00FB5968">
      <w:pPr>
        <w:pStyle w:val="ListParagraph"/>
        <w:numPr>
          <w:ilvl w:val="1"/>
          <w:numId w:val="14"/>
        </w:numPr>
        <w:rPr>
          <w:rFonts w:ascii="Arial" w:hAnsi="Arial" w:cs="Arial"/>
        </w:rPr>
      </w:pPr>
      <w:r w:rsidRPr="009568F3">
        <w:rPr>
          <w:rFonts w:ascii="Arial" w:hAnsi="Arial" w:cs="Arial"/>
        </w:rPr>
        <w:t xml:space="preserve">The last prescription for Gwen was collected from the dispensary attached to the GP </w:t>
      </w:r>
      <w:r w:rsidR="00892EDA" w:rsidRPr="009568F3">
        <w:rPr>
          <w:rFonts w:ascii="Arial" w:hAnsi="Arial" w:cs="Arial"/>
        </w:rPr>
        <w:t>P</w:t>
      </w:r>
      <w:r w:rsidRPr="009568F3">
        <w:rPr>
          <w:rFonts w:ascii="Arial" w:hAnsi="Arial" w:cs="Arial"/>
        </w:rPr>
        <w:t>ractice in January 2021</w:t>
      </w:r>
      <w:r w:rsidR="003312E5" w:rsidRPr="009568F3">
        <w:rPr>
          <w:rFonts w:ascii="Arial" w:hAnsi="Arial" w:cs="Arial"/>
        </w:rPr>
        <w:t xml:space="preserve">, with </w:t>
      </w:r>
      <w:r w:rsidRPr="009568F3">
        <w:rPr>
          <w:rFonts w:ascii="Arial" w:hAnsi="Arial" w:cs="Arial"/>
        </w:rPr>
        <w:t>no follow-up</w:t>
      </w:r>
      <w:r w:rsidR="003312E5" w:rsidRPr="009568F3">
        <w:rPr>
          <w:rFonts w:ascii="Arial" w:hAnsi="Arial" w:cs="Arial"/>
        </w:rPr>
        <w:t xml:space="preserve"> at this time </w:t>
      </w:r>
      <w:r w:rsidR="00486586" w:rsidRPr="009568F3">
        <w:rPr>
          <w:rFonts w:ascii="Arial" w:hAnsi="Arial" w:cs="Arial"/>
        </w:rPr>
        <w:t>or</w:t>
      </w:r>
      <w:r w:rsidRPr="009568F3">
        <w:rPr>
          <w:rFonts w:ascii="Arial" w:hAnsi="Arial" w:cs="Arial"/>
        </w:rPr>
        <w:t xml:space="preserve"> when further prescriptions were not collected.</w:t>
      </w:r>
      <w:r w:rsidR="00D6138A" w:rsidRPr="009568F3">
        <w:rPr>
          <w:rFonts w:ascii="Arial" w:hAnsi="Arial" w:cs="Arial"/>
        </w:rPr>
        <w:t xml:space="preserve"> </w:t>
      </w:r>
    </w:p>
    <w:p w14:paraId="6DA4FA44" w14:textId="77777777" w:rsidR="009568F3" w:rsidRPr="009568F3" w:rsidRDefault="009568F3" w:rsidP="009568F3">
      <w:pPr>
        <w:pStyle w:val="ListParagraph"/>
        <w:rPr>
          <w:rFonts w:ascii="Arial" w:hAnsi="Arial" w:cs="Arial"/>
        </w:rPr>
      </w:pPr>
    </w:p>
    <w:p w14:paraId="5FDA0FAE" w14:textId="159FABB9" w:rsidR="001A771A" w:rsidRPr="009568F3" w:rsidRDefault="009568F3" w:rsidP="00FB5968">
      <w:pPr>
        <w:pStyle w:val="ListParagraph"/>
        <w:numPr>
          <w:ilvl w:val="1"/>
          <w:numId w:val="14"/>
        </w:numPr>
        <w:rPr>
          <w:rFonts w:ascii="Arial" w:hAnsi="Arial" w:cs="Arial"/>
        </w:rPr>
      </w:pPr>
      <w:bookmarkStart w:id="44" w:name="_Hlk147493929"/>
      <w:r w:rsidRPr="009568F3">
        <w:rPr>
          <w:rFonts w:ascii="Arial" w:hAnsi="Arial" w:cs="Arial"/>
        </w:rPr>
        <w:t>T</w:t>
      </w:r>
      <w:r w:rsidR="001A771A" w:rsidRPr="009568F3">
        <w:rPr>
          <w:rFonts w:ascii="Arial" w:hAnsi="Arial" w:cs="Arial"/>
        </w:rPr>
        <w:t xml:space="preserve">here was no contact by agencies with Gwen or her daughter after May 2018 until October 2021, a period of over two years. </w:t>
      </w:r>
    </w:p>
    <w:bookmarkEnd w:id="44"/>
    <w:p w14:paraId="1D2FD403" w14:textId="2CEB85E3" w:rsidR="00A81FEF" w:rsidRDefault="00A81FEF" w:rsidP="00FB5968">
      <w:pPr>
        <w:rPr>
          <w:rFonts w:ascii="Arial" w:hAnsi="Arial" w:cs="Arial"/>
          <w:b/>
          <w:bCs/>
        </w:rPr>
      </w:pPr>
      <w:r w:rsidRPr="00D07F09">
        <w:rPr>
          <w:rFonts w:ascii="Arial" w:hAnsi="Arial" w:cs="Arial"/>
          <w:b/>
          <w:bCs/>
        </w:rPr>
        <w:t>October 2021</w:t>
      </w:r>
    </w:p>
    <w:p w14:paraId="2E3CFC3D" w14:textId="74A56C40" w:rsidR="00A226D9" w:rsidRDefault="00FE6E9B" w:rsidP="00A226D9">
      <w:pPr>
        <w:pStyle w:val="ListParagraph"/>
        <w:numPr>
          <w:ilvl w:val="1"/>
          <w:numId w:val="14"/>
        </w:numPr>
        <w:rPr>
          <w:rFonts w:ascii="Arial" w:hAnsi="Arial" w:cs="Arial"/>
        </w:rPr>
      </w:pPr>
      <w:r w:rsidRPr="007D2C8D">
        <w:rPr>
          <w:rFonts w:ascii="Arial" w:hAnsi="Arial" w:cs="Arial"/>
        </w:rPr>
        <w:t xml:space="preserve">Gwen was </w:t>
      </w:r>
      <w:r w:rsidR="001A771A" w:rsidRPr="007D2C8D">
        <w:rPr>
          <w:rFonts w:ascii="Arial" w:hAnsi="Arial" w:cs="Arial"/>
        </w:rPr>
        <w:t>convey</w:t>
      </w:r>
      <w:r w:rsidRPr="007D2C8D">
        <w:rPr>
          <w:rFonts w:ascii="Arial" w:hAnsi="Arial" w:cs="Arial"/>
        </w:rPr>
        <w:t>ed to Pembury Hospital</w:t>
      </w:r>
      <w:r w:rsidR="0095796F" w:rsidRPr="007D2C8D">
        <w:rPr>
          <w:rFonts w:ascii="Arial" w:hAnsi="Arial" w:cs="Arial"/>
        </w:rPr>
        <w:t xml:space="preserve"> </w:t>
      </w:r>
      <w:r w:rsidR="00246979" w:rsidRPr="007D2C8D">
        <w:rPr>
          <w:rFonts w:ascii="Arial" w:hAnsi="Arial" w:cs="Arial"/>
        </w:rPr>
        <w:t xml:space="preserve">by the Ambulance Service </w:t>
      </w:r>
      <w:r w:rsidR="00701891" w:rsidRPr="007D2C8D">
        <w:rPr>
          <w:rFonts w:ascii="Arial" w:hAnsi="Arial" w:cs="Arial"/>
        </w:rPr>
        <w:t>on 21/10/21</w:t>
      </w:r>
      <w:r w:rsidR="00246979" w:rsidRPr="007D2C8D">
        <w:rPr>
          <w:rFonts w:ascii="Arial" w:hAnsi="Arial" w:cs="Arial"/>
        </w:rPr>
        <w:t xml:space="preserve">. </w:t>
      </w:r>
      <w:r w:rsidRPr="007D2C8D">
        <w:rPr>
          <w:rFonts w:ascii="Arial" w:hAnsi="Arial" w:cs="Arial"/>
        </w:rPr>
        <w:t xml:space="preserve">She had fallen </w:t>
      </w:r>
      <w:r w:rsidR="00246979" w:rsidRPr="007D2C8D">
        <w:rPr>
          <w:rFonts w:ascii="Arial" w:hAnsi="Arial" w:cs="Arial"/>
        </w:rPr>
        <w:t xml:space="preserve">between </w:t>
      </w:r>
      <w:r w:rsidR="00BB6133" w:rsidRPr="007D2C8D">
        <w:rPr>
          <w:rFonts w:ascii="Arial" w:hAnsi="Arial" w:cs="Arial"/>
        </w:rPr>
        <w:t xml:space="preserve">her </w:t>
      </w:r>
      <w:r w:rsidR="00232590" w:rsidRPr="007D2C8D">
        <w:rPr>
          <w:rFonts w:ascii="Arial" w:hAnsi="Arial" w:cs="Arial"/>
        </w:rPr>
        <w:t xml:space="preserve">bed </w:t>
      </w:r>
      <w:r w:rsidR="00246979" w:rsidRPr="007D2C8D">
        <w:rPr>
          <w:rFonts w:ascii="Arial" w:hAnsi="Arial" w:cs="Arial"/>
        </w:rPr>
        <w:t xml:space="preserve">and </w:t>
      </w:r>
      <w:r w:rsidR="00BB6133" w:rsidRPr="007D2C8D">
        <w:rPr>
          <w:rFonts w:ascii="Arial" w:hAnsi="Arial" w:cs="Arial"/>
        </w:rPr>
        <w:t>commode</w:t>
      </w:r>
      <w:r w:rsidR="00246979" w:rsidRPr="007D2C8D">
        <w:rPr>
          <w:rFonts w:ascii="Arial" w:hAnsi="Arial" w:cs="Arial"/>
        </w:rPr>
        <w:t xml:space="preserve"> at about 17.45 pm,</w:t>
      </w:r>
      <w:r w:rsidR="00BB6133" w:rsidRPr="007D2C8D">
        <w:rPr>
          <w:rFonts w:ascii="Arial" w:hAnsi="Arial" w:cs="Arial"/>
        </w:rPr>
        <w:t xml:space="preserve"> sustain</w:t>
      </w:r>
      <w:r w:rsidR="00246979" w:rsidRPr="007D2C8D">
        <w:rPr>
          <w:rFonts w:ascii="Arial" w:hAnsi="Arial" w:cs="Arial"/>
        </w:rPr>
        <w:t>ing</w:t>
      </w:r>
      <w:r w:rsidR="00BB6133" w:rsidRPr="007D2C8D">
        <w:rPr>
          <w:rFonts w:ascii="Arial" w:hAnsi="Arial" w:cs="Arial"/>
        </w:rPr>
        <w:t xml:space="preserve"> injuries</w:t>
      </w:r>
      <w:r w:rsidR="00246979" w:rsidRPr="007D2C8D">
        <w:rPr>
          <w:rFonts w:ascii="Arial" w:hAnsi="Arial" w:cs="Arial"/>
        </w:rPr>
        <w:t xml:space="preserve">. </w:t>
      </w:r>
      <w:r w:rsidR="00E83B01" w:rsidRPr="007D2C8D">
        <w:rPr>
          <w:rFonts w:ascii="Arial" w:hAnsi="Arial" w:cs="Arial"/>
        </w:rPr>
        <w:t>Her daughter</w:t>
      </w:r>
      <w:r w:rsidR="00246979" w:rsidRPr="007D2C8D">
        <w:rPr>
          <w:rFonts w:ascii="Arial" w:hAnsi="Arial" w:cs="Arial"/>
        </w:rPr>
        <w:t xml:space="preserve"> </w:t>
      </w:r>
      <w:r w:rsidRPr="007D2C8D">
        <w:rPr>
          <w:rFonts w:ascii="Arial" w:hAnsi="Arial" w:cs="Arial"/>
        </w:rPr>
        <w:t>rang</w:t>
      </w:r>
      <w:r w:rsidR="00E83B01" w:rsidRPr="007D2C8D">
        <w:rPr>
          <w:rFonts w:ascii="Arial" w:hAnsi="Arial" w:cs="Arial"/>
        </w:rPr>
        <w:t xml:space="preserve"> </w:t>
      </w:r>
      <w:r w:rsidRPr="007D2C8D">
        <w:rPr>
          <w:rFonts w:ascii="Arial" w:hAnsi="Arial" w:cs="Arial"/>
        </w:rPr>
        <w:t xml:space="preserve">Gwen’s nephew, to </w:t>
      </w:r>
      <w:r w:rsidR="001A2924" w:rsidRPr="007D2C8D">
        <w:rPr>
          <w:rFonts w:ascii="Arial" w:hAnsi="Arial" w:cs="Arial"/>
        </w:rPr>
        <w:t xml:space="preserve">request that he </w:t>
      </w:r>
      <w:r w:rsidRPr="007D2C8D">
        <w:rPr>
          <w:rFonts w:ascii="Arial" w:hAnsi="Arial" w:cs="Arial"/>
        </w:rPr>
        <w:t xml:space="preserve">visit and support her in lifting her mother back into bed. </w:t>
      </w:r>
      <w:r w:rsidR="00EC32AA" w:rsidRPr="007D2C8D">
        <w:rPr>
          <w:rFonts w:ascii="Arial" w:hAnsi="Arial" w:cs="Arial"/>
        </w:rPr>
        <w:t xml:space="preserve">Instead, </w:t>
      </w:r>
      <w:r w:rsidR="00E83B01" w:rsidRPr="007D2C8D">
        <w:rPr>
          <w:rFonts w:ascii="Arial" w:hAnsi="Arial" w:cs="Arial"/>
        </w:rPr>
        <w:t>his</w:t>
      </w:r>
      <w:r w:rsidR="00246979" w:rsidRPr="007D2C8D">
        <w:rPr>
          <w:rFonts w:ascii="Arial" w:hAnsi="Arial" w:cs="Arial"/>
        </w:rPr>
        <w:t xml:space="preserve"> family dialled 999 for an emergency </w:t>
      </w:r>
      <w:r w:rsidRPr="007D2C8D">
        <w:rPr>
          <w:rFonts w:ascii="Arial" w:hAnsi="Arial" w:cs="Arial"/>
        </w:rPr>
        <w:t>ambulance</w:t>
      </w:r>
      <w:r w:rsidR="00246979" w:rsidRPr="007D2C8D">
        <w:rPr>
          <w:rFonts w:ascii="Arial" w:hAnsi="Arial" w:cs="Arial"/>
        </w:rPr>
        <w:t xml:space="preserve"> </w:t>
      </w:r>
      <w:r w:rsidR="001A2924" w:rsidRPr="007D2C8D">
        <w:rPr>
          <w:rFonts w:ascii="Arial" w:hAnsi="Arial" w:cs="Arial"/>
        </w:rPr>
        <w:t>at 17.55 p</w:t>
      </w:r>
      <w:r w:rsidR="00246979" w:rsidRPr="007D2C8D">
        <w:rPr>
          <w:rFonts w:ascii="Arial" w:hAnsi="Arial" w:cs="Arial"/>
        </w:rPr>
        <w:t xml:space="preserve">m, which arrived at </w:t>
      </w:r>
      <w:r w:rsidR="001A2924" w:rsidRPr="007D2C8D">
        <w:rPr>
          <w:rFonts w:ascii="Arial" w:hAnsi="Arial" w:cs="Arial"/>
        </w:rPr>
        <w:t xml:space="preserve">18.28 pm. </w:t>
      </w:r>
    </w:p>
    <w:p w14:paraId="0936C705" w14:textId="77777777" w:rsidR="00A226D9" w:rsidRPr="00834542" w:rsidRDefault="00A226D9" w:rsidP="00A226D9">
      <w:pPr>
        <w:pStyle w:val="ListParagraph"/>
        <w:ind w:left="737"/>
        <w:rPr>
          <w:rFonts w:ascii="Arial" w:hAnsi="Arial" w:cs="Arial"/>
          <w:color w:val="000000" w:themeColor="text1"/>
        </w:rPr>
      </w:pPr>
    </w:p>
    <w:p w14:paraId="4C909ED5" w14:textId="77777777" w:rsidR="00834542" w:rsidRDefault="001A2924" w:rsidP="00834542">
      <w:pPr>
        <w:pStyle w:val="ListParagraph"/>
        <w:numPr>
          <w:ilvl w:val="1"/>
          <w:numId w:val="14"/>
        </w:numPr>
        <w:rPr>
          <w:rFonts w:ascii="Arial" w:hAnsi="Arial" w:cs="Arial"/>
          <w:color w:val="000000" w:themeColor="text1"/>
        </w:rPr>
      </w:pPr>
      <w:r w:rsidRPr="00834542">
        <w:rPr>
          <w:rFonts w:ascii="Arial" w:hAnsi="Arial" w:cs="Arial"/>
          <w:color w:val="000000" w:themeColor="text1"/>
        </w:rPr>
        <w:t xml:space="preserve">The </w:t>
      </w:r>
      <w:r w:rsidR="00396E0E" w:rsidRPr="00834542">
        <w:rPr>
          <w:rFonts w:ascii="Arial" w:hAnsi="Arial" w:cs="Arial"/>
          <w:color w:val="000000" w:themeColor="text1"/>
        </w:rPr>
        <w:t>Paramedics</w:t>
      </w:r>
      <w:r w:rsidRPr="00834542">
        <w:rPr>
          <w:rFonts w:ascii="Arial" w:hAnsi="Arial" w:cs="Arial"/>
          <w:color w:val="000000" w:themeColor="text1"/>
        </w:rPr>
        <w:t xml:space="preserve"> reported that</w:t>
      </w:r>
      <w:r w:rsidR="00246979" w:rsidRPr="00834542">
        <w:rPr>
          <w:rFonts w:ascii="Arial" w:hAnsi="Arial" w:cs="Arial"/>
          <w:color w:val="000000" w:themeColor="text1"/>
        </w:rPr>
        <w:t xml:space="preserve"> </w:t>
      </w:r>
      <w:r w:rsidR="004E1416" w:rsidRPr="00834542">
        <w:rPr>
          <w:rFonts w:ascii="Arial" w:hAnsi="Arial" w:cs="Arial"/>
          <w:color w:val="000000" w:themeColor="text1"/>
        </w:rPr>
        <w:t>Gwen was malnourished; had new and older injuries to</w:t>
      </w:r>
      <w:r w:rsidR="006E7EFC" w:rsidRPr="00834542">
        <w:rPr>
          <w:rFonts w:ascii="Arial" w:hAnsi="Arial" w:cs="Arial"/>
          <w:color w:val="000000" w:themeColor="text1"/>
        </w:rPr>
        <w:t xml:space="preserve"> her body</w:t>
      </w:r>
      <w:r w:rsidR="004E1416" w:rsidRPr="00834542">
        <w:rPr>
          <w:rFonts w:ascii="Arial" w:hAnsi="Arial" w:cs="Arial"/>
          <w:color w:val="000000" w:themeColor="text1"/>
        </w:rPr>
        <w:t xml:space="preserve"> </w:t>
      </w:r>
      <w:r w:rsidR="006E7EFC" w:rsidRPr="00834542">
        <w:rPr>
          <w:rFonts w:ascii="Arial" w:hAnsi="Arial" w:cs="Arial"/>
          <w:color w:val="000000" w:themeColor="text1"/>
        </w:rPr>
        <w:t>and showed visible physical signs of self-neglect.</w:t>
      </w:r>
      <w:r w:rsidR="00396E0E" w:rsidRPr="00834542">
        <w:rPr>
          <w:rFonts w:ascii="Arial" w:hAnsi="Arial" w:cs="Arial"/>
          <w:color w:val="000000" w:themeColor="text1"/>
        </w:rPr>
        <w:t xml:space="preserve"> </w:t>
      </w:r>
      <w:r w:rsidR="006E7EFC" w:rsidRPr="00834542">
        <w:rPr>
          <w:rFonts w:ascii="Arial" w:hAnsi="Arial" w:cs="Arial"/>
          <w:color w:val="000000" w:themeColor="text1"/>
        </w:rPr>
        <w:t>The home was also reported to be</w:t>
      </w:r>
      <w:r w:rsidR="006554C4" w:rsidRPr="00834542">
        <w:rPr>
          <w:rFonts w:ascii="Arial" w:hAnsi="Arial" w:cs="Arial"/>
          <w:color w:val="000000" w:themeColor="text1"/>
        </w:rPr>
        <w:t xml:space="preserve"> </w:t>
      </w:r>
      <w:r w:rsidR="006E7EFC" w:rsidRPr="00834542">
        <w:rPr>
          <w:rFonts w:ascii="Arial" w:hAnsi="Arial" w:cs="Arial"/>
          <w:color w:val="000000" w:themeColor="text1"/>
        </w:rPr>
        <w:t>in a neglected state.</w:t>
      </w:r>
      <w:r w:rsidR="00396E0E" w:rsidRPr="00834542">
        <w:rPr>
          <w:rFonts w:ascii="Arial" w:hAnsi="Arial" w:cs="Arial"/>
          <w:color w:val="000000" w:themeColor="text1"/>
        </w:rPr>
        <w:t xml:space="preserve"> G</w:t>
      </w:r>
      <w:r w:rsidR="00E83B01" w:rsidRPr="00834542">
        <w:rPr>
          <w:rFonts w:ascii="Arial" w:hAnsi="Arial" w:cs="Arial"/>
          <w:color w:val="000000" w:themeColor="text1"/>
        </w:rPr>
        <w:t>wen’s daughter</w:t>
      </w:r>
      <w:r w:rsidR="00396E0E" w:rsidRPr="00834542">
        <w:rPr>
          <w:rFonts w:ascii="Arial" w:hAnsi="Arial" w:cs="Arial"/>
          <w:color w:val="000000" w:themeColor="text1"/>
        </w:rPr>
        <w:t xml:space="preserve"> </w:t>
      </w:r>
      <w:r w:rsidRPr="00834542">
        <w:rPr>
          <w:rFonts w:ascii="Arial" w:hAnsi="Arial" w:cs="Arial"/>
          <w:color w:val="000000" w:themeColor="text1"/>
        </w:rPr>
        <w:t>said that her mother did not wish to be admitted to hospital</w:t>
      </w:r>
      <w:r w:rsidR="00701891" w:rsidRPr="00834542">
        <w:rPr>
          <w:rFonts w:ascii="Arial" w:hAnsi="Arial" w:cs="Arial"/>
          <w:color w:val="000000" w:themeColor="text1"/>
        </w:rPr>
        <w:t xml:space="preserve">. </w:t>
      </w:r>
      <w:r w:rsidR="00396E0E" w:rsidRPr="00834542">
        <w:rPr>
          <w:rFonts w:ascii="Arial" w:hAnsi="Arial" w:cs="Arial"/>
          <w:color w:val="000000" w:themeColor="text1"/>
        </w:rPr>
        <w:t>Gwen had a significantly reduced level of consciousness and the Paramedics assessed</w:t>
      </w:r>
      <w:r w:rsidR="00F8036E" w:rsidRPr="00834542">
        <w:rPr>
          <w:rFonts w:ascii="Arial" w:hAnsi="Arial" w:cs="Arial"/>
          <w:color w:val="000000" w:themeColor="text1"/>
        </w:rPr>
        <w:t xml:space="preserve"> (not a full Mental Capacity Assessment)</w:t>
      </w:r>
      <w:r w:rsidR="00396E0E" w:rsidRPr="00834542">
        <w:rPr>
          <w:rFonts w:ascii="Arial" w:hAnsi="Arial" w:cs="Arial"/>
          <w:color w:val="000000" w:themeColor="text1"/>
        </w:rPr>
        <w:t xml:space="preserve"> that she did</w:t>
      </w:r>
      <w:r w:rsidR="00701891" w:rsidRPr="00834542">
        <w:rPr>
          <w:rFonts w:ascii="Arial" w:hAnsi="Arial" w:cs="Arial"/>
          <w:color w:val="000000" w:themeColor="text1"/>
        </w:rPr>
        <w:t xml:space="preserve"> </w:t>
      </w:r>
      <w:r w:rsidR="00396E0E" w:rsidRPr="00834542">
        <w:rPr>
          <w:rFonts w:ascii="Arial" w:hAnsi="Arial" w:cs="Arial"/>
          <w:color w:val="000000" w:themeColor="text1"/>
        </w:rPr>
        <w:t xml:space="preserve">not have </w:t>
      </w:r>
      <w:r w:rsidR="00701891" w:rsidRPr="00834542">
        <w:rPr>
          <w:rFonts w:ascii="Arial" w:hAnsi="Arial" w:cs="Arial"/>
          <w:color w:val="000000" w:themeColor="text1"/>
        </w:rPr>
        <w:t xml:space="preserve">the </w:t>
      </w:r>
      <w:r w:rsidR="00396E0E" w:rsidRPr="00834542">
        <w:rPr>
          <w:rFonts w:ascii="Arial" w:hAnsi="Arial" w:cs="Arial"/>
          <w:color w:val="000000" w:themeColor="text1"/>
        </w:rPr>
        <w:t xml:space="preserve">capacity </w:t>
      </w:r>
      <w:r w:rsidR="00F8036E" w:rsidRPr="00834542">
        <w:rPr>
          <w:rFonts w:ascii="Arial" w:hAnsi="Arial" w:cs="Arial"/>
          <w:color w:val="000000" w:themeColor="text1"/>
        </w:rPr>
        <w:t>t</w:t>
      </w:r>
      <w:r w:rsidR="00396E0E" w:rsidRPr="00834542">
        <w:rPr>
          <w:rFonts w:ascii="Arial" w:hAnsi="Arial" w:cs="Arial"/>
          <w:color w:val="000000" w:themeColor="text1"/>
        </w:rPr>
        <w:t xml:space="preserve">o decide </w:t>
      </w:r>
      <w:r w:rsidR="00F8036E" w:rsidRPr="00834542">
        <w:rPr>
          <w:rFonts w:ascii="Arial" w:hAnsi="Arial" w:cs="Arial"/>
          <w:color w:val="000000" w:themeColor="text1"/>
        </w:rPr>
        <w:t xml:space="preserve">on </w:t>
      </w:r>
      <w:r w:rsidR="00396E0E" w:rsidRPr="00834542">
        <w:rPr>
          <w:rFonts w:ascii="Arial" w:hAnsi="Arial" w:cs="Arial"/>
          <w:color w:val="000000" w:themeColor="text1"/>
        </w:rPr>
        <w:t xml:space="preserve">admission </w:t>
      </w:r>
      <w:r w:rsidR="00701891" w:rsidRPr="00834542">
        <w:rPr>
          <w:rFonts w:ascii="Arial" w:hAnsi="Arial" w:cs="Arial"/>
          <w:color w:val="000000" w:themeColor="text1"/>
        </w:rPr>
        <w:t>for palliative care</w:t>
      </w:r>
      <w:r w:rsidR="00F8036E" w:rsidRPr="00834542">
        <w:rPr>
          <w:rFonts w:ascii="Arial" w:hAnsi="Arial" w:cs="Arial"/>
          <w:color w:val="000000" w:themeColor="text1"/>
        </w:rPr>
        <w:t xml:space="preserve">. </w:t>
      </w:r>
    </w:p>
    <w:p w14:paraId="632A2A9E" w14:textId="77777777" w:rsidR="00834542" w:rsidRPr="00834542" w:rsidRDefault="00834542" w:rsidP="00834542">
      <w:pPr>
        <w:pStyle w:val="ListParagraph"/>
        <w:rPr>
          <w:rFonts w:ascii="Arial" w:hAnsi="Arial" w:cs="Arial"/>
        </w:rPr>
      </w:pPr>
    </w:p>
    <w:p w14:paraId="75A878C1" w14:textId="77777777" w:rsidR="00834542" w:rsidRPr="00834542" w:rsidRDefault="00F8036E" w:rsidP="00834542">
      <w:pPr>
        <w:pStyle w:val="ListParagraph"/>
        <w:numPr>
          <w:ilvl w:val="1"/>
          <w:numId w:val="14"/>
        </w:numPr>
        <w:rPr>
          <w:rFonts w:ascii="Arial" w:hAnsi="Arial" w:cs="Arial"/>
          <w:color w:val="000000" w:themeColor="text1"/>
        </w:rPr>
      </w:pPr>
      <w:r w:rsidRPr="00834542">
        <w:rPr>
          <w:rFonts w:ascii="Arial" w:hAnsi="Arial" w:cs="Arial"/>
        </w:rPr>
        <w:t xml:space="preserve">Her </w:t>
      </w:r>
      <w:r w:rsidR="00701891" w:rsidRPr="00834542">
        <w:rPr>
          <w:rFonts w:ascii="Arial" w:hAnsi="Arial" w:cs="Arial"/>
        </w:rPr>
        <w:t xml:space="preserve">daughter accepted </w:t>
      </w:r>
      <w:r w:rsidRPr="00834542">
        <w:rPr>
          <w:rFonts w:ascii="Arial" w:hAnsi="Arial" w:cs="Arial"/>
        </w:rPr>
        <w:t xml:space="preserve">the decision to admit her mother to hospital and the Paramedics </w:t>
      </w:r>
      <w:r w:rsidR="004356F4" w:rsidRPr="00834542">
        <w:rPr>
          <w:rFonts w:ascii="Arial" w:hAnsi="Arial" w:cs="Arial"/>
        </w:rPr>
        <w:t xml:space="preserve">also </w:t>
      </w:r>
      <w:r w:rsidR="009A6C2B" w:rsidRPr="00834542">
        <w:rPr>
          <w:rFonts w:ascii="Arial" w:hAnsi="Arial" w:cs="Arial"/>
        </w:rPr>
        <w:t>consider</w:t>
      </w:r>
      <w:r w:rsidR="004356F4" w:rsidRPr="00834542">
        <w:rPr>
          <w:rFonts w:ascii="Arial" w:hAnsi="Arial" w:cs="Arial"/>
        </w:rPr>
        <w:t xml:space="preserve">ed </w:t>
      </w:r>
      <w:r w:rsidR="00160DF8" w:rsidRPr="00834542">
        <w:rPr>
          <w:rFonts w:ascii="Arial" w:hAnsi="Arial" w:cs="Arial"/>
        </w:rPr>
        <w:t xml:space="preserve">that </w:t>
      </w:r>
      <w:r w:rsidR="009A6C2B" w:rsidRPr="00834542">
        <w:rPr>
          <w:rFonts w:ascii="Arial" w:hAnsi="Arial" w:cs="Arial"/>
        </w:rPr>
        <w:t xml:space="preserve">she </w:t>
      </w:r>
      <w:r w:rsidR="004356F4" w:rsidRPr="00834542">
        <w:rPr>
          <w:rFonts w:ascii="Arial" w:hAnsi="Arial" w:cs="Arial"/>
        </w:rPr>
        <w:t xml:space="preserve">lacked </w:t>
      </w:r>
      <w:r w:rsidR="00773DC5" w:rsidRPr="00834542">
        <w:rPr>
          <w:rFonts w:ascii="Arial" w:hAnsi="Arial" w:cs="Arial"/>
        </w:rPr>
        <w:t>mental capacity</w:t>
      </w:r>
      <w:r w:rsidR="004356F4" w:rsidRPr="00834542">
        <w:rPr>
          <w:rFonts w:ascii="Arial" w:hAnsi="Arial" w:cs="Arial"/>
        </w:rPr>
        <w:t xml:space="preserve"> re</w:t>
      </w:r>
      <w:r w:rsidR="00773DC5" w:rsidRPr="00834542">
        <w:rPr>
          <w:rFonts w:ascii="Arial" w:hAnsi="Arial" w:cs="Arial"/>
        </w:rPr>
        <w:t>lated to</w:t>
      </w:r>
      <w:r w:rsidR="004356F4" w:rsidRPr="00834542">
        <w:rPr>
          <w:rFonts w:ascii="Arial" w:hAnsi="Arial" w:cs="Arial"/>
        </w:rPr>
        <w:t xml:space="preserve"> her mother’s need for admission</w:t>
      </w:r>
      <w:r w:rsidR="00EC32AA" w:rsidRPr="00834542">
        <w:rPr>
          <w:rFonts w:ascii="Arial" w:hAnsi="Arial" w:cs="Arial"/>
        </w:rPr>
        <w:t>, although a formal assessment was not completed.</w:t>
      </w:r>
      <w:r w:rsidR="00C45E5C" w:rsidRPr="00834542">
        <w:rPr>
          <w:rFonts w:ascii="Arial" w:hAnsi="Arial" w:cs="Arial"/>
        </w:rPr>
        <w:t xml:space="preserve"> </w:t>
      </w:r>
    </w:p>
    <w:p w14:paraId="5B2D87E9" w14:textId="77777777" w:rsidR="00834542" w:rsidRPr="00834542" w:rsidRDefault="00834542" w:rsidP="00834542">
      <w:pPr>
        <w:pStyle w:val="ListParagraph"/>
        <w:rPr>
          <w:rFonts w:ascii="Arial" w:hAnsi="Arial" w:cs="Arial"/>
        </w:rPr>
      </w:pPr>
    </w:p>
    <w:p w14:paraId="6BF014FE" w14:textId="7D63B876" w:rsidR="007D2C8D" w:rsidRPr="00834542" w:rsidRDefault="00701891" w:rsidP="00834542">
      <w:pPr>
        <w:pStyle w:val="ListParagraph"/>
        <w:numPr>
          <w:ilvl w:val="1"/>
          <w:numId w:val="14"/>
        </w:numPr>
        <w:rPr>
          <w:rFonts w:ascii="Arial" w:hAnsi="Arial" w:cs="Arial"/>
          <w:color w:val="000000" w:themeColor="text1"/>
        </w:rPr>
      </w:pPr>
      <w:r w:rsidRPr="00834542">
        <w:rPr>
          <w:rFonts w:ascii="Arial" w:hAnsi="Arial" w:cs="Arial"/>
        </w:rPr>
        <w:t>Gwen died in hospital on 22/10/21</w:t>
      </w:r>
      <w:r w:rsidR="00A14D58" w:rsidRPr="00834542">
        <w:rPr>
          <w:rFonts w:ascii="Arial" w:hAnsi="Arial" w:cs="Arial"/>
        </w:rPr>
        <w:t xml:space="preserve">, </w:t>
      </w:r>
      <w:r w:rsidR="00F01CA7" w:rsidRPr="00834542">
        <w:rPr>
          <w:rFonts w:ascii="Arial" w:hAnsi="Arial" w:cs="Arial"/>
        </w:rPr>
        <w:t xml:space="preserve">the day after </w:t>
      </w:r>
      <w:r w:rsidR="009A6C2B" w:rsidRPr="00834542">
        <w:rPr>
          <w:rFonts w:ascii="Arial" w:hAnsi="Arial" w:cs="Arial"/>
        </w:rPr>
        <w:t xml:space="preserve">her </w:t>
      </w:r>
      <w:r w:rsidR="00F01CA7" w:rsidRPr="00834542">
        <w:rPr>
          <w:rFonts w:ascii="Arial" w:hAnsi="Arial" w:cs="Arial"/>
        </w:rPr>
        <w:t>admission</w:t>
      </w:r>
      <w:r w:rsidR="00A14D58" w:rsidRPr="00834542">
        <w:rPr>
          <w:rFonts w:ascii="Arial" w:hAnsi="Arial" w:cs="Arial"/>
        </w:rPr>
        <w:t>.</w:t>
      </w:r>
      <w:r w:rsidR="00C45E5C" w:rsidRPr="00834542">
        <w:rPr>
          <w:rFonts w:ascii="Arial" w:hAnsi="Arial" w:cs="Arial"/>
        </w:rPr>
        <w:t xml:space="preserve"> The </w:t>
      </w:r>
      <w:r w:rsidR="009A6C2B" w:rsidRPr="00834542">
        <w:rPr>
          <w:rFonts w:ascii="Arial" w:hAnsi="Arial" w:cs="Arial"/>
        </w:rPr>
        <w:t xml:space="preserve">primary </w:t>
      </w:r>
      <w:r w:rsidR="00C45E5C" w:rsidRPr="00834542">
        <w:rPr>
          <w:rFonts w:ascii="Arial" w:hAnsi="Arial" w:cs="Arial"/>
        </w:rPr>
        <w:t xml:space="preserve">cause of death was </w:t>
      </w:r>
      <w:r w:rsidR="00F01CA7" w:rsidRPr="00834542">
        <w:rPr>
          <w:rFonts w:ascii="Arial" w:hAnsi="Arial" w:cs="Arial"/>
        </w:rPr>
        <w:t>recorded as</w:t>
      </w:r>
      <w:r w:rsidR="00C45E5C" w:rsidRPr="00834542">
        <w:rPr>
          <w:rFonts w:ascii="Arial" w:hAnsi="Arial" w:cs="Arial"/>
        </w:rPr>
        <w:t xml:space="preserve"> pneumonia, with</w:t>
      </w:r>
      <w:r w:rsidR="009A6C2B" w:rsidRPr="00834542">
        <w:rPr>
          <w:rFonts w:ascii="Arial" w:hAnsi="Arial" w:cs="Arial"/>
        </w:rPr>
        <w:t xml:space="preserve"> secondary causes </w:t>
      </w:r>
      <w:r w:rsidR="003733E4" w:rsidRPr="00834542">
        <w:rPr>
          <w:rFonts w:ascii="Arial" w:hAnsi="Arial" w:cs="Arial"/>
        </w:rPr>
        <w:t>recorded as</w:t>
      </w:r>
      <w:r w:rsidR="00C45E5C" w:rsidRPr="00834542">
        <w:rPr>
          <w:rFonts w:ascii="Arial" w:hAnsi="Arial" w:cs="Arial"/>
        </w:rPr>
        <w:t xml:space="preserve"> emphysema and coronary artery disease.</w:t>
      </w:r>
      <w:r w:rsidR="00F30396" w:rsidRPr="00834542">
        <w:rPr>
          <w:rFonts w:ascii="Arial" w:hAnsi="Arial" w:cs="Arial"/>
        </w:rPr>
        <w:t xml:space="preserve"> </w:t>
      </w:r>
      <w:r w:rsidR="00F01CA7" w:rsidRPr="00834542">
        <w:rPr>
          <w:rFonts w:ascii="Arial" w:hAnsi="Arial" w:cs="Arial"/>
        </w:rPr>
        <w:t>A referral</w:t>
      </w:r>
      <w:r w:rsidR="008409A5" w:rsidRPr="00834542">
        <w:rPr>
          <w:rFonts w:ascii="Arial" w:hAnsi="Arial" w:cs="Arial"/>
        </w:rPr>
        <w:t xml:space="preserve"> was not made</w:t>
      </w:r>
      <w:r w:rsidR="00F01CA7" w:rsidRPr="00834542">
        <w:rPr>
          <w:rFonts w:ascii="Arial" w:hAnsi="Arial" w:cs="Arial"/>
        </w:rPr>
        <w:t xml:space="preserve"> </w:t>
      </w:r>
      <w:r w:rsidR="00F30396" w:rsidRPr="00834542">
        <w:rPr>
          <w:rFonts w:ascii="Arial" w:hAnsi="Arial" w:cs="Arial"/>
        </w:rPr>
        <w:t>to</w:t>
      </w:r>
      <w:r w:rsidR="003733E4" w:rsidRPr="00834542">
        <w:rPr>
          <w:rFonts w:ascii="Arial" w:hAnsi="Arial" w:cs="Arial"/>
        </w:rPr>
        <w:t xml:space="preserve"> Sussex</w:t>
      </w:r>
      <w:r w:rsidR="00F30396" w:rsidRPr="00834542">
        <w:rPr>
          <w:rFonts w:ascii="Arial" w:hAnsi="Arial" w:cs="Arial"/>
        </w:rPr>
        <w:t xml:space="preserve"> Police</w:t>
      </w:r>
      <w:r w:rsidR="008409A5" w:rsidRPr="00834542">
        <w:rPr>
          <w:rFonts w:ascii="Arial" w:hAnsi="Arial" w:cs="Arial"/>
        </w:rPr>
        <w:t xml:space="preserve">, </w:t>
      </w:r>
      <w:r w:rsidR="00F30396" w:rsidRPr="00834542">
        <w:rPr>
          <w:rFonts w:ascii="Arial" w:hAnsi="Arial" w:cs="Arial"/>
        </w:rPr>
        <w:lastRenderedPageBreak/>
        <w:t xml:space="preserve">under the </w:t>
      </w:r>
      <w:r w:rsidR="00EC32AA" w:rsidRPr="00834542">
        <w:rPr>
          <w:rFonts w:ascii="Arial" w:hAnsi="Arial" w:cs="Arial"/>
        </w:rPr>
        <w:t xml:space="preserve">pan-Sussex </w:t>
      </w:r>
      <w:r w:rsidR="00F30396" w:rsidRPr="00834542">
        <w:rPr>
          <w:rFonts w:ascii="Arial" w:hAnsi="Arial" w:cs="Arial"/>
        </w:rPr>
        <w:t>Adult Death Protoco</w:t>
      </w:r>
      <w:r w:rsidR="008409A5" w:rsidRPr="00834542">
        <w:rPr>
          <w:rFonts w:ascii="Arial" w:hAnsi="Arial" w:cs="Arial"/>
        </w:rPr>
        <w:t>l</w:t>
      </w:r>
      <w:r w:rsidR="005173E5">
        <w:rPr>
          <w:rStyle w:val="FootnoteReference"/>
          <w:rFonts w:ascii="Arial" w:hAnsi="Arial" w:cs="Arial"/>
        </w:rPr>
        <w:footnoteReference w:id="2"/>
      </w:r>
      <w:r w:rsidR="007F03C9" w:rsidRPr="00834542">
        <w:rPr>
          <w:rFonts w:ascii="Arial" w:hAnsi="Arial" w:cs="Arial"/>
        </w:rPr>
        <w:t>, a</w:t>
      </w:r>
      <w:r w:rsidR="00C24485" w:rsidRPr="00834542">
        <w:rPr>
          <w:rFonts w:ascii="Arial" w:hAnsi="Arial" w:cs="Arial"/>
        </w:rPr>
        <w:t>s</w:t>
      </w:r>
      <w:r w:rsidR="007F03C9" w:rsidRPr="00834542">
        <w:rPr>
          <w:rFonts w:ascii="Arial" w:hAnsi="Arial" w:cs="Arial"/>
        </w:rPr>
        <w:t xml:space="preserve"> she had been admitted to a hospital in Kent.</w:t>
      </w:r>
    </w:p>
    <w:p w14:paraId="79B1B0B0" w14:textId="77777777" w:rsidR="007D2C8D" w:rsidRPr="00834542" w:rsidRDefault="007D2C8D" w:rsidP="007D2C8D">
      <w:pPr>
        <w:pStyle w:val="ListParagraph"/>
        <w:ind w:left="360"/>
        <w:rPr>
          <w:rFonts w:ascii="Arial" w:hAnsi="Arial" w:cs="Arial"/>
        </w:rPr>
      </w:pPr>
    </w:p>
    <w:p w14:paraId="7607B0E2" w14:textId="2A8D52FD" w:rsidR="007D2C8D" w:rsidRPr="00834542" w:rsidRDefault="00A14D58" w:rsidP="00FB5968">
      <w:pPr>
        <w:pStyle w:val="ListParagraph"/>
        <w:numPr>
          <w:ilvl w:val="1"/>
          <w:numId w:val="14"/>
        </w:numPr>
        <w:rPr>
          <w:rFonts w:ascii="Arial" w:hAnsi="Arial" w:cs="Arial"/>
        </w:rPr>
      </w:pPr>
      <w:r w:rsidRPr="00834542">
        <w:rPr>
          <w:rFonts w:ascii="Arial" w:hAnsi="Arial" w:cs="Arial"/>
        </w:rPr>
        <w:t xml:space="preserve">The Ambulance Service raised a </w:t>
      </w:r>
      <w:r w:rsidR="00F9421E" w:rsidRPr="00834542">
        <w:rPr>
          <w:rFonts w:ascii="Arial" w:hAnsi="Arial" w:cs="Arial"/>
        </w:rPr>
        <w:t>S</w:t>
      </w:r>
      <w:r w:rsidRPr="00834542">
        <w:rPr>
          <w:rFonts w:ascii="Arial" w:hAnsi="Arial" w:cs="Arial"/>
        </w:rPr>
        <w:t>afeguarding</w:t>
      </w:r>
      <w:r w:rsidR="00F9421E" w:rsidRPr="00834542">
        <w:rPr>
          <w:rFonts w:ascii="Arial" w:hAnsi="Arial" w:cs="Arial"/>
        </w:rPr>
        <w:t xml:space="preserve"> Adults</w:t>
      </w:r>
      <w:r w:rsidRPr="00834542">
        <w:rPr>
          <w:rFonts w:ascii="Arial" w:hAnsi="Arial" w:cs="Arial"/>
        </w:rPr>
        <w:t xml:space="preserve"> </w:t>
      </w:r>
      <w:r w:rsidR="00EE5E8D" w:rsidRPr="00834542">
        <w:rPr>
          <w:rFonts w:ascii="Arial" w:hAnsi="Arial" w:cs="Arial"/>
        </w:rPr>
        <w:t>C</w:t>
      </w:r>
      <w:r w:rsidRPr="00834542">
        <w:rPr>
          <w:rFonts w:ascii="Arial" w:hAnsi="Arial" w:cs="Arial"/>
        </w:rPr>
        <w:t>oncern with ASCH</w:t>
      </w:r>
      <w:r w:rsidR="00B06496" w:rsidRPr="00834542">
        <w:rPr>
          <w:rFonts w:ascii="Arial" w:hAnsi="Arial" w:cs="Arial"/>
        </w:rPr>
        <w:t xml:space="preserve"> on 24/10/21</w:t>
      </w:r>
      <w:r w:rsidRPr="00834542">
        <w:rPr>
          <w:rFonts w:ascii="Arial" w:hAnsi="Arial" w:cs="Arial"/>
        </w:rPr>
        <w:t xml:space="preserve">, due to </w:t>
      </w:r>
      <w:r w:rsidR="008409A5" w:rsidRPr="00834542">
        <w:rPr>
          <w:rFonts w:ascii="Arial" w:hAnsi="Arial" w:cs="Arial"/>
        </w:rPr>
        <w:t xml:space="preserve">suspected </w:t>
      </w:r>
      <w:r w:rsidRPr="00834542">
        <w:rPr>
          <w:rFonts w:ascii="Arial" w:hAnsi="Arial" w:cs="Arial"/>
        </w:rPr>
        <w:t>long-te</w:t>
      </w:r>
      <w:r w:rsidR="008409A5" w:rsidRPr="00834542">
        <w:rPr>
          <w:rFonts w:ascii="Arial" w:hAnsi="Arial" w:cs="Arial"/>
        </w:rPr>
        <w:t>rm neglect</w:t>
      </w:r>
      <w:r w:rsidR="00834542" w:rsidRPr="00834542">
        <w:rPr>
          <w:rFonts w:ascii="Arial" w:hAnsi="Arial" w:cs="Arial"/>
        </w:rPr>
        <w:t xml:space="preserve">. </w:t>
      </w:r>
      <w:r w:rsidRPr="00834542">
        <w:rPr>
          <w:rFonts w:ascii="Arial" w:hAnsi="Arial" w:cs="Arial"/>
        </w:rPr>
        <w:t xml:space="preserve">The concern also </w:t>
      </w:r>
      <w:r w:rsidR="00F9421E" w:rsidRPr="00834542">
        <w:rPr>
          <w:rFonts w:ascii="Arial" w:hAnsi="Arial" w:cs="Arial"/>
        </w:rPr>
        <w:t>includ</w:t>
      </w:r>
      <w:r w:rsidRPr="00834542">
        <w:rPr>
          <w:rFonts w:ascii="Arial" w:hAnsi="Arial" w:cs="Arial"/>
        </w:rPr>
        <w:t xml:space="preserve">ed </w:t>
      </w:r>
      <w:r w:rsidR="00F9421E" w:rsidRPr="00834542">
        <w:rPr>
          <w:rFonts w:ascii="Arial" w:hAnsi="Arial" w:cs="Arial"/>
        </w:rPr>
        <w:t>G</w:t>
      </w:r>
      <w:r w:rsidR="006C41FA" w:rsidRPr="00834542">
        <w:rPr>
          <w:rFonts w:ascii="Arial" w:hAnsi="Arial" w:cs="Arial"/>
        </w:rPr>
        <w:t>wen’s daughter</w:t>
      </w:r>
      <w:r w:rsidRPr="00834542">
        <w:rPr>
          <w:rFonts w:ascii="Arial" w:hAnsi="Arial" w:cs="Arial"/>
        </w:rPr>
        <w:t>,</w:t>
      </w:r>
      <w:r w:rsidR="0091337D" w:rsidRPr="00834542">
        <w:rPr>
          <w:rFonts w:ascii="Arial" w:hAnsi="Arial" w:cs="Arial"/>
        </w:rPr>
        <w:t xml:space="preserve"> due to a lack of awareness and the condition of the house</w:t>
      </w:r>
      <w:r w:rsidRPr="00834542">
        <w:rPr>
          <w:rFonts w:ascii="Arial" w:hAnsi="Arial" w:cs="Arial"/>
        </w:rPr>
        <w:t>.</w:t>
      </w:r>
      <w:r w:rsidR="001A2924" w:rsidRPr="00834542">
        <w:rPr>
          <w:rFonts w:ascii="Arial" w:hAnsi="Arial" w:cs="Arial"/>
        </w:rPr>
        <w:t xml:space="preserve"> </w:t>
      </w:r>
    </w:p>
    <w:p w14:paraId="2019BC66" w14:textId="77777777" w:rsidR="007D2C8D" w:rsidRPr="007D2C8D" w:rsidRDefault="007D2C8D" w:rsidP="007D2C8D">
      <w:pPr>
        <w:pStyle w:val="ListParagraph"/>
        <w:rPr>
          <w:rFonts w:ascii="Arial" w:hAnsi="Arial" w:cs="Arial"/>
        </w:rPr>
      </w:pPr>
    </w:p>
    <w:p w14:paraId="2F3A631C" w14:textId="0BF03232" w:rsidR="009A6C2B" w:rsidRDefault="000840B2" w:rsidP="00FB5968">
      <w:pPr>
        <w:pStyle w:val="ListParagraph"/>
        <w:numPr>
          <w:ilvl w:val="1"/>
          <w:numId w:val="14"/>
        </w:numPr>
        <w:rPr>
          <w:rFonts w:ascii="Arial" w:hAnsi="Arial" w:cs="Arial"/>
        </w:rPr>
      </w:pPr>
      <w:r w:rsidRPr="007D2C8D">
        <w:rPr>
          <w:rFonts w:ascii="Arial" w:hAnsi="Arial" w:cs="Arial"/>
        </w:rPr>
        <w:t>A Safeguarding Adults Enquiry from October 2021 to March 2022 found that there had been missed opportunities by</w:t>
      </w:r>
      <w:r w:rsidR="00EE5E8D" w:rsidRPr="007D2C8D">
        <w:rPr>
          <w:rFonts w:ascii="Arial" w:hAnsi="Arial" w:cs="Arial"/>
        </w:rPr>
        <w:t xml:space="preserve"> ASCH,</w:t>
      </w:r>
      <w:r w:rsidRPr="007D2C8D">
        <w:rPr>
          <w:rFonts w:ascii="Arial" w:hAnsi="Arial" w:cs="Arial"/>
        </w:rPr>
        <w:t xml:space="preserve"> </w:t>
      </w:r>
      <w:r w:rsidR="000E28D5" w:rsidRPr="007D2C8D">
        <w:rPr>
          <w:rFonts w:ascii="Arial" w:hAnsi="Arial" w:cs="Arial"/>
        </w:rPr>
        <w:t xml:space="preserve">HSCC to raise a </w:t>
      </w:r>
      <w:r w:rsidR="00EE5E8D" w:rsidRPr="007D2C8D">
        <w:rPr>
          <w:rFonts w:ascii="Arial" w:hAnsi="Arial" w:cs="Arial"/>
        </w:rPr>
        <w:t>S</w:t>
      </w:r>
      <w:r w:rsidR="000E28D5" w:rsidRPr="007D2C8D">
        <w:rPr>
          <w:rFonts w:ascii="Arial" w:hAnsi="Arial" w:cs="Arial"/>
        </w:rPr>
        <w:t xml:space="preserve">afeguarding </w:t>
      </w:r>
      <w:r w:rsidR="00EE5E8D" w:rsidRPr="007D2C8D">
        <w:rPr>
          <w:rFonts w:ascii="Arial" w:hAnsi="Arial" w:cs="Arial"/>
        </w:rPr>
        <w:t>Adults C</w:t>
      </w:r>
      <w:r w:rsidR="000E28D5" w:rsidRPr="007D2C8D">
        <w:rPr>
          <w:rFonts w:ascii="Arial" w:hAnsi="Arial" w:cs="Arial"/>
        </w:rPr>
        <w:t>oncern</w:t>
      </w:r>
      <w:r w:rsidR="005032A7" w:rsidRPr="007D2C8D">
        <w:rPr>
          <w:rFonts w:ascii="Arial" w:hAnsi="Arial" w:cs="Arial"/>
        </w:rPr>
        <w:t xml:space="preserve"> and consider a social care assessment</w:t>
      </w:r>
      <w:r w:rsidR="000E28D5" w:rsidRPr="007D2C8D">
        <w:rPr>
          <w:rFonts w:ascii="Arial" w:hAnsi="Arial" w:cs="Arial"/>
        </w:rPr>
        <w:t xml:space="preserve"> in September 2021</w:t>
      </w:r>
      <w:r w:rsidR="00E52ABC" w:rsidRPr="007D2C8D">
        <w:rPr>
          <w:rFonts w:ascii="Arial" w:hAnsi="Arial" w:cs="Arial"/>
        </w:rPr>
        <w:t xml:space="preserve">; and by the GP </w:t>
      </w:r>
      <w:r w:rsidR="00EE5E8D" w:rsidRPr="007D2C8D">
        <w:rPr>
          <w:rFonts w:ascii="Arial" w:hAnsi="Arial" w:cs="Arial"/>
        </w:rPr>
        <w:t>P</w:t>
      </w:r>
      <w:r w:rsidR="00E52ABC" w:rsidRPr="007D2C8D">
        <w:rPr>
          <w:rFonts w:ascii="Arial" w:hAnsi="Arial" w:cs="Arial"/>
        </w:rPr>
        <w:t xml:space="preserve">ractice to raise a </w:t>
      </w:r>
      <w:r w:rsidR="00EE5E8D" w:rsidRPr="007D2C8D">
        <w:rPr>
          <w:rFonts w:ascii="Arial" w:hAnsi="Arial" w:cs="Arial"/>
        </w:rPr>
        <w:t>Safeguarding Adults C</w:t>
      </w:r>
      <w:r w:rsidR="00E52ABC" w:rsidRPr="007D2C8D">
        <w:rPr>
          <w:rFonts w:ascii="Arial" w:hAnsi="Arial" w:cs="Arial"/>
        </w:rPr>
        <w:t>oncern in January 2021</w:t>
      </w:r>
      <w:r w:rsidR="00EE5E8D" w:rsidRPr="007D2C8D">
        <w:rPr>
          <w:rFonts w:ascii="Arial" w:hAnsi="Arial" w:cs="Arial"/>
        </w:rPr>
        <w:t>,</w:t>
      </w:r>
      <w:r w:rsidR="00E52ABC" w:rsidRPr="007D2C8D">
        <w:rPr>
          <w:rFonts w:ascii="Arial" w:hAnsi="Arial" w:cs="Arial"/>
        </w:rPr>
        <w:t xml:space="preserve"> when Gwen’s </w:t>
      </w:r>
      <w:r w:rsidR="00F9421E" w:rsidRPr="007D2C8D">
        <w:rPr>
          <w:rFonts w:ascii="Arial" w:hAnsi="Arial" w:cs="Arial"/>
        </w:rPr>
        <w:t xml:space="preserve">regular </w:t>
      </w:r>
      <w:r w:rsidR="00E52ABC" w:rsidRPr="007D2C8D">
        <w:rPr>
          <w:rFonts w:ascii="Arial" w:hAnsi="Arial" w:cs="Arial"/>
        </w:rPr>
        <w:t xml:space="preserve">prescription </w:t>
      </w:r>
      <w:r w:rsidR="00F9421E" w:rsidRPr="007D2C8D">
        <w:rPr>
          <w:rFonts w:ascii="Arial" w:hAnsi="Arial" w:cs="Arial"/>
        </w:rPr>
        <w:t xml:space="preserve">was no longer </w:t>
      </w:r>
      <w:r w:rsidR="00E52ABC" w:rsidRPr="007D2C8D">
        <w:rPr>
          <w:rFonts w:ascii="Arial" w:hAnsi="Arial" w:cs="Arial"/>
        </w:rPr>
        <w:t>collected.</w:t>
      </w:r>
      <w:r w:rsidR="00B8707A" w:rsidRPr="007D2C8D">
        <w:rPr>
          <w:rFonts w:ascii="Arial" w:hAnsi="Arial" w:cs="Arial"/>
        </w:rPr>
        <w:t xml:space="preserve"> </w:t>
      </w:r>
    </w:p>
    <w:p w14:paraId="18C26130" w14:textId="77777777" w:rsidR="001D1D5C" w:rsidRPr="007D2C8D" w:rsidRDefault="001D1D5C" w:rsidP="001D1D5C">
      <w:pPr>
        <w:pStyle w:val="ListParagraph"/>
        <w:ind w:left="737"/>
        <w:rPr>
          <w:rFonts w:ascii="Arial" w:hAnsi="Arial" w:cs="Arial"/>
        </w:rPr>
      </w:pPr>
    </w:p>
    <w:p w14:paraId="4B0349C1" w14:textId="414FC7F2" w:rsidR="008E6694" w:rsidRPr="00D07F09" w:rsidRDefault="008E6694" w:rsidP="002F1CF2">
      <w:pPr>
        <w:pStyle w:val="Heading2"/>
        <w:numPr>
          <w:ilvl w:val="0"/>
          <w:numId w:val="14"/>
        </w:numPr>
        <w:rPr>
          <w:rFonts w:ascii="Arial" w:hAnsi="Arial" w:cs="Arial"/>
        </w:rPr>
      </w:pPr>
      <w:bookmarkStart w:id="45" w:name="_Toc146094054"/>
      <w:r w:rsidRPr="00D07F09">
        <w:rPr>
          <w:rFonts w:ascii="Arial" w:hAnsi="Arial" w:cs="Arial"/>
        </w:rPr>
        <w:t xml:space="preserve"> Summarised Chronology - Ian</w:t>
      </w:r>
      <w:bookmarkEnd w:id="45"/>
    </w:p>
    <w:p w14:paraId="06000D1A" w14:textId="77777777" w:rsidR="008E6694" w:rsidRPr="00D07F09" w:rsidRDefault="008E6694" w:rsidP="00FB5968">
      <w:pPr>
        <w:rPr>
          <w:rFonts w:ascii="Arial" w:hAnsi="Arial" w:cs="Arial"/>
        </w:rPr>
      </w:pPr>
    </w:p>
    <w:p w14:paraId="517A153E" w14:textId="77777777" w:rsidR="002F1CF2" w:rsidRDefault="00FC47EA" w:rsidP="002F1CF2">
      <w:pPr>
        <w:rPr>
          <w:rFonts w:ascii="Arial" w:hAnsi="Arial" w:cs="Arial"/>
          <w:b/>
          <w:bCs/>
        </w:rPr>
      </w:pPr>
      <w:r w:rsidRPr="00D07F09">
        <w:rPr>
          <w:rFonts w:ascii="Arial" w:hAnsi="Arial" w:cs="Arial"/>
          <w:b/>
          <w:bCs/>
        </w:rPr>
        <w:t>June</w:t>
      </w:r>
      <w:r w:rsidR="00094ED5" w:rsidRPr="00D07F09">
        <w:rPr>
          <w:rFonts w:ascii="Arial" w:hAnsi="Arial" w:cs="Arial"/>
          <w:b/>
          <w:bCs/>
        </w:rPr>
        <w:t xml:space="preserve"> 2021</w:t>
      </w:r>
      <w:r w:rsidR="008E6694" w:rsidRPr="00D07F09">
        <w:rPr>
          <w:rFonts w:ascii="Arial" w:hAnsi="Arial" w:cs="Arial"/>
          <w:b/>
          <w:bCs/>
        </w:rPr>
        <w:t xml:space="preserve"> to J</w:t>
      </w:r>
      <w:r w:rsidR="00094ED5" w:rsidRPr="00D07F09">
        <w:rPr>
          <w:rFonts w:ascii="Arial" w:hAnsi="Arial" w:cs="Arial"/>
          <w:b/>
          <w:bCs/>
        </w:rPr>
        <w:t>an</w:t>
      </w:r>
      <w:r w:rsidR="00AD7F06" w:rsidRPr="00D07F09">
        <w:rPr>
          <w:rFonts w:ascii="Arial" w:hAnsi="Arial" w:cs="Arial"/>
          <w:b/>
          <w:bCs/>
        </w:rPr>
        <w:t>uary</w:t>
      </w:r>
      <w:r w:rsidR="008E6694" w:rsidRPr="00D07F09">
        <w:rPr>
          <w:rFonts w:ascii="Arial" w:hAnsi="Arial" w:cs="Arial"/>
          <w:b/>
          <w:bCs/>
        </w:rPr>
        <w:t xml:space="preserve"> 2022</w:t>
      </w:r>
    </w:p>
    <w:p w14:paraId="78E57EC4" w14:textId="5094B9BC" w:rsidR="00A226D9" w:rsidRPr="00A226D9" w:rsidRDefault="000923D2" w:rsidP="00A226D9">
      <w:pPr>
        <w:pStyle w:val="ListParagraph"/>
        <w:numPr>
          <w:ilvl w:val="1"/>
          <w:numId w:val="14"/>
        </w:numPr>
        <w:rPr>
          <w:rFonts w:ascii="Arial" w:hAnsi="Arial" w:cs="Arial"/>
          <w:b/>
          <w:bCs/>
        </w:rPr>
      </w:pPr>
      <w:r w:rsidRPr="002F1CF2">
        <w:rPr>
          <w:rFonts w:ascii="Arial" w:hAnsi="Arial" w:cs="Arial"/>
        </w:rPr>
        <w:t>Ian</w:t>
      </w:r>
      <w:r w:rsidR="00110E4A" w:rsidRPr="002F1CF2">
        <w:rPr>
          <w:rFonts w:ascii="Arial" w:hAnsi="Arial" w:cs="Arial"/>
        </w:rPr>
        <w:t xml:space="preserve"> lived with his son in a council flat. He</w:t>
      </w:r>
      <w:r w:rsidRPr="002F1CF2">
        <w:rPr>
          <w:rFonts w:ascii="Arial" w:hAnsi="Arial" w:cs="Arial"/>
        </w:rPr>
        <w:t xml:space="preserve"> </w:t>
      </w:r>
      <w:r w:rsidR="00FC47EA" w:rsidRPr="002F1CF2">
        <w:rPr>
          <w:rFonts w:ascii="Arial" w:hAnsi="Arial" w:cs="Arial"/>
        </w:rPr>
        <w:t xml:space="preserve">attended GP appointments in June and July 2021, </w:t>
      </w:r>
      <w:r w:rsidR="00C92CF2" w:rsidRPr="002F1CF2">
        <w:rPr>
          <w:rFonts w:ascii="Arial" w:hAnsi="Arial" w:cs="Arial"/>
        </w:rPr>
        <w:t xml:space="preserve">due to low mood and depressive symptoms that had been recurrent over some </w:t>
      </w:r>
      <w:r w:rsidR="005C3CA4" w:rsidRPr="002F1CF2">
        <w:rPr>
          <w:rFonts w:ascii="Arial" w:hAnsi="Arial" w:cs="Arial"/>
        </w:rPr>
        <w:t>years,</w:t>
      </w:r>
      <w:r w:rsidR="00C92CF2" w:rsidRPr="002F1CF2">
        <w:rPr>
          <w:rFonts w:ascii="Arial" w:hAnsi="Arial" w:cs="Arial"/>
        </w:rPr>
        <w:t xml:space="preserve"> r</w:t>
      </w:r>
      <w:r w:rsidR="00FC47EA" w:rsidRPr="002F1CF2">
        <w:rPr>
          <w:rFonts w:ascii="Arial" w:hAnsi="Arial" w:cs="Arial"/>
        </w:rPr>
        <w:t>estart</w:t>
      </w:r>
      <w:r w:rsidR="004D1C12" w:rsidRPr="002F1CF2">
        <w:rPr>
          <w:rFonts w:ascii="Arial" w:hAnsi="Arial" w:cs="Arial"/>
        </w:rPr>
        <w:t>ing</w:t>
      </w:r>
      <w:r w:rsidR="00FC47EA" w:rsidRPr="002F1CF2">
        <w:rPr>
          <w:rFonts w:ascii="Arial" w:hAnsi="Arial" w:cs="Arial"/>
        </w:rPr>
        <w:t xml:space="preserve"> anti-depressant medication</w:t>
      </w:r>
      <w:r w:rsidR="00C92CF2" w:rsidRPr="002F1CF2">
        <w:rPr>
          <w:rFonts w:ascii="Arial" w:hAnsi="Arial" w:cs="Arial"/>
        </w:rPr>
        <w:t>. After these two months, he did not request a further prescription.</w:t>
      </w:r>
      <w:r w:rsidR="00416EB6" w:rsidRPr="002F1CF2">
        <w:rPr>
          <w:rFonts w:ascii="Arial" w:hAnsi="Arial" w:cs="Arial"/>
        </w:rPr>
        <w:t xml:space="preserve"> Ian was m</w:t>
      </w:r>
      <w:r w:rsidRPr="002F1CF2">
        <w:rPr>
          <w:rFonts w:ascii="Arial" w:hAnsi="Arial" w:cs="Arial"/>
        </w:rPr>
        <w:t>ade redundant in October 2021</w:t>
      </w:r>
      <w:r w:rsidR="00416EB6" w:rsidRPr="002F1CF2">
        <w:rPr>
          <w:rFonts w:ascii="Arial" w:hAnsi="Arial" w:cs="Arial"/>
        </w:rPr>
        <w:t xml:space="preserve"> and </w:t>
      </w:r>
      <w:r w:rsidRPr="002F1CF2">
        <w:rPr>
          <w:rFonts w:ascii="Arial" w:hAnsi="Arial" w:cs="Arial"/>
        </w:rPr>
        <w:t xml:space="preserve">continued working </w:t>
      </w:r>
      <w:r w:rsidR="00110E4A" w:rsidRPr="002F1CF2">
        <w:rPr>
          <w:rFonts w:ascii="Arial" w:hAnsi="Arial" w:cs="Arial"/>
        </w:rPr>
        <w:t>for a few months</w:t>
      </w:r>
      <w:r w:rsidR="00416EB6" w:rsidRPr="002F1CF2">
        <w:rPr>
          <w:rFonts w:ascii="Arial" w:hAnsi="Arial" w:cs="Arial"/>
        </w:rPr>
        <w:t xml:space="preserve">, after which he lost this connection. </w:t>
      </w:r>
    </w:p>
    <w:p w14:paraId="1E2A4B77" w14:textId="77777777" w:rsidR="00A226D9" w:rsidRPr="00A226D9" w:rsidRDefault="00A226D9" w:rsidP="00A226D9">
      <w:pPr>
        <w:pStyle w:val="ListParagraph"/>
        <w:ind w:left="737"/>
        <w:rPr>
          <w:rFonts w:ascii="Arial" w:hAnsi="Arial" w:cs="Arial"/>
          <w:b/>
          <w:bCs/>
        </w:rPr>
      </w:pPr>
    </w:p>
    <w:p w14:paraId="64E2D91C" w14:textId="3DAB8A4D" w:rsidR="00F3399E" w:rsidRPr="00A226D9" w:rsidRDefault="000923D2" w:rsidP="00A226D9">
      <w:pPr>
        <w:pStyle w:val="ListParagraph"/>
        <w:numPr>
          <w:ilvl w:val="1"/>
          <w:numId w:val="14"/>
        </w:numPr>
        <w:rPr>
          <w:rFonts w:ascii="Arial" w:hAnsi="Arial" w:cs="Arial"/>
          <w:b/>
          <w:bCs/>
        </w:rPr>
      </w:pPr>
      <w:r w:rsidRPr="00A226D9">
        <w:rPr>
          <w:rFonts w:ascii="Arial" w:hAnsi="Arial" w:cs="Arial"/>
        </w:rPr>
        <w:t>By December 2021, it seems that he was experiencing depression</w:t>
      </w:r>
      <w:r w:rsidR="00416EB6" w:rsidRPr="00A226D9">
        <w:rPr>
          <w:rFonts w:ascii="Arial" w:hAnsi="Arial" w:cs="Arial"/>
        </w:rPr>
        <w:t xml:space="preserve">, </w:t>
      </w:r>
      <w:r w:rsidRPr="00A226D9">
        <w:rPr>
          <w:rFonts w:ascii="Arial" w:hAnsi="Arial" w:cs="Arial"/>
        </w:rPr>
        <w:t xml:space="preserve">sleeping a lot during the </w:t>
      </w:r>
      <w:r w:rsidR="005C3CA4" w:rsidRPr="00A226D9">
        <w:rPr>
          <w:rFonts w:ascii="Arial" w:hAnsi="Arial" w:cs="Arial"/>
        </w:rPr>
        <w:t>day,</w:t>
      </w:r>
      <w:r w:rsidRPr="00A226D9">
        <w:rPr>
          <w:rFonts w:ascii="Arial" w:hAnsi="Arial" w:cs="Arial"/>
        </w:rPr>
        <w:t xml:space="preserve"> and neglecting his personal hygiene</w:t>
      </w:r>
      <w:r w:rsidR="003D4624" w:rsidRPr="00A226D9">
        <w:rPr>
          <w:rFonts w:ascii="Arial" w:hAnsi="Arial" w:cs="Arial"/>
        </w:rPr>
        <w:t xml:space="preserve">. </w:t>
      </w:r>
      <w:r w:rsidR="00110E4A" w:rsidRPr="00A226D9">
        <w:rPr>
          <w:rFonts w:ascii="Arial" w:hAnsi="Arial" w:cs="Arial"/>
        </w:rPr>
        <w:t>T</w:t>
      </w:r>
      <w:r w:rsidR="00701817" w:rsidRPr="00A226D9">
        <w:rPr>
          <w:rFonts w:ascii="Arial" w:hAnsi="Arial" w:cs="Arial"/>
        </w:rPr>
        <w:t xml:space="preserve">here was </w:t>
      </w:r>
      <w:r w:rsidR="00367613" w:rsidRPr="00A226D9">
        <w:rPr>
          <w:rFonts w:ascii="Arial" w:hAnsi="Arial" w:cs="Arial"/>
        </w:rPr>
        <w:t xml:space="preserve">some </w:t>
      </w:r>
      <w:r w:rsidR="00701817" w:rsidRPr="00A226D9">
        <w:rPr>
          <w:rFonts w:ascii="Arial" w:hAnsi="Arial" w:cs="Arial"/>
        </w:rPr>
        <w:t xml:space="preserve">contact </w:t>
      </w:r>
      <w:r w:rsidR="00367613" w:rsidRPr="00A226D9">
        <w:rPr>
          <w:rFonts w:ascii="Arial" w:hAnsi="Arial" w:cs="Arial"/>
        </w:rPr>
        <w:t>by</w:t>
      </w:r>
      <w:r w:rsidR="00110E4A" w:rsidRPr="00A226D9">
        <w:rPr>
          <w:rFonts w:ascii="Arial" w:hAnsi="Arial" w:cs="Arial"/>
        </w:rPr>
        <w:t xml:space="preserve"> </w:t>
      </w:r>
      <w:r w:rsidR="004D1C12" w:rsidRPr="00A226D9">
        <w:rPr>
          <w:rFonts w:ascii="Arial" w:hAnsi="Arial" w:cs="Arial"/>
        </w:rPr>
        <w:t xml:space="preserve">Local Authority </w:t>
      </w:r>
      <w:r w:rsidR="00367613" w:rsidRPr="00A226D9">
        <w:rPr>
          <w:rFonts w:ascii="Arial" w:hAnsi="Arial" w:cs="Arial"/>
        </w:rPr>
        <w:t>Housing</w:t>
      </w:r>
      <w:r w:rsidR="00110E4A" w:rsidRPr="00A226D9">
        <w:rPr>
          <w:rFonts w:ascii="Arial" w:hAnsi="Arial" w:cs="Arial"/>
        </w:rPr>
        <w:t xml:space="preserve"> </w:t>
      </w:r>
      <w:r w:rsidR="004D1C12" w:rsidRPr="00A226D9">
        <w:rPr>
          <w:rFonts w:ascii="Arial" w:hAnsi="Arial" w:cs="Arial"/>
        </w:rPr>
        <w:t>O</w:t>
      </w:r>
      <w:r w:rsidR="00110E4A" w:rsidRPr="00A226D9">
        <w:rPr>
          <w:rFonts w:ascii="Arial" w:hAnsi="Arial" w:cs="Arial"/>
        </w:rPr>
        <w:t>fficers</w:t>
      </w:r>
      <w:r w:rsidR="00367613" w:rsidRPr="00A226D9">
        <w:rPr>
          <w:rFonts w:ascii="Arial" w:hAnsi="Arial" w:cs="Arial"/>
        </w:rPr>
        <w:t xml:space="preserve"> </w:t>
      </w:r>
      <w:r w:rsidR="00701817" w:rsidRPr="00A226D9">
        <w:rPr>
          <w:rFonts w:ascii="Arial" w:hAnsi="Arial" w:cs="Arial"/>
        </w:rPr>
        <w:t>about finances between October 2021 and October 2022, but there had been no concerns raised to warrant a welfare home visit.</w:t>
      </w:r>
      <w:r w:rsidR="008A03D8" w:rsidRPr="00A226D9">
        <w:rPr>
          <w:rFonts w:ascii="Arial" w:hAnsi="Arial" w:cs="Arial"/>
        </w:rPr>
        <w:t xml:space="preserve"> </w:t>
      </w:r>
      <w:r w:rsidR="00110E4A" w:rsidRPr="00A226D9">
        <w:rPr>
          <w:rFonts w:ascii="Arial" w:hAnsi="Arial" w:cs="Arial"/>
        </w:rPr>
        <w:t>A rapid decline in Ian’s mental and physical health was evident from the early months of 2022.</w:t>
      </w:r>
    </w:p>
    <w:p w14:paraId="70B0B621" w14:textId="1004DD98" w:rsidR="00A67165" w:rsidRDefault="00AD7F06" w:rsidP="00FB5968">
      <w:pPr>
        <w:rPr>
          <w:rFonts w:ascii="Arial" w:hAnsi="Arial" w:cs="Arial"/>
          <w:b/>
          <w:bCs/>
        </w:rPr>
      </w:pPr>
      <w:r w:rsidRPr="00D07F09">
        <w:rPr>
          <w:rFonts w:ascii="Arial" w:hAnsi="Arial" w:cs="Arial"/>
          <w:b/>
          <w:bCs/>
        </w:rPr>
        <w:t>March</w:t>
      </w:r>
      <w:r w:rsidR="000923D2" w:rsidRPr="00D07F09">
        <w:rPr>
          <w:rFonts w:ascii="Arial" w:hAnsi="Arial" w:cs="Arial"/>
          <w:b/>
          <w:bCs/>
        </w:rPr>
        <w:t xml:space="preserve"> to July 2022</w:t>
      </w:r>
    </w:p>
    <w:p w14:paraId="78059359" w14:textId="08F2AC61" w:rsidR="00D93DAE" w:rsidRDefault="00A67165" w:rsidP="002F1CF2">
      <w:pPr>
        <w:pStyle w:val="ListParagraph"/>
        <w:numPr>
          <w:ilvl w:val="1"/>
          <w:numId w:val="14"/>
        </w:numPr>
        <w:rPr>
          <w:rFonts w:ascii="Arial" w:hAnsi="Arial" w:cs="Arial"/>
        </w:rPr>
      </w:pPr>
      <w:r w:rsidRPr="00D93DAE">
        <w:rPr>
          <w:rFonts w:ascii="Arial" w:hAnsi="Arial" w:cs="Arial"/>
        </w:rPr>
        <w:t>I</w:t>
      </w:r>
      <w:r w:rsidR="006729AB" w:rsidRPr="00D93DAE">
        <w:rPr>
          <w:rFonts w:ascii="Arial" w:hAnsi="Arial" w:cs="Arial"/>
        </w:rPr>
        <w:t xml:space="preserve">n </w:t>
      </w:r>
      <w:r w:rsidR="00404F1C" w:rsidRPr="00D93DAE">
        <w:rPr>
          <w:rFonts w:ascii="Arial" w:hAnsi="Arial" w:cs="Arial"/>
        </w:rPr>
        <w:t>a</w:t>
      </w:r>
      <w:r w:rsidR="006729AB" w:rsidRPr="00D93DAE">
        <w:rPr>
          <w:rFonts w:ascii="Arial" w:hAnsi="Arial" w:cs="Arial"/>
        </w:rPr>
        <w:t xml:space="preserve"> GP</w:t>
      </w:r>
      <w:r w:rsidR="00404F1C" w:rsidRPr="00D93DAE">
        <w:rPr>
          <w:rFonts w:ascii="Arial" w:hAnsi="Arial" w:cs="Arial"/>
        </w:rPr>
        <w:t xml:space="preserve"> telephone</w:t>
      </w:r>
      <w:r w:rsidRPr="00D93DAE">
        <w:rPr>
          <w:rFonts w:ascii="Arial" w:hAnsi="Arial" w:cs="Arial"/>
        </w:rPr>
        <w:t xml:space="preserve"> consultation </w:t>
      </w:r>
      <w:r w:rsidR="007300D6" w:rsidRPr="00D93DAE">
        <w:rPr>
          <w:rFonts w:ascii="Arial" w:hAnsi="Arial" w:cs="Arial"/>
        </w:rPr>
        <w:t>on 14/03/</w:t>
      </w:r>
      <w:r w:rsidR="00404F1C" w:rsidRPr="00D93DAE">
        <w:rPr>
          <w:rFonts w:ascii="Arial" w:hAnsi="Arial" w:cs="Arial"/>
        </w:rPr>
        <w:t xml:space="preserve">22, </w:t>
      </w:r>
      <w:r w:rsidR="006729AB" w:rsidRPr="00D93DAE">
        <w:rPr>
          <w:rFonts w:ascii="Arial" w:hAnsi="Arial" w:cs="Arial"/>
        </w:rPr>
        <w:t xml:space="preserve">Ian’s son </w:t>
      </w:r>
      <w:r w:rsidR="00404F1C" w:rsidRPr="00D93DAE">
        <w:rPr>
          <w:rFonts w:ascii="Arial" w:hAnsi="Arial" w:cs="Arial"/>
        </w:rPr>
        <w:t>express</w:t>
      </w:r>
      <w:r w:rsidR="006729AB" w:rsidRPr="00D93DAE">
        <w:rPr>
          <w:rFonts w:ascii="Arial" w:hAnsi="Arial" w:cs="Arial"/>
        </w:rPr>
        <w:t xml:space="preserve">ed </w:t>
      </w:r>
      <w:r w:rsidRPr="00D93DAE">
        <w:rPr>
          <w:rFonts w:ascii="Arial" w:hAnsi="Arial" w:cs="Arial"/>
        </w:rPr>
        <w:t>concern about his father’s memory loss</w:t>
      </w:r>
      <w:r w:rsidR="00604897" w:rsidRPr="00D93DAE">
        <w:rPr>
          <w:rFonts w:ascii="Arial" w:hAnsi="Arial" w:cs="Arial"/>
        </w:rPr>
        <w:t xml:space="preserve">. </w:t>
      </w:r>
      <w:r w:rsidR="006729AB" w:rsidRPr="00D93DAE">
        <w:rPr>
          <w:rFonts w:ascii="Arial" w:hAnsi="Arial" w:cs="Arial"/>
        </w:rPr>
        <w:t>When</w:t>
      </w:r>
      <w:r w:rsidR="00604897" w:rsidRPr="00D93DAE">
        <w:rPr>
          <w:rFonts w:ascii="Arial" w:hAnsi="Arial" w:cs="Arial"/>
        </w:rPr>
        <w:t xml:space="preserve"> Ian did not attend</w:t>
      </w:r>
      <w:r w:rsidR="006729AB" w:rsidRPr="00D93DAE">
        <w:rPr>
          <w:rFonts w:ascii="Arial" w:hAnsi="Arial" w:cs="Arial"/>
        </w:rPr>
        <w:t xml:space="preserve"> subsequent</w:t>
      </w:r>
      <w:r w:rsidR="00604897" w:rsidRPr="00D93DAE">
        <w:rPr>
          <w:rFonts w:ascii="Arial" w:hAnsi="Arial" w:cs="Arial"/>
        </w:rPr>
        <w:t xml:space="preserve"> medical review</w:t>
      </w:r>
      <w:r w:rsidR="006729AB" w:rsidRPr="00D93DAE">
        <w:rPr>
          <w:rFonts w:ascii="Arial" w:hAnsi="Arial" w:cs="Arial"/>
        </w:rPr>
        <w:t>s,</w:t>
      </w:r>
      <w:r w:rsidR="00C62EED" w:rsidRPr="00D93DAE">
        <w:rPr>
          <w:rFonts w:ascii="Arial" w:hAnsi="Arial" w:cs="Arial"/>
        </w:rPr>
        <w:t xml:space="preserve"> </w:t>
      </w:r>
      <w:r w:rsidR="00604897" w:rsidRPr="00D93DAE">
        <w:rPr>
          <w:rFonts w:ascii="Arial" w:hAnsi="Arial" w:cs="Arial"/>
        </w:rPr>
        <w:t xml:space="preserve">the GP completed </w:t>
      </w:r>
      <w:r w:rsidR="00404F1C" w:rsidRPr="00D93DAE">
        <w:rPr>
          <w:rFonts w:ascii="Arial" w:hAnsi="Arial" w:cs="Arial"/>
        </w:rPr>
        <w:t>a</w:t>
      </w:r>
      <w:r w:rsidR="00604897" w:rsidRPr="00D93DAE">
        <w:rPr>
          <w:rFonts w:ascii="Arial" w:hAnsi="Arial" w:cs="Arial"/>
        </w:rPr>
        <w:t xml:space="preserve"> final home visit on 20/04/22. He noted that</w:t>
      </w:r>
      <w:r w:rsidR="003F5446" w:rsidRPr="00D93DAE">
        <w:rPr>
          <w:rFonts w:ascii="Arial" w:hAnsi="Arial" w:cs="Arial"/>
        </w:rPr>
        <w:t xml:space="preserve"> Ian was</w:t>
      </w:r>
      <w:r w:rsidR="00C62EED" w:rsidRPr="00D93DAE">
        <w:rPr>
          <w:rFonts w:ascii="Arial" w:hAnsi="Arial" w:cs="Arial"/>
        </w:rPr>
        <w:t xml:space="preserve"> lying in bed during da</w:t>
      </w:r>
      <w:r w:rsidR="006729AB" w:rsidRPr="00D93DAE">
        <w:rPr>
          <w:rFonts w:ascii="Arial" w:hAnsi="Arial" w:cs="Arial"/>
        </w:rPr>
        <w:t>ytime hours;</w:t>
      </w:r>
      <w:r w:rsidR="00C62EED" w:rsidRPr="00D93DAE">
        <w:rPr>
          <w:rFonts w:ascii="Arial" w:hAnsi="Arial" w:cs="Arial"/>
        </w:rPr>
        <w:t xml:space="preserve"> was</w:t>
      </w:r>
      <w:r w:rsidR="003F5446" w:rsidRPr="00D93DAE">
        <w:rPr>
          <w:rFonts w:ascii="Arial" w:hAnsi="Arial" w:cs="Arial"/>
        </w:rPr>
        <w:t xml:space="preserve"> </w:t>
      </w:r>
      <w:r w:rsidR="006729AB" w:rsidRPr="00D93DAE">
        <w:rPr>
          <w:rFonts w:ascii="Arial" w:hAnsi="Arial" w:cs="Arial"/>
        </w:rPr>
        <w:t>experiencing</w:t>
      </w:r>
      <w:r w:rsidR="003F5446" w:rsidRPr="00D93DAE">
        <w:rPr>
          <w:rFonts w:ascii="Arial" w:hAnsi="Arial" w:cs="Arial"/>
        </w:rPr>
        <w:t xml:space="preserve"> memory impairment and poor nutrition (although tests showed no nutrient deficiency or urinary tract infection)</w:t>
      </w:r>
      <w:r w:rsidR="006729AB" w:rsidRPr="00D93DAE">
        <w:rPr>
          <w:rFonts w:ascii="Arial" w:hAnsi="Arial" w:cs="Arial"/>
        </w:rPr>
        <w:t>;</w:t>
      </w:r>
      <w:r w:rsidR="003F5446" w:rsidRPr="00D93DAE">
        <w:rPr>
          <w:rFonts w:ascii="Arial" w:hAnsi="Arial" w:cs="Arial"/>
        </w:rPr>
        <w:t xml:space="preserve"> and his flat was untidy. On 27/04/22, </w:t>
      </w:r>
      <w:r w:rsidR="00981920" w:rsidRPr="00D93DAE">
        <w:rPr>
          <w:rFonts w:ascii="Arial" w:hAnsi="Arial" w:cs="Arial"/>
        </w:rPr>
        <w:t xml:space="preserve">he </w:t>
      </w:r>
      <w:r w:rsidR="003F5446" w:rsidRPr="00D93DAE">
        <w:rPr>
          <w:rFonts w:ascii="Arial" w:hAnsi="Arial" w:cs="Arial"/>
        </w:rPr>
        <w:t>referred</w:t>
      </w:r>
      <w:r w:rsidR="00981920" w:rsidRPr="00D93DAE">
        <w:rPr>
          <w:rFonts w:ascii="Arial" w:hAnsi="Arial" w:cs="Arial"/>
        </w:rPr>
        <w:t xml:space="preserve"> Ian</w:t>
      </w:r>
      <w:r w:rsidR="003F5446" w:rsidRPr="00D93DAE">
        <w:rPr>
          <w:rFonts w:ascii="Arial" w:hAnsi="Arial" w:cs="Arial"/>
        </w:rPr>
        <w:t xml:space="preserve"> to the </w:t>
      </w:r>
      <w:r w:rsidR="003E7D79" w:rsidRPr="00D93DAE">
        <w:rPr>
          <w:rFonts w:ascii="Arial" w:hAnsi="Arial" w:cs="Arial"/>
        </w:rPr>
        <w:t xml:space="preserve">SPFT </w:t>
      </w:r>
      <w:r w:rsidR="003F5446" w:rsidRPr="00D93DAE">
        <w:rPr>
          <w:rFonts w:ascii="Arial" w:hAnsi="Arial" w:cs="Arial"/>
        </w:rPr>
        <w:t xml:space="preserve">Memory Assessment </w:t>
      </w:r>
      <w:r w:rsidR="001E6020" w:rsidRPr="00D93DAE">
        <w:rPr>
          <w:rFonts w:ascii="Arial" w:hAnsi="Arial" w:cs="Arial"/>
        </w:rPr>
        <w:t>Service (MAS)</w:t>
      </w:r>
      <w:r w:rsidR="003E7D79" w:rsidRPr="00D93DAE">
        <w:rPr>
          <w:rFonts w:ascii="Arial" w:hAnsi="Arial" w:cs="Arial"/>
        </w:rPr>
        <w:t xml:space="preserve"> </w:t>
      </w:r>
      <w:r w:rsidR="00981920" w:rsidRPr="00D93DAE">
        <w:rPr>
          <w:rFonts w:ascii="Arial" w:hAnsi="Arial" w:cs="Arial"/>
        </w:rPr>
        <w:t xml:space="preserve">for a routine </w:t>
      </w:r>
      <w:r w:rsidR="003F5446" w:rsidRPr="00D93DAE">
        <w:rPr>
          <w:rFonts w:ascii="Arial" w:hAnsi="Arial" w:cs="Arial"/>
        </w:rPr>
        <w:t>dementia</w:t>
      </w:r>
      <w:r w:rsidR="00981920" w:rsidRPr="00D93DAE">
        <w:rPr>
          <w:rFonts w:ascii="Arial" w:hAnsi="Arial" w:cs="Arial"/>
        </w:rPr>
        <w:t xml:space="preserve"> assessment; noting </w:t>
      </w:r>
      <w:r w:rsidR="003E7D79" w:rsidRPr="00D93DAE">
        <w:rPr>
          <w:rFonts w:ascii="Arial" w:hAnsi="Arial" w:cs="Arial"/>
        </w:rPr>
        <w:t xml:space="preserve">gradual </w:t>
      </w:r>
      <w:r w:rsidR="0042648F" w:rsidRPr="00D93DAE">
        <w:rPr>
          <w:rFonts w:ascii="Arial" w:hAnsi="Arial" w:cs="Arial"/>
        </w:rPr>
        <w:t>confusion over two yea</w:t>
      </w:r>
      <w:r w:rsidR="00981920" w:rsidRPr="00D93DAE">
        <w:rPr>
          <w:rFonts w:ascii="Arial" w:hAnsi="Arial" w:cs="Arial"/>
        </w:rPr>
        <w:t>rs</w:t>
      </w:r>
      <w:r w:rsidR="00831FBD" w:rsidRPr="00D93DAE">
        <w:rPr>
          <w:rFonts w:ascii="Arial" w:hAnsi="Arial" w:cs="Arial"/>
        </w:rPr>
        <w:t xml:space="preserve">, as indicated by Ian’s son, </w:t>
      </w:r>
      <w:r w:rsidR="00981920" w:rsidRPr="00D93DAE">
        <w:rPr>
          <w:rFonts w:ascii="Arial" w:hAnsi="Arial" w:cs="Arial"/>
        </w:rPr>
        <w:t xml:space="preserve">and </w:t>
      </w:r>
      <w:r w:rsidR="001A68F6" w:rsidRPr="00D93DAE">
        <w:rPr>
          <w:rFonts w:ascii="Arial" w:hAnsi="Arial" w:cs="Arial"/>
        </w:rPr>
        <w:t xml:space="preserve">that he was </w:t>
      </w:r>
      <w:r w:rsidR="0042648F" w:rsidRPr="00D93DAE">
        <w:rPr>
          <w:rFonts w:ascii="Arial" w:hAnsi="Arial" w:cs="Arial"/>
        </w:rPr>
        <w:t xml:space="preserve">spending much of </w:t>
      </w:r>
      <w:r w:rsidR="00831FBD" w:rsidRPr="00D93DAE">
        <w:rPr>
          <w:rFonts w:ascii="Arial" w:hAnsi="Arial" w:cs="Arial"/>
        </w:rPr>
        <w:t>his</w:t>
      </w:r>
      <w:r w:rsidR="0042648F" w:rsidRPr="00D93DAE">
        <w:rPr>
          <w:rFonts w:ascii="Arial" w:hAnsi="Arial" w:cs="Arial"/>
        </w:rPr>
        <w:t xml:space="preserve"> day in bed</w:t>
      </w:r>
      <w:r w:rsidR="00831FBD" w:rsidRPr="00D93DAE">
        <w:rPr>
          <w:rFonts w:ascii="Arial" w:hAnsi="Arial" w:cs="Arial"/>
        </w:rPr>
        <w:t xml:space="preserve">. </w:t>
      </w:r>
      <w:r w:rsidR="00850C94" w:rsidRPr="00D93DAE">
        <w:rPr>
          <w:rFonts w:ascii="Arial" w:hAnsi="Arial" w:cs="Arial"/>
        </w:rPr>
        <w:t>An</w:t>
      </w:r>
      <w:r w:rsidR="003F5446" w:rsidRPr="00D93DAE">
        <w:rPr>
          <w:rFonts w:ascii="Arial" w:hAnsi="Arial" w:cs="Arial"/>
        </w:rPr>
        <w:t xml:space="preserve"> intended</w:t>
      </w:r>
      <w:r w:rsidR="00850C94" w:rsidRPr="00D93DAE">
        <w:rPr>
          <w:rFonts w:ascii="Arial" w:hAnsi="Arial" w:cs="Arial"/>
        </w:rPr>
        <w:t xml:space="preserve"> </w:t>
      </w:r>
      <w:r w:rsidR="003F5446" w:rsidRPr="00D93DAE">
        <w:rPr>
          <w:rFonts w:ascii="Arial" w:hAnsi="Arial" w:cs="Arial"/>
        </w:rPr>
        <w:t>refer</w:t>
      </w:r>
      <w:r w:rsidR="00850C94" w:rsidRPr="00D93DAE">
        <w:rPr>
          <w:rFonts w:ascii="Arial" w:hAnsi="Arial" w:cs="Arial"/>
        </w:rPr>
        <w:t>ral</w:t>
      </w:r>
      <w:r w:rsidR="003F5446" w:rsidRPr="00D93DAE">
        <w:rPr>
          <w:rFonts w:ascii="Arial" w:hAnsi="Arial" w:cs="Arial"/>
        </w:rPr>
        <w:t xml:space="preserve"> </w:t>
      </w:r>
      <w:r w:rsidR="00831FBD" w:rsidRPr="00D93DAE">
        <w:rPr>
          <w:rFonts w:ascii="Arial" w:hAnsi="Arial" w:cs="Arial"/>
        </w:rPr>
        <w:t xml:space="preserve">on the same day </w:t>
      </w:r>
      <w:r w:rsidR="003F5446" w:rsidRPr="00D93DAE">
        <w:rPr>
          <w:rFonts w:ascii="Arial" w:hAnsi="Arial" w:cs="Arial"/>
        </w:rPr>
        <w:t xml:space="preserve">to </w:t>
      </w:r>
      <w:r w:rsidR="00831FBD" w:rsidRPr="00D93DAE">
        <w:rPr>
          <w:rFonts w:ascii="Arial" w:hAnsi="Arial" w:cs="Arial"/>
        </w:rPr>
        <w:t xml:space="preserve">the </w:t>
      </w:r>
      <w:r w:rsidR="00C62EED" w:rsidRPr="00D93DAE">
        <w:rPr>
          <w:rFonts w:ascii="Arial" w:hAnsi="Arial" w:cs="Arial"/>
        </w:rPr>
        <w:t>ASCH, Health &amp; Social Care Connect</w:t>
      </w:r>
      <w:r w:rsidR="001A68F6" w:rsidRPr="00D93DAE">
        <w:rPr>
          <w:rFonts w:ascii="Arial" w:hAnsi="Arial" w:cs="Arial"/>
        </w:rPr>
        <w:t xml:space="preserve"> (HSCC)</w:t>
      </w:r>
      <w:r w:rsidR="00C62EED" w:rsidRPr="00D93DAE">
        <w:rPr>
          <w:rFonts w:ascii="Arial" w:hAnsi="Arial" w:cs="Arial"/>
        </w:rPr>
        <w:t xml:space="preserve">, </w:t>
      </w:r>
      <w:r w:rsidR="005032A7" w:rsidRPr="00D93DAE">
        <w:rPr>
          <w:rFonts w:ascii="Arial" w:hAnsi="Arial" w:cs="Arial"/>
        </w:rPr>
        <w:t xml:space="preserve">and for possible onward referral to </w:t>
      </w:r>
      <w:r w:rsidR="00C62EED" w:rsidRPr="00D93DAE">
        <w:rPr>
          <w:rFonts w:ascii="Arial" w:hAnsi="Arial" w:cs="Arial"/>
        </w:rPr>
        <w:t xml:space="preserve">Dementia </w:t>
      </w:r>
      <w:r w:rsidR="00BB7B72" w:rsidRPr="00D93DAE">
        <w:rPr>
          <w:rFonts w:ascii="Arial" w:hAnsi="Arial" w:cs="Arial"/>
        </w:rPr>
        <w:t>Support Services</w:t>
      </w:r>
      <w:r w:rsidR="005032A7" w:rsidRPr="00D93DAE">
        <w:rPr>
          <w:rFonts w:ascii="Arial" w:hAnsi="Arial" w:cs="Arial"/>
        </w:rPr>
        <w:t>,</w:t>
      </w:r>
      <w:r w:rsidR="00C62EED" w:rsidRPr="00D93DAE">
        <w:rPr>
          <w:rFonts w:ascii="Arial" w:hAnsi="Arial" w:cs="Arial"/>
        </w:rPr>
        <w:t xml:space="preserve"> </w:t>
      </w:r>
      <w:r w:rsidR="00850C94" w:rsidRPr="00D93DAE">
        <w:rPr>
          <w:rFonts w:ascii="Arial" w:hAnsi="Arial" w:cs="Arial"/>
        </w:rPr>
        <w:t>was not sent due to an administrative error</w:t>
      </w:r>
      <w:r w:rsidR="00831FBD" w:rsidRPr="00D93DAE">
        <w:rPr>
          <w:rFonts w:ascii="Arial" w:hAnsi="Arial" w:cs="Arial"/>
        </w:rPr>
        <w:t xml:space="preserve">. This </w:t>
      </w:r>
      <w:r w:rsidR="00850C94" w:rsidRPr="00D93DAE">
        <w:rPr>
          <w:rFonts w:ascii="Arial" w:hAnsi="Arial" w:cs="Arial"/>
        </w:rPr>
        <w:t xml:space="preserve">contained </w:t>
      </w:r>
      <w:r w:rsidR="007611FE" w:rsidRPr="00D93DAE">
        <w:rPr>
          <w:rFonts w:ascii="Arial" w:hAnsi="Arial" w:cs="Arial"/>
        </w:rPr>
        <w:t>brief information</w:t>
      </w:r>
      <w:r w:rsidR="00831FBD" w:rsidRPr="00D93DAE">
        <w:rPr>
          <w:rFonts w:ascii="Arial" w:hAnsi="Arial" w:cs="Arial"/>
        </w:rPr>
        <w:t xml:space="preserve"> on</w:t>
      </w:r>
      <w:r w:rsidR="00850C94" w:rsidRPr="00D93DAE">
        <w:rPr>
          <w:rFonts w:ascii="Arial" w:hAnsi="Arial" w:cs="Arial"/>
        </w:rPr>
        <w:t xml:space="preserve"> advanced dementia, </w:t>
      </w:r>
      <w:r w:rsidR="00831FBD" w:rsidRPr="00D93DAE">
        <w:rPr>
          <w:rFonts w:ascii="Arial" w:hAnsi="Arial" w:cs="Arial"/>
        </w:rPr>
        <w:t>a</w:t>
      </w:r>
      <w:r w:rsidR="00850C94" w:rsidRPr="00D93DAE">
        <w:rPr>
          <w:rFonts w:ascii="Arial" w:hAnsi="Arial" w:cs="Arial"/>
        </w:rPr>
        <w:t xml:space="preserve"> </w:t>
      </w:r>
      <w:r w:rsidR="00850C94" w:rsidRPr="00D93DAE">
        <w:rPr>
          <w:rFonts w:ascii="Arial" w:hAnsi="Arial" w:cs="Arial"/>
        </w:rPr>
        <w:lastRenderedPageBreak/>
        <w:t>cluttered and unclean</w:t>
      </w:r>
      <w:r w:rsidR="00831FBD" w:rsidRPr="00D93DAE">
        <w:rPr>
          <w:rFonts w:ascii="Arial" w:hAnsi="Arial" w:cs="Arial"/>
        </w:rPr>
        <w:t xml:space="preserve"> flat</w:t>
      </w:r>
      <w:r w:rsidR="00850C94" w:rsidRPr="00D93DAE">
        <w:rPr>
          <w:rFonts w:ascii="Arial" w:hAnsi="Arial" w:cs="Arial"/>
        </w:rPr>
        <w:t xml:space="preserve">, </w:t>
      </w:r>
      <w:r w:rsidR="00831FBD" w:rsidRPr="00D93DAE">
        <w:rPr>
          <w:rFonts w:ascii="Arial" w:hAnsi="Arial" w:cs="Arial"/>
        </w:rPr>
        <w:t xml:space="preserve">his </w:t>
      </w:r>
      <w:r w:rsidR="00850C94" w:rsidRPr="00D93DAE">
        <w:rPr>
          <w:rFonts w:ascii="Arial" w:hAnsi="Arial" w:cs="Arial"/>
        </w:rPr>
        <w:t>son</w:t>
      </w:r>
      <w:r w:rsidR="003F5446" w:rsidRPr="00D93DAE">
        <w:rPr>
          <w:rFonts w:ascii="Arial" w:hAnsi="Arial" w:cs="Arial"/>
        </w:rPr>
        <w:t xml:space="preserve"> </w:t>
      </w:r>
      <w:r w:rsidR="00850C94" w:rsidRPr="00D93DAE">
        <w:rPr>
          <w:rFonts w:ascii="Arial" w:hAnsi="Arial" w:cs="Arial"/>
        </w:rPr>
        <w:t>being the main carer</w:t>
      </w:r>
      <w:r w:rsidR="00831FBD" w:rsidRPr="00D93DAE">
        <w:rPr>
          <w:rFonts w:ascii="Arial" w:hAnsi="Arial" w:cs="Arial"/>
        </w:rPr>
        <w:t>,</w:t>
      </w:r>
      <w:r w:rsidR="00850C94" w:rsidRPr="00D93DAE">
        <w:rPr>
          <w:rFonts w:ascii="Arial" w:hAnsi="Arial" w:cs="Arial"/>
        </w:rPr>
        <w:t xml:space="preserve"> and that both required support.</w:t>
      </w:r>
      <w:r w:rsidR="001A68F6" w:rsidRPr="00D93DAE">
        <w:rPr>
          <w:rFonts w:ascii="Arial" w:hAnsi="Arial" w:cs="Arial"/>
        </w:rPr>
        <w:t xml:space="preserve"> The unsent referral was not followed up.</w:t>
      </w:r>
      <w:r w:rsidR="003F5446" w:rsidRPr="00D93DAE">
        <w:rPr>
          <w:rFonts w:ascii="Arial" w:hAnsi="Arial" w:cs="Arial"/>
        </w:rPr>
        <w:t xml:space="preserve"> </w:t>
      </w:r>
    </w:p>
    <w:p w14:paraId="60CBC035" w14:textId="77777777" w:rsidR="00D93DAE" w:rsidRDefault="00D93DAE" w:rsidP="00D93DAE">
      <w:pPr>
        <w:pStyle w:val="ListParagraph"/>
        <w:ind w:left="360"/>
        <w:rPr>
          <w:rFonts w:ascii="Arial" w:hAnsi="Arial" w:cs="Arial"/>
        </w:rPr>
      </w:pPr>
    </w:p>
    <w:p w14:paraId="7E104ACC" w14:textId="77777777" w:rsidR="00D93DAE" w:rsidRDefault="00237263" w:rsidP="002F1CF2">
      <w:pPr>
        <w:pStyle w:val="ListParagraph"/>
        <w:numPr>
          <w:ilvl w:val="1"/>
          <w:numId w:val="14"/>
        </w:numPr>
        <w:rPr>
          <w:rFonts w:ascii="Arial" w:hAnsi="Arial" w:cs="Arial"/>
        </w:rPr>
      </w:pPr>
      <w:bookmarkStart w:id="46" w:name="_Hlk147743399"/>
      <w:r w:rsidRPr="00D93DAE">
        <w:rPr>
          <w:rFonts w:ascii="Arial" w:hAnsi="Arial" w:cs="Arial"/>
        </w:rPr>
        <w:t xml:space="preserve">In May 2022, Ian’s brother developed an eye condition </w:t>
      </w:r>
      <w:r w:rsidR="00B771DB" w:rsidRPr="00D93DAE">
        <w:rPr>
          <w:rFonts w:ascii="Arial" w:hAnsi="Arial" w:cs="Arial"/>
        </w:rPr>
        <w:t>and c</w:t>
      </w:r>
      <w:r w:rsidRPr="00D93DAE">
        <w:rPr>
          <w:rFonts w:ascii="Arial" w:hAnsi="Arial" w:cs="Arial"/>
        </w:rPr>
        <w:t xml:space="preserve">ontact from this point was </w:t>
      </w:r>
      <w:r w:rsidR="00B771DB" w:rsidRPr="00D93DAE">
        <w:rPr>
          <w:rFonts w:ascii="Arial" w:hAnsi="Arial" w:cs="Arial"/>
        </w:rPr>
        <w:t>limited to</w:t>
      </w:r>
      <w:r w:rsidRPr="00D93DAE">
        <w:rPr>
          <w:rFonts w:ascii="Arial" w:hAnsi="Arial" w:cs="Arial"/>
        </w:rPr>
        <w:t xml:space="preserve"> phone</w:t>
      </w:r>
      <w:r w:rsidR="00B771DB" w:rsidRPr="00D93DAE">
        <w:rPr>
          <w:rFonts w:ascii="Arial" w:hAnsi="Arial" w:cs="Arial"/>
        </w:rPr>
        <w:t xml:space="preserve"> calls, which further increased Ian’s isolation.</w:t>
      </w:r>
    </w:p>
    <w:bookmarkEnd w:id="46"/>
    <w:p w14:paraId="52126301" w14:textId="77777777" w:rsidR="00D93DAE" w:rsidRPr="00D93DAE" w:rsidRDefault="00D93DAE" w:rsidP="00D93DAE">
      <w:pPr>
        <w:pStyle w:val="ListParagraph"/>
        <w:rPr>
          <w:rFonts w:ascii="Arial" w:hAnsi="Arial" w:cs="Arial"/>
        </w:rPr>
      </w:pPr>
    </w:p>
    <w:p w14:paraId="78862501" w14:textId="0308A78C" w:rsidR="00B771DB" w:rsidRPr="00D93DAE" w:rsidRDefault="006C41FA" w:rsidP="002F1CF2">
      <w:pPr>
        <w:pStyle w:val="ListParagraph"/>
        <w:numPr>
          <w:ilvl w:val="1"/>
          <w:numId w:val="14"/>
        </w:numPr>
        <w:rPr>
          <w:rFonts w:ascii="Arial" w:hAnsi="Arial" w:cs="Arial"/>
        </w:rPr>
      </w:pPr>
      <w:r w:rsidRPr="00D93DAE">
        <w:rPr>
          <w:rFonts w:ascii="Arial" w:hAnsi="Arial" w:cs="Arial"/>
        </w:rPr>
        <w:t xml:space="preserve">The </w:t>
      </w:r>
      <w:r w:rsidR="003E7D79" w:rsidRPr="00D93DAE">
        <w:rPr>
          <w:rFonts w:ascii="Arial" w:hAnsi="Arial" w:cs="Arial"/>
        </w:rPr>
        <w:t>MAS</w:t>
      </w:r>
      <w:r w:rsidR="00B771DB" w:rsidRPr="00D93DAE">
        <w:rPr>
          <w:rFonts w:ascii="Arial" w:hAnsi="Arial" w:cs="Arial"/>
        </w:rPr>
        <w:t xml:space="preserve"> </w:t>
      </w:r>
      <w:r w:rsidR="003E7D79" w:rsidRPr="00D93DAE">
        <w:rPr>
          <w:rFonts w:ascii="Arial" w:hAnsi="Arial" w:cs="Arial"/>
        </w:rPr>
        <w:t xml:space="preserve">accepted the GP referral </w:t>
      </w:r>
      <w:r w:rsidR="0042648F" w:rsidRPr="00D93DAE">
        <w:rPr>
          <w:rFonts w:ascii="Arial" w:hAnsi="Arial" w:cs="Arial"/>
        </w:rPr>
        <w:t>on 10/05/</w:t>
      </w:r>
      <w:r w:rsidR="003E7D79" w:rsidRPr="00D93DAE">
        <w:rPr>
          <w:rFonts w:ascii="Arial" w:hAnsi="Arial" w:cs="Arial"/>
        </w:rPr>
        <w:t>22</w:t>
      </w:r>
      <w:r w:rsidR="0042648F" w:rsidRPr="00D93DAE">
        <w:rPr>
          <w:rFonts w:ascii="Arial" w:hAnsi="Arial" w:cs="Arial"/>
        </w:rPr>
        <w:t xml:space="preserve"> and later in the month forwarded an advisory letter to Ian about their involvement. </w:t>
      </w:r>
      <w:r w:rsidR="001C7AD0" w:rsidRPr="00D93DAE">
        <w:rPr>
          <w:rFonts w:ascii="Arial" w:hAnsi="Arial" w:cs="Arial"/>
        </w:rPr>
        <w:t>This was followed by a</w:t>
      </w:r>
      <w:r w:rsidR="00B771DB" w:rsidRPr="00D93DAE">
        <w:rPr>
          <w:rFonts w:ascii="Arial" w:hAnsi="Arial" w:cs="Arial"/>
        </w:rPr>
        <w:t xml:space="preserve">n </w:t>
      </w:r>
      <w:r w:rsidR="001C7AD0" w:rsidRPr="00D93DAE">
        <w:rPr>
          <w:rFonts w:ascii="Arial" w:hAnsi="Arial" w:cs="Arial"/>
        </w:rPr>
        <w:t xml:space="preserve">appointment letter on 29/06/22 for an assessment on 09/08/22. </w:t>
      </w:r>
      <w:r w:rsidR="0042648F" w:rsidRPr="00D93DAE">
        <w:rPr>
          <w:rFonts w:ascii="Arial" w:hAnsi="Arial" w:cs="Arial"/>
        </w:rPr>
        <w:t>A CT scan was completed in July 2022</w:t>
      </w:r>
      <w:r w:rsidR="007300D6" w:rsidRPr="00D93DAE">
        <w:rPr>
          <w:rFonts w:ascii="Arial" w:hAnsi="Arial" w:cs="Arial"/>
        </w:rPr>
        <w:t xml:space="preserve">, which showed some abnormalities consistent with dementia, and </w:t>
      </w:r>
      <w:r w:rsidR="000E6AD8" w:rsidRPr="00D93DAE">
        <w:rPr>
          <w:rFonts w:ascii="Arial" w:hAnsi="Arial" w:cs="Arial"/>
        </w:rPr>
        <w:t>the GP</w:t>
      </w:r>
      <w:r w:rsidR="001A68F6" w:rsidRPr="00D93DAE">
        <w:rPr>
          <w:rFonts w:ascii="Arial" w:hAnsi="Arial" w:cs="Arial"/>
        </w:rPr>
        <w:t xml:space="preserve"> Practice</w:t>
      </w:r>
      <w:r w:rsidR="000E6AD8" w:rsidRPr="00D93DAE">
        <w:rPr>
          <w:rFonts w:ascii="Arial" w:hAnsi="Arial" w:cs="Arial"/>
        </w:rPr>
        <w:t xml:space="preserve"> </w:t>
      </w:r>
      <w:r w:rsidR="007300D6" w:rsidRPr="00D93DAE">
        <w:rPr>
          <w:rFonts w:ascii="Arial" w:hAnsi="Arial" w:cs="Arial"/>
        </w:rPr>
        <w:t xml:space="preserve">was </w:t>
      </w:r>
      <w:r w:rsidR="000E6AD8" w:rsidRPr="00D93DAE">
        <w:rPr>
          <w:rFonts w:ascii="Arial" w:hAnsi="Arial" w:cs="Arial"/>
        </w:rPr>
        <w:t>noti</w:t>
      </w:r>
      <w:r w:rsidR="007300D6" w:rsidRPr="00D93DAE">
        <w:rPr>
          <w:rFonts w:ascii="Arial" w:hAnsi="Arial" w:cs="Arial"/>
        </w:rPr>
        <w:t>fi</w:t>
      </w:r>
      <w:r w:rsidR="000E6AD8" w:rsidRPr="00D93DAE">
        <w:rPr>
          <w:rFonts w:ascii="Arial" w:hAnsi="Arial" w:cs="Arial"/>
        </w:rPr>
        <w:t>ed</w:t>
      </w:r>
      <w:r w:rsidR="007300D6" w:rsidRPr="00D93DAE">
        <w:rPr>
          <w:rFonts w:ascii="Arial" w:hAnsi="Arial" w:cs="Arial"/>
        </w:rPr>
        <w:t>. I</w:t>
      </w:r>
      <w:r w:rsidR="0042648F" w:rsidRPr="00D93DAE">
        <w:rPr>
          <w:rFonts w:ascii="Arial" w:hAnsi="Arial" w:cs="Arial"/>
        </w:rPr>
        <w:t>n the same month, Ian became more isolated by no longer answering phone calls from his brother.</w:t>
      </w:r>
    </w:p>
    <w:p w14:paraId="31B15BC7" w14:textId="77777777" w:rsidR="007955E6" w:rsidRPr="00D07F09" w:rsidRDefault="007955E6" w:rsidP="00D02BD3">
      <w:pPr>
        <w:rPr>
          <w:rFonts w:ascii="Arial" w:hAnsi="Arial" w:cs="Arial"/>
          <w:b/>
          <w:bCs/>
        </w:rPr>
      </w:pPr>
    </w:p>
    <w:p w14:paraId="7F14FA1E" w14:textId="67007F8F" w:rsidR="005F0573" w:rsidRDefault="005F0573" w:rsidP="00D02BD3">
      <w:pPr>
        <w:rPr>
          <w:rFonts w:ascii="Arial" w:hAnsi="Arial" w:cs="Arial"/>
          <w:b/>
          <w:bCs/>
        </w:rPr>
      </w:pPr>
      <w:r w:rsidRPr="00D07F09">
        <w:rPr>
          <w:rFonts w:ascii="Arial" w:hAnsi="Arial" w:cs="Arial"/>
          <w:b/>
          <w:bCs/>
        </w:rPr>
        <w:t>August to October 2022</w:t>
      </w:r>
    </w:p>
    <w:p w14:paraId="6FBA1261" w14:textId="5E0AFB1C" w:rsidR="0054199B" w:rsidRPr="004013E0" w:rsidRDefault="005F0573" w:rsidP="004013E0">
      <w:pPr>
        <w:pStyle w:val="ListParagraph"/>
        <w:numPr>
          <w:ilvl w:val="1"/>
          <w:numId w:val="14"/>
        </w:numPr>
        <w:rPr>
          <w:rFonts w:ascii="Arial" w:hAnsi="Arial" w:cs="Arial"/>
        </w:rPr>
      </w:pPr>
      <w:r w:rsidRPr="0054199B">
        <w:rPr>
          <w:rFonts w:ascii="Arial" w:hAnsi="Arial" w:cs="Arial"/>
        </w:rPr>
        <w:t xml:space="preserve">A Community Psychiatric Nurse (CPN) from </w:t>
      </w:r>
      <w:r w:rsidR="009A1119">
        <w:rPr>
          <w:rFonts w:ascii="Arial" w:hAnsi="Arial" w:cs="Arial"/>
        </w:rPr>
        <w:t xml:space="preserve">the </w:t>
      </w:r>
      <w:r w:rsidRPr="0054199B">
        <w:rPr>
          <w:rFonts w:ascii="Arial" w:hAnsi="Arial" w:cs="Arial"/>
        </w:rPr>
        <w:t>MAS visited Ian at home</w:t>
      </w:r>
      <w:r w:rsidR="000E75AA" w:rsidRPr="0054199B">
        <w:rPr>
          <w:rFonts w:ascii="Arial" w:hAnsi="Arial" w:cs="Arial"/>
        </w:rPr>
        <w:t xml:space="preserve"> on 09/08/22</w:t>
      </w:r>
      <w:r w:rsidRPr="0054199B">
        <w:rPr>
          <w:rFonts w:ascii="Arial" w:hAnsi="Arial" w:cs="Arial"/>
        </w:rPr>
        <w:t xml:space="preserve"> </w:t>
      </w:r>
      <w:r w:rsidR="00B2024F" w:rsidRPr="0054199B">
        <w:rPr>
          <w:rFonts w:ascii="Arial" w:hAnsi="Arial" w:cs="Arial"/>
        </w:rPr>
        <w:t>to undertake an assessment. She found that he was experiencing significant memory loss</w:t>
      </w:r>
      <w:r w:rsidR="00544470" w:rsidRPr="0054199B">
        <w:rPr>
          <w:rFonts w:ascii="Arial" w:hAnsi="Arial" w:cs="Arial"/>
        </w:rPr>
        <w:t>, with a difficulty in engaging,</w:t>
      </w:r>
      <w:r w:rsidR="00B2024F" w:rsidRPr="0054199B">
        <w:rPr>
          <w:rFonts w:ascii="Arial" w:hAnsi="Arial" w:cs="Arial"/>
        </w:rPr>
        <w:t xml:space="preserve"> and </w:t>
      </w:r>
      <w:r w:rsidR="000E75AA" w:rsidRPr="0054199B">
        <w:rPr>
          <w:rFonts w:ascii="Arial" w:hAnsi="Arial" w:cs="Arial"/>
        </w:rPr>
        <w:t>was not eating or drinking enough</w:t>
      </w:r>
      <w:r w:rsidR="00544470" w:rsidRPr="0054199B">
        <w:rPr>
          <w:rFonts w:ascii="Arial" w:hAnsi="Arial" w:cs="Arial"/>
        </w:rPr>
        <w:t xml:space="preserve">. </w:t>
      </w:r>
      <w:r w:rsidR="00F0030C" w:rsidRPr="0054199B">
        <w:rPr>
          <w:rFonts w:ascii="Arial" w:hAnsi="Arial" w:cs="Arial"/>
        </w:rPr>
        <w:t>On suggesting to Ian’s son, that the home situation was unsustainable, he said that</w:t>
      </w:r>
      <w:r w:rsidR="00544470" w:rsidRPr="0054199B">
        <w:rPr>
          <w:rFonts w:ascii="Arial" w:hAnsi="Arial" w:cs="Arial"/>
        </w:rPr>
        <w:t xml:space="preserve"> </w:t>
      </w:r>
      <w:r w:rsidR="00F0030C" w:rsidRPr="0054199B">
        <w:rPr>
          <w:rFonts w:ascii="Arial" w:hAnsi="Arial" w:cs="Arial"/>
        </w:rPr>
        <w:t xml:space="preserve">he wished his father to remain at home and for someone to check on him when he is </w:t>
      </w:r>
      <w:r w:rsidR="00B54673" w:rsidRPr="0054199B">
        <w:rPr>
          <w:rFonts w:ascii="Arial" w:hAnsi="Arial" w:cs="Arial"/>
        </w:rPr>
        <w:t>alone</w:t>
      </w:r>
      <w:r w:rsidR="00F0030C" w:rsidRPr="0054199B">
        <w:rPr>
          <w:rFonts w:ascii="Arial" w:hAnsi="Arial" w:cs="Arial"/>
        </w:rPr>
        <w:t xml:space="preserve">. </w:t>
      </w:r>
      <w:r w:rsidR="00F0030C" w:rsidRPr="004013E0">
        <w:rPr>
          <w:rFonts w:ascii="Arial" w:hAnsi="Arial" w:cs="Arial"/>
        </w:rPr>
        <w:t xml:space="preserve">She responded that a referral could be made to ASCH and recorded that the situation should be discussed at a MAS Multi-Disciplinary Team (MDT) meeting, that his son will need support in coming to terms with the diagnosis of </w:t>
      </w:r>
      <w:r w:rsidR="009762D2" w:rsidRPr="004013E0">
        <w:rPr>
          <w:rFonts w:ascii="Arial" w:hAnsi="Arial" w:cs="Arial"/>
        </w:rPr>
        <w:t>dementia, and that a referral to ASCH should be considered as the next step.</w:t>
      </w:r>
      <w:r w:rsidR="00F0030C" w:rsidRPr="004013E0">
        <w:rPr>
          <w:rFonts w:ascii="Arial" w:hAnsi="Arial" w:cs="Arial"/>
        </w:rPr>
        <w:t xml:space="preserve"> </w:t>
      </w:r>
      <w:r w:rsidR="009762D2" w:rsidRPr="004013E0">
        <w:rPr>
          <w:rFonts w:ascii="Arial" w:hAnsi="Arial" w:cs="Arial"/>
        </w:rPr>
        <w:t>I</w:t>
      </w:r>
      <w:r w:rsidR="006C41FA" w:rsidRPr="004013E0">
        <w:rPr>
          <w:rFonts w:ascii="Arial" w:hAnsi="Arial" w:cs="Arial"/>
        </w:rPr>
        <w:t>an’s son</w:t>
      </w:r>
      <w:r w:rsidR="00F0030C" w:rsidRPr="004013E0">
        <w:rPr>
          <w:rFonts w:ascii="Arial" w:hAnsi="Arial" w:cs="Arial"/>
        </w:rPr>
        <w:t xml:space="preserve"> was</w:t>
      </w:r>
      <w:r w:rsidR="009762D2" w:rsidRPr="004013E0">
        <w:rPr>
          <w:rFonts w:ascii="Arial" w:hAnsi="Arial" w:cs="Arial"/>
        </w:rPr>
        <w:t xml:space="preserve"> clearly</w:t>
      </w:r>
      <w:r w:rsidR="00F0030C" w:rsidRPr="004013E0">
        <w:rPr>
          <w:rFonts w:ascii="Arial" w:hAnsi="Arial" w:cs="Arial"/>
        </w:rPr>
        <w:t xml:space="preserve"> seen as a protective factor</w:t>
      </w:r>
      <w:r w:rsidR="009762D2" w:rsidRPr="004013E0">
        <w:rPr>
          <w:rFonts w:ascii="Arial" w:hAnsi="Arial" w:cs="Arial"/>
        </w:rPr>
        <w:t xml:space="preserve">. </w:t>
      </w:r>
      <w:r w:rsidR="00544470" w:rsidRPr="004013E0">
        <w:rPr>
          <w:rFonts w:ascii="Arial" w:hAnsi="Arial" w:cs="Arial"/>
        </w:rPr>
        <w:t xml:space="preserve">Two days later, </w:t>
      </w:r>
      <w:r w:rsidR="009762D2" w:rsidRPr="004013E0">
        <w:rPr>
          <w:rFonts w:ascii="Arial" w:hAnsi="Arial" w:cs="Arial"/>
        </w:rPr>
        <w:t>the CPN</w:t>
      </w:r>
      <w:r w:rsidR="00544470" w:rsidRPr="004013E0">
        <w:rPr>
          <w:rFonts w:ascii="Arial" w:hAnsi="Arial" w:cs="Arial"/>
        </w:rPr>
        <w:t xml:space="preserve"> emailed the GP, as Ian did not have prescribed </w:t>
      </w:r>
      <w:r w:rsidR="00F0030C" w:rsidRPr="004013E0">
        <w:rPr>
          <w:rFonts w:ascii="Arial" w:hAnsi="Arial" w:cs="Arial"/>
        </w:rPr>
        <w:t>medication</w:t>
      </w:r>
      <w:r w:rsidR="009762D2" w:rsidRPr="004013E0">
        <w:rPr>
          <w:rFonts w:ascii="Arial" w:hAnsi="Arial" w:cs="Arial"/>
        </w:rPr>
        <w:t>.</w:t>
      </w:r>
      <w:r w:rsidR="00F0030C" w:rsidRPr="004013E0">
        <w:rPr>
          <w:rFonts w:ascii="Arial" w:hAnsi="Arial" w:cs="Arial"/>
        </w:rPr>
        <w:t xml:space="preserve"> </w:t>
      </w:r>
    </w:p>
    <w:p w14:paraId="7CB8DA37" w14:textId="77777777" w:rsidR="0054199B" w:rsidRDefault="0054199B" w:rsidP="0054199B">
      <w:pPr>
        <w:pStyle w:val="ListParagraph"/>
        <w:ind w:left="360"/>
        <w:rPr>
          <w:rFonts w:ascii="Arial" w:hAnsi="Arial" w:cs="Arial"/>
        </w:rPr>
      </w:pPr>
      <w:bookmarkStart w:id="47" w:name="_Hlk147744617"/>
    </w:p>
    <w:p w14:paraId="59B05B49" w14:textId="7F804CF4" w:rsidR="00D93DAE" w:rsidRPr="0054199B" w:rsidRDefault="00126407" w:rsidP="002F1CF2">
      <w:pPr>
        <w:pStyle w:val="ListParagraph"/>
        <w:numPr>
          <w:ilvl w:val="1"/>
          <w:numId w:val="14"/>
        </w:numPr>
        <w:rPr>
          <w:rFonts w:ascii="Arial" w:hAnsi="Arial" w:cs="Arial"/>
        </w:rPr>
      </w:pPr>
      <w:r w:rsidRPr="0054199B">
        <w:rPr>
          <w:rFonts w:ascii="Arial" w:hAnsi="Arial" w:cs="Arial"/>
        </w:rPr>
        <w:t>Letters from</w:t>
      </w:r>
      <w:r w:rsidR="00B54673" w:rsidRPr="0054199B">
        <w:rPr>
          <w:rFonts w:ascii="Arial" w:hAnsi="Arial" w:cs="Arial"/>
        </w:rPr>
        <w:t xml:space="preserve"> </w:t>
      </w:r>
      <w:r w:rsidRPr="0054199B">
        <w:rPr>
          <w:rFonts w:ascii="Arial" w:hAnsi="Arial" w:cs="Arial"/>
        </w:rPr>
        <w:t>MAS to the GP</w:t>
      </w:r>
      <w:r w:rsidR="00366A58" w:rsidRPr="0054199B">
        <w:rPr>
          <w:rFonts w:ascii="Arial" w:hAnsi="Arial" w:cs="Arial"/>
        </w:rPr>
        <w:t xml:space="preserve"> Practice</w:t>
      </w:r>
      <w:r w:rsidRPr="0054199B">
        <w:rPr>
          <w:rFonts w:ascii="Arial" w:hAnsi="Arial" w:cs="Arial"/>
        </w:rPr>
        <w:t xml:space="preserve"> on 12/09/22 and 14/09/22 </w:t>
      </w:r>
      <w:r w:rsidR="00151205" w:rsidRPr="0054199B">
        <w:rPr>
          <w:rFonts w:ascii="Arial" w:hAnsi="Arial" w:cs="Arial"/>
        </w:rPr>
        <w:t>confirmed</w:t>
      </w:r>
      <w:r w:rsidR="001774DE" w:rsidRPr="0054199B">
        <w:rPr>
          <w:rFonts w:ascii="Arial" w:hAnsi="Arial" w:cs="Arial"/>
        </w:rPr>
        <w:t xml:space="preserve"> the outcome of the</w:t>
      </w:r>
      <w:r w:rsidR="00366A58" w:rsidRPr="0054199B">
        <w:rPr>
          <w:rFonts w:ascii="Arial" w:hAnsi="Arial" w:cs="Arial"/>
        </w:rPr>
        <w:t>ir</w:t>
      </w:r>
      <w:r w:rsidR="001774DE" w:rsidRPr="0054199B">
        <w:rPr>
          <w:rFonts w:ascii="Arial" w:hAnsi="Arial" w:cs="Arial"/>
        </w:rPr>
        <w:t xml:space="preserve"> assessment</w:t>
      </w:r>
      <w:r w:rsidR="00151205" w:rsidRPr="0054199B">
        <w:rPr>
          <w:rFonts w:ascii="Arial" w:hAnsi="Arial" w:cs="Arial"/>
        </w:rPr>
        <w:t>,</w:t>
      </w:r>
      <w:r w:rsidR="00B51337" w:rsidRPr="0054199B">
        <w:rPr>
          <w:rFonts w:ascii="Arial" w:hAnsi="Arial" w:cs="Arial"/>
        </w:rPr>
        <w:t xml:space="preserve"> that Ian </w:t>
      </w:r>
      <w:r w:rsidR="00151205" w:rsidRPr="0054199B">
        <w:rPr>
          <w:rFonts w:ascii="Arial" w:hAnsi="Arial" w:cs="Arial"/>
        </w:rPr>
        <w:t xml:space="preserve">was living with </w:t>
      </w:r>
      <w:r w:rsidR="00B51337" w:rsidRPr="0054199B">
        <w:rPr>
          <w:rFonts w:ascii="Arial" w:hAnsi="Arial" w:cs="Arial"/>
        </w:rPr>
        <w:t>dementia</w:t>
      </w:r>
      <w:r w:rsidR="00337964" w:rsidRPr="0054199B">
        <w:rPr>
          <w:rFonts w:ascii="Arial" w:hAnsi="Arial" w:cs="Arial"/>
        </w:rPr>
        <w:t>, and the GP</w:t>
      </w:r>
      <w:r w:rsidR="00366A58" w:rsidRPr="0054199B">
        <w:rPr>
          <w:rFonts w:ascii="Arial" w:hAnsi="Arial" w:cs="Arial"/>
        </w:rPr>
        <w:t xml:space="preserve"> Practice</w:t>
      </w:r>
      <w:r w:rsidR="00337964" w:rsidRPr="0054199B">
        <w:rPr>
          <w:rFonts w:ascii="Arial" w:hAnsi="Arial" w:cs="Arial"/>
        </w:rPr>
        <w:t xml:space="preserve"> intended to undertake a medical review on the basis of this information. </w:t>
      </w:r>
      <w:r w:rsidR="00151205" w:rsidRPr="0054199B">
        <w:rPr>
          <w:rFonts w:ascii="Arial" w:hAnsi="Arial" w:cs="Arial"/>
        </w:rPr>
        <w:t xml:space="preserve">It was </w:t>
      </w:r>
      <w:r w:rsidR="00337964" w:rsidRPr="0054199B">
        <w:rPr>
          <w:rFonts w:ascii="Arial" w:hAnsi="Arial" w:cs="Arial"/>
        </w:rPr>
        <w:t>stated</w:t>
      </w:r>
      <w:r w:rsidR="00574B56" w:rsidRPr="0054199B">
        <w:rPr>
          <w:rFonts w:ascii="Arial" w:hAnsi="Arial" w:cs="Arial"/>
        </w:rPr>
        <w:t xml:space="preserve"> correctly that a referral had been made to the SPFT Specialist Older Adults Mental Health Service (SOAMHS) and</w:t>
      </w:r>
      <w:r w:rsidR="00337964" w:rsidRPr="0054199B">
        <w:rPr>
          <w:rFonts w:ascii="Arial" w:hAnsi="Arial" w:cs="Arial"/>
        </w:rPr>
        <w:t xml:space="preserve"> incorrectly</w:t>
      </w:r>
      <w:r w:rsidRPr="0054199B">
        <w:rPr>
          <w:rFonts w:ascii="Arial" w:hAnsi="Arial" w:cs="Arial"/>
        </w:rPr>
        <w:t xml:space="preserve"> that a referral </w:t>
      </w:r>
      <w:r w:rsidR="00337964" w:rsidRPr="0054199B">
        <w:rPr>
          <w:rFonts w:ascii="Arial" w:hAnsi="Arial" w:cs="Arial"/>
        </w:rPr>
        <w:t>had been</w:t>
      </w:r>
      <w:r w:rsidRPr="0054199B">
        <w:rPr>
          <w:rFonts w:ascii="Arial" w:hAnsi="Arial" w:cs="Arial"/>
        </w:rPr>
        <w:t xml:space="preserve"> made to ASCH.</w:t>
      </w:r>
      <w:r w:rsidR="00366A58" w:rsidRPr="0054199B">
        <w:rPr>
          <w:rFonts w:ascii="Arial" w:hAnsi="Arial" w:cs="Arial"/>
        </w:rPr>
        <w:t xml:space="preserve"> Following</w:t>
      </w:r>
      <w:r w:rsidRPr="0054199B">
        <w:rPr>
          <w:rFonts w:ascii="Arial" w:hAnsi="Arial" w:cs="Arial"/>
        </w:rPr>
        <w:t xml:space="preserve"> SOAMHS </w:t>
      </w:r>
      <w:r w:rsidR="00B54673" w:rsidRPr="0054199B">
        <w:rPr>
          <w:rFonts w:ascii="Arial" w:hAnsi="Arial" w:cs="Arial"/>
        </w:rPr>
        <w:t>MDT</w:t>
      </w:r>
      <w:r w:rsidR="00337964" w:rsidRPr="0054199B">
        <w:rPr>
          <w:rFonts w:ascii="Arial" w:hAnsi="Arial" w:cs="Arial"/>
        </w:rPr>
        <w:t xml:space="preserve"> meeting</w:t>
      </w:r>
      <w:r w:rsidR="00366A58" w:rsidRPr="0054199B">
        <w:rPr>
          <w:rFonts w:ascii="Arial" w:hAnsi="Arial" w:cs="Arial"/>
        </w:rPr>
        <w:t>s</w:t>
      </w:r>
      <w:r w:rsidRPr="0054199B">
        <w:rPr>
          <w:rFonts w:ascii="Arial" w:hAnsi="Arial" w:cs="Arial"/>
        </w:rPr>
        <w:t xml:space="preserve"> on</w:t>
      </w:r>
      <w:r w:rsidR="00366A58" w:rsidRPr="0054199B">
        <w:rPr>
          <w:rFonts w:ascii="Arial" w:hAnsi="Arial" w:cs="Arial"/>
        </w:rPr>
        <w:t xml:space="preserve"> 12/09/22 and</w:t>
      </w:r>
      <w:r w:rsidRPr="0054199B">
        <w:rPr>
          <w:rFonts w:ascii="Arial" w:hAnsi="Arial" w:cs="Arial"/>
        </w:rPr>
        <w:t xml:space="preserve"> 15/09/22</w:t>
      </w:r>
      <w:r w:rsidR="00337964" w:rsidRPr="0054199B">
        <w:rPr>
          <w:rFonts w:ascii="Arial" w:hAnsi="Arial" w:cs="Arial"/>
        </w:rPr>
        <w:t>,</w:t>
      </w:r>
      <w:r w:rsidRPr="0054199B">
        <w:rPr>
          <w:rFonts w:ascii="Arial" w:hAnsi="Arial" w:cs="Arial"/>
        </w:rPr>
        <w:t xml:space="preserve"> it was decided </w:t>
      </w:r>
      <w:r w:rsidR="00366A58" w:rsidRPr="0054199B">
        <w:rPr>
          <w:rFonts w:ascii="Arial" w:hAnsi="Arial" w:cs="Arial"/>
        </w:rPr>
        <w:t xml:space="preserve">that a CPN would </w:t>
      </w:r>
      <w:r w:rsidRPr="0054199B">
        <w:rPr>
          <w:rFonts w:ascii="Arial" w:hAnsi="Arial" w:cs="Arial"/>
        </w:rPr>
        <w:t>visit</w:t>
      </w:r>
      <w:r w:rsidR="00337964" w:rsidRPr="0054199B">
        <w:rPr>
          <w:rFonts w:ascii="Arial" w:hAnsi="Arial" w:cs="Arial"/>
        </w:rPr>
        <w:t xml:space="preserve"> Ian</w:t>
      </w:r>
      <w:r w:rsidRPr="0054199B">
        <w:rPr>
          <w:rFonts w:ascii="Arial" w:hAnsi="Arial" w:cs="Arial"/>
        </w:rPr>
        <w:t xml:space="preserve"> on the following day to complete an Addenbrook Cognitive Examination (ACE)</w:t>
      </w:r>
      <w:r w:rsidR="00333C48" w:rsidRPr="0054199B">
        <w:rPr>
          <w:rFonts w:ascii="Arial" w:hAnsi="Arial" w:cs="Arial"/>
        </w:rPr>
        <w:t xml:space="preserve">, which </w:t>
      </w:r>
      <w:r w:rsidR="00AA5EFF" w:rsidRPr="0054199B">
        <w:rPr>
          <w:rFonts w:ascii="Arial" w:hAnsi="Arial" w:cs="Arial"/>
        </w:rPr>
        <w:t>i</w:t>
      </w:r>
      <w:r w:rsidR="00333C48" w:rsidRPr="0054199B">
        <w:rPr>
          <w:rFonts w:ascii="Arial" w:hAnsi="Arial" w:cs="Arial"/>
        </w:rPr>
        <w:t>s an assessment</w:t>
      </w:r>
      <w:r w:rsidR="00F21904" w:rsidRPr="0054199B">
        <w:rPr>
          <w:rFonts w:ascii="Arial" w:hAnsi="Arial" w:cs="Arial"/>
        </w:rPr>
        <w:t xml:space="preserve"> of memory decline</w:t>
      </w:r>
      <w:r w:rsidR="00333C48" w:rsidRPr="0054199B">
        <w:rPr>
          <w:rFonts w:ascii="Arial" w:hAnsi="Arial" w:cs="Arial"/>
        </w:rPr>
        <w:t>,</w:t>
      </w:r>
      <w:r w:rsidRPr="0054199B">
        <w:rPr>
          <w:rFonts w:ascii="Arial" w:hAnsi="Arial" w:cs="Arial"/>
        </w:rPr>
        <w:t xml:space="preserve"> and to provide support pending ASCH involvement. </w:t>
      </w:r>
    </w:p>
    <w:bookmarkEnd w:id="47"/>
    <w:p w14:paraId="018C0BA1" w14:textId="77777777" w:rsidR="00D93DAE" w:rsidRDefault="00D93DAE" w:rsidP="00D93DAE">
      <w:pPr>
        <w:pStyle w:val="ListParagraph"/>
        <w:ind w:left="360"/>
        <w:rPr>
          <w:rFonts w:ascii="Arial" w:hAnsi="Arial" w:cs="Arial"/>
        </w:rPr>
      </w:pPr>
    </w:p>
    <w:p w14:paraId="0547AA8D" w14:textId="5218FC17" w:rsidR="004013E0" w:rsidRDefault="000E75AA" w:rsidP="004013E0">
      <w:pPr>
        <w:pStyle w:val="ListParagraph"/>
        <w:numPr>
          <w:ilvl w:val="1"/>
          <w:numId w:val="14"/>
        </w:numPr>
        <w:rPr>
          <w:rFonts w:ascii="Arial" w:hAnsi="Arial" w:cs="Arial"/>
        </w:rPr>
      </w:pPr>
      <w:r w:rsidRPr="00D93DAE">
        <w:rPr>
          <w:rFonts w:ascii="Arial" w:hAnsi="Arial" w:cs="Arial"/>
        </w:rPr>
        <w:t xml:space="preserve">A </w:t>
      </w:r>
      <w:r w:rsidR="00F21904" w:rsidRPr="00D93DAE">
        <w:rPr>
          <w:rFonts w:ascii="Arial" w:hAnsi="Arial" w:cs="Arial"/>
        </w:rPr>
        <w:t>SOAMHS</w:t>
      </w:r>
      <w:r w:rsidRPr="00D93DAE">
        <w:rPr>
          <w:rFonts w:ascii="Arial" w:hAnsi="Arial" w:cs="Arial"/>
        </w:rPr>
        <w:t xml:space="preserve"> CPN visited Ian on 16/09/22</w:t>
      </w:r>
      <w:r w:rsidR="00126407" w:rsidRPr="00D93DAE">
        <w:rPr>
          <w:rFonts w:ascii="Arial" w:hAnsi="Arial" w:cs="Arial"/>
        </w:rPr>
        <w:t xml:space="preserve"> to complete the ACE </w:t>
      </w:r>
      <w:r w:rsidR="00D23B93" w:rsidRPr="00D93DAE">
        <w:rPr>
          <w:rFonts w:ascii="Arial" w:hAnsi="Arial" w:cs="Arial"/>
        </w:rPr>
        <w:t xml:space="preserve">assessment and </w:t>
      </w:r>
      <w:r w:rsidR="00F21904" w:rsidRPr="00D93DAE">
        <w:rPr>
          <w:rFonts w:ascii="Arial" w:hAnsi="Arial" w:cs="Arial"/>
        </w:rPr>
        <w:t xml:space="preserve">a general </w:t>
      </w:r>
      <w:r w:rsidR="00D23B93" w:rsidRPr="00D93DAE">
        <w:rPr>
          <w:rFonts w:ascii="Arial" w:hAnsi="Arial" w:cs="Arial"/>
        </w:rPr>
        <w:t xml:space="preserve">review of </w:t>
      </w:r>
      <w:r w:rsidR="00EF78FA" w:rsidRPr="00D93DAE">
        <w:rPr>
          <w:rFonts w:ascii="Arial" w:hAnsi="Arial" w:cs="Arial"/>
        </w:rPr>
        <w:t xml:space="preserve">his </w:t>
      </w:r>
      <w:r w:rsidR="00D23B93" w:rsidRPr="00D93DAE">
        <w:rPr>
          <w:rFonts w:ascii="Arial" w:hAnsi="Arial" w:cs="Arial"/>
        </w:rPr>
        <w:t>care needs</w:t>
      </w:r>
      <w:r w:rsidR="00EF78FA" w:rsidRPr="00D93DAE">
        <w:rPr>
          <w:rFonts w:ascii="Arial" w:hAnsi="Arial" w:cs="Arial"/>
        </w:rPr>
        <w:t xml:space="preserve">; </w:t>
      </w:r>
      <w:r w:rsidR="008C77E5" w:rsidRPr="00D93DAE">
        <w:rPr>
          <w:rFonts w:ascii="Arial" w:hAnsi="Arial" w:cs="Arial"/>
        </w:rPr>
        <w:t xml:space="preserve">not a full needs </w:t>
      </w:r>
      <w:r w:rsidR="00333C48" w:rsidRPr="00D93DAE">
        <w:rPr>
          <w:rFonts w:ascii="Arial" w:hAnsi="Arial" w:cs="Arial"/>
        </w:rPr>
        <w:t>assessment,</w:t>
      </w:r>
      <w:r w:rsidR="00337964" w:rsidRPr="00D93DAE">
        <w:rPr>
          <w:rFonts w:ascii="Arial" w:hAnsi="Arial" w:cs="Arial"/>
        </w:rPr>
        <w:t xml:space="preserve"> as this was not within the remit of the team. </w:t>
      </w:r>
      <w:r w:rsidR="00EF78FA" w:rsidRPr="00D93DAE">
        <w:rPr>
          <w:rFonts w:ascii="Arial" w:hAnsi="Arial" w:cs="Arial"/>
        </w:rPr>
        <w:t xml:space="preserve">She noted that the flat was untidy, was cluttered but not to a high level, and that the living space was </w:t>
      </w:r>
      <w:r w:rsidR="00333C48" w:rsidRPr="00D93DAE">
        <w:rPr>
          <w:rFonts w:ascii="Arial" w:hAnsi="Arial" w:cs="Arial"/>
        </w:rPr>
        <w:t>un</w:t>
      </w:r>
      <w:r w:rsidR="00EF78FA" w:rsidRPr="00D93DAE">
        <w:rPr>
          <w:rFonts w:ascii="Arial" w:hAnsi="Arial" w:cs="Arial"/>
        </w:rPr>
        <w:t xml:space="preserve">clean. Ian was in </w:t>
      </w:r>
      <w:r w:rsidR="00333C48" w:rsidRPr="00D93DAE">
        <w:rPr>
          <w:rFonts w:ascii="Arial" w:hAnsi="Arial" w:cs="Arial"/>
        </w:rPr>
        <w:t xml:space="preserve">an unclean </w:t>
      </w:r>
      <w:r w:rsidR="00EF78FA" w:rsidRPr="00D93DAE">
        <w:rPr>
          <w:rFonts w:ascii="Arial" w:hAnsi="Arial" w:cs="Arial"/>
        </w:rPr>
        <w:t>bed; was very unshaven, with long and unkempt hair;</w:t>
      </w:r>
      <w:r w:rsidR="009E0DF5" w:rsidRPr="00D93DAE">
        <w:rPr>
          <w:rFonts w:ascii="Arial" w:hAnsi="Arial" w:cs="Arial"/>
        </w:rPr>
        <w:t xml:space="preserve"> and he presented as</w:t>
      </w:r>
      <w:r w:rsidR="00EF78FA" w:rsidRPr="00D93DAE">
        <w:rPr>
          <w:rFonts w:ascii="Arial" w:hAnsi="Arial" w:cs="Arial"/>
        </w:rPr>
        <w:t xml:space="preserve"> thin and frail. He had water by his bed, which he sipped. </w:t>
      </w:r>
      <w:r w:rsidR="00337964" w:rsidRPr="00D93DAE">
        <w:rPr>
          <w:rFonts w:ascii="Arial" w:hAnsi="Arial" w:cs="Arial"/>
        </w:rPr>
        <w:t xml:space="preserve">During the assessment, </w:t>
      </w:r>
      <w:r w:rsidR="008B6FFA" w:rsidRPr="00D93DAE">
        <w:rPr>
          <w:rFonts w:ascii="Arial" w:hAnsi="Arial" w:cs="Arial"/>
        </w:rPr>
        <w:t>Ian engaged</w:t>
      </w:r>
      <w:r w:rsidR="00337964" w:rsidRPr="00D93DAE">
        <w:rPr>
          <w:rFonts w:ascii="Arial" w:hAnsi="Arial" w:cs="Arial"/>
        </w:rPr>
        <w:t xml:space="preserve"> and</w:t>
      </w:r>
      <w:r w:rsidR="008B6FFA" w:rsidRPr="00D93DAE">
        <w:rPr>
          <w:rFonts w:ascii="Arial" w:hAnsi="Arial" w:cs="Arial"/>
        </w:rPr>
        <w:t xml:space="preserve"> had good eye contact</w:t>
      </w:r>
      <w:r w:rsidR="00337964" w:rsidRPr="00D93DAE">
        <w:rPr>
          <w:rFonts w:ascii="Arial" w:hAnsi="Arial" w:cs="Arial"/>
        </w:rPr>
        <w:t xml:space="preserve">. However, he experienced </w:t>
      </w:r>
      <w:r w:rsidR="008B6FFA" w:rsidRPr="00D93DAE">
        <w:rPr>
          <w:rFonts w:ascii="Arial" w:hAnsi="Arial" w:cs="Arial"/>
        </w:rPr>
        <w:t>difficult</w:t>
      </w:r>
      <w:r w:rsidR="00337964" w:rsidRPr="00D93DAE">
        <w:rPr>
          <w:rFonts w:ascii="Arial" w:hAnsi="Arial" w:cs="Arial"/>
        </w:rPr>
        <w:t>y in answering questions</w:t>
      </w:r>
      <w:r w:rsidR="008B6FFA" w:rsidRPr="00D93DAE">
        <w:rPr>
          <w:rFonts w:ascii="Arial" w:hAnsi="Arial" w:cs="Arial"/>
        </w:rPr>
        <w:t xml:space="preserve"> and his responses were delayed. He was disorientated in terms of time and the CPN was unable to complete the ACE assessment, as Ian l</w:t>
      </w:r>
      <w:r w:rsidR="00337964" w:rsidRPr="00D93DAE">
        <w:rPr>
          <w:rFonts w:ascii="Arial" w:hAnsi="Arial" w:cs="Arial"/>
        </w:rPr>
        <w:t>o</w:t>
      </w:r>
      <w:r w:rsidR="008B6FFA" w:rsidRPr="00D93DAE">
        <w:rPr>
          <w:rFonts w:ascii="Arial" w:hAnsi="Arial" w:cs="Arial"/>
        </w:rPr>
        <w:t>st concentration</w:t>
      </w:r>
      <w:r w:rsidR="001F3EEB" w:rsidRPr="00D93DAE">
        <w:rPr>
          <w:rFonts w:ascii="Arial" w:hAnsi="Arial" w:cs="Arial"/>
        </w:rPr>
        <w:t>.</w:t>
      </w:r>
      <w:r w:rsidR="003F0423" w:rsidRPr="00D93DAE">
        <w:rPr>
          <w:rFonts w:ascii="Arial" w:hAnsi="Arial" w:cs="Arial"/>
        </w:rPr>
        <w:t xml:space="preserve"> She was </w:t>
      </w:r>
      <w:r w:rsidR="003F0423" w:rsidRPr="00D93DAE">
        <w:rPr>
          <w:rFonts w:ascii="Arial" w:hAnsi="Arial" w:cs="Arial"/>
        </w:rPr>
        <w:lastRenderedPageBreak/>
        <w:t>concerned about his mental health and physical condition</w:t>
      </w:r>
      <w:r w:rsidR="00333C48" w:rsidRPr="00D93DAE">
        <w:rPr>
          <w:rFonts w:ascii="Arial" w:hAnsi="Arial" w:cs="Arial"/>
        </w:rPr>
        <w:t>, as well as</w:t>
      </w:r>
      <w:r w:rsidR="003F0423" w:rsidRPr="00D93DAE">
        <w:rPr>
          <w:rFonts w:ascii="Arial" w:hAnsi="Arial" w:cs="Arial"/>
        </w:rPr>
        <w:t xml:space="preserve"> the absence of medication. </w:t>
      </w:r>
      <w:r w:rsidR="009E0DF5" w:rsidRPr="00D93DAE">
        <w:rPr>
          <w:rFonts w:ascii="Arial" w:hAnsi="Arial" w:cs="Arial"/>
        </w:rPr>
        <w:t xml:space="preserve">Ian nodded when asked if he felt depressed and said that he did not know why he was not taking </w:t>
      </w:r>
      <w:r w:rsidR="005A366B">
        <w:rPr>
          <w:rFonts w:ascii="Arial" w:hAnsi="Arial" w:cs="Arial"/>
        </w:rPr>
        <w:t>anti-depressant medication</w:t>
      </w:r>
      <w:r w:rsidR="009E0DF5" w:rsidRPr="00D93DAE">
        <w:rPr>
          <w:rFonts w:ascii="Arial" w:hAnsi="Arial" w:cs="Arial"/>
        </w:rPr>
        <w:t xml:space="preserve">. </w:t>
      </w:r>
      <w:r w:rsidR="008C77E5" w:rsidRPr="00D93DAE">
        <w:rPr>
          <w:rFonts w:ascii="Arial" w:hAnsi="Arial" w:cs="Arial"/>
        </w:rPr>
        <w:t>The</w:t>
      </w:r>
      <w:r w:rsidR="00337964" w:rsidRPr="00D93DAE">
        <w:rPr>
          <w:rFonts w:ascii="Arial" w:hAnsi="Arial" w:cs="Arial"/>
        </w:rPr>
        <w:t xml:space="preserve"> CPN</w:t>
      </w:r>
      <w:r w:rsidR="00EF78FA" w:rsidRPr="00D93DAE">
        <w:rPr>
          <w:rFonts w:ascii="Arial" w:hAnsi="Arial" w:cs="Arial"/>
        </w:rPr>
        <w:t xml:space="preserve"> engaged with I</w:t>
      </w:r>
      <w:r w:rsidR="006C41FA" w:rsidRPr="00D93DAE">
        <w:rPr>
          <w:rFonts w:ascii="Arial" w:hAnsi="Arial" w:cs="Arial"/>
        </w:rPr>
        <w:t xml:space="preserve">an’s son </w:t>
      </w:r>
      <w:r w:rsidR="00EF78FA" w:rsidRPr="00D93DAE">
        <w:rPr>
          <w:rFonts w:ascii="Arial" w:hAnsi="Arial" w:cs="Arial"/>
        </w:rPr>
        <w:t xml:space="preserve">about </w:t>
      </w:r>
      <w:r w:rsidR="008C77E5" w:rsidRPr="00D93DAE">
        <w:rPr>
          <w:rFonts w:ascii="Arial" w:hAnsi="Arial" w:cs="Arial"/>
        </w:rPr>
        <w:t xml:space="preserve">his </w:t>
      </w:r>
      <w:r w:rsidR="00EF78FA" w:rsidRPr="00D93DAE">
        <w:rPr>
          <w:rFonts w:ascii="Arial" w:hAnsi="Arial" w:cs="Arial"/>
        </w:rPr>
        <w:t xml:space="preserve">perception </w:t>
      </w:r>
      <w:r w:rsidR="008C77E5" w:rsidRPr="00D93DAE">
        <w:rPr>
          <w:rFonts w:ascii="Arial" w:hAnsi="Arial" w:cs="Arial"/>
        </w:rPr>
        <w:t xml:space="preserve">of needs. </w:t>
      </w:r>
      <w:r w:rsidR="00D676D1" w:rsidRPr="00D93DAE">
        <w:rPr>
          <w:rFonts w:ascii="Arial" w:hAnsi="Arial" w:cs="Arial"/>
        </w:rPr>
        <w:t>H</w:t>
      </w:r>
      <w:r w:rsidR="009E0DF5" w:rsidRPr="00D93DAE">
        <w:rPr>
          <w:rFonts w:ascii="Arial" w:hAnsi="Arial" w:cs="Arial"/>
        </w:rPr>
        <w:t xml:space="preserve">e responded that his father stayed </w:t>
      </w:r>
      <w:r w:rsidR="00DD67EE" w:rsidRPr="00D93DAE">
        <w:rPr>
          <w:rFonts w:ascii="Arial" w:hAnsi="Arial" w:cs="Arial"/>
        </w:rPr>
        <w:t>in bed</w:t>
      </w:r>
      <w:r w:rsidR="009E0DF5" w:rsidRPr="00D93DAE">
        <w:rPr>
          <w:rFonts w:ascii="Arial" w:hAnsi="Arial" w:cs="Arial"/>
        </w:rPr>
        <w:t>,</w:t>
      </w:r>
      <w:r w:rsidR="00DD67EE" w:rsidRPr="00D93DAE">
        <w:rPr>
          <w:rFonts w:ascii="Arial" w:hAnsi="Arial" w:cs="Arial"/>
        </w:rPr>
        <w:t xml:space="preserve"> aside from using the bathroom</w:t>
      </w:r>
      <w:r w:rsidR="009E0DF5" w:rsidRPr="00D93DAE">
        <w:rPr>
          <w:rFonts w:ascii="Arial" w:hAnsi="Arial" w:cs="Arial"/>
        </w:rPr>
        <w:t>;</w:t>
      </w:r>
      <w:r w:rsidR="00DD67EE" w:rsidRPr="00D93DAE">
        <w:rPr>
          <w:rFonts w:ascii="Arial" w:hAnsi="Arial" w:cs="Arial"/>
        </w:rPr>
        <w:t xml:space="preserve"> was</w:t>
      </w:r>
      <w:r w:rsidR="001774DE" w:rsidRPr="00D93DAE">
        <w:rPr>
          <w:rFonts w:ascii="Arial" w:hAnsi="Arial" w:cs="Arial"/>
        </w:rPr>
        <w:t xml:space="preserve"> not eating and was drinking very little</w:t>
      </w:r>
      <w:r w:rsidR="009E0DF5" w:rsidRPr="00D93DAE">
        <w:rPr>
          <w:rFonts w:ascii="Arial" w:hAnsi="Arial" w:cs="Arial"/>
        </w:rPr>
        <w:t>;</w:t>
      </w:r>
      <w:r w:rsidR="00D676D1" w:rsidRPr="00D93DAE">
        <w:rPr>
          <w:rFonts w:ascii="Arial" w:hAnsi="Arial" w:cs="Arial"/>
        </w:rPr>
        <w:t xml:space="preserve"> </w:t>
      </w:r>
      <w:r w:rsidR="00742F44" w:rsidRPr="00D93DAE">
        <w:rPr>
          <w:rFonts w:ascii="Arial" w:hAnsi="Arial" w:cs="Arial"/>
        </w:rPr>
        <w:t>wa</w:t>
      </w:r>
      <w:r w:rsidR="00D676D1" w:rsidRPr="00D93DAE">
        <w:rPr>
          <w:rFonts w:ascii="Arial" w:hAnsi="Arial" w:cs="Arial"/>
        </w:rPr>
        <w:t>s not taking Sertraline</w:t>
      </w:r>
      <w:r w:rsidR="009E0DF5" w:rsidRPr="00D93DAE">
        <w:rPr>
          <w:rFonts w:ascii="Arial" w:hAnsi="Arial" w:cs="Arial"/>
        </w:rPr>
        <w:t xml:space="preserve"> for his depression; was not taking</w:t>
      </w:r>
      <w:r w:rsidR="00D676D1" w:rsidRPr="00D93DAE">
        <w:rPr>
          <w:rFonts w:ascii="Arial" w:hAnsi="Arial" w:cs="Arial"/>
        </w:rPr>
        <w:t xml:space="preserve"> Donepezil</w:t>
      </w:r>
      <w:r w:rsidR="009E0DF5" w:rsidRPr="00D93DAE">
        <w:rPr>
          <w:rFonts w:ascii="Arial" w:hAnsi="Arial" w:cs="Arial"/>
        </w:rPr>
        <w:t xml:space="preserve"> for his dementia, which was</w:t>
      </w:r>
      <w:r w:rsidR="00AA79F8" w:rsidRPr="00D93DAE">
        <w:rPr>
          <w:rFonts w:ascii="Arial" w:hAnsi="Arial" w:cs="Arial"/>
        </w:rPr>
        <w:t xml:space="preserve"> prescribed</w:t>
      </w:r>
      <w:r w:rsidR="009E0DF5" w:rsidRPr="00D93DAE">
        <w:rPr>
          <w:rFonts w:ascii="Arial" w:hAnsi="Arial" w:cs="Arial"/>
        </w:rPr>
        <w:t xml:space="preserve"> on</w:t>
      </w:r>
      <w:r w:rsidR="00AA79F8" w:rsidRPr="00D93DAE">
        <w:rPr>
          <w:rFonts w:ascii="Arial" w:hAnsi="Arial" w:cs="Arial"/>
        </w:rPr>
        <w:t xml:space="preserve"> 13/09/22</w:t>
      </w:r>
      <w:r w:rsidR="00F2620B" w:rsidRPr="00D93DAE">
        <w:rPr>
          <w:rFonts w:ascii="Arial" w:hAnsi="Arial" w:cs="Arial"/>
        </w:rPr>
        <w:t xml:space="preserve"> by specialist services</w:t>
      </w:r>
      <w:r w:rsidR="00AA79F8" w:rsidRPr="00D93DAE">
        <w:rPr>
          <w:rFonts w:ascii="Arial" w:hAnsi="Arial" w:cs="Arial"/>
        </w:rPr>
        <w:t xml:space="preserve"> and not collected</w:t>
      </w:r>
      <w:r w:rsidR="00D676D1" w:rsidRPr="00D93DAE">
        <w:rPr>
          <w:rFonts w:ascii="Arial" w:hAnsi="Arial" w:cs="Arial"/>
        </w:rPr>
        <w:t>. He said that respite would help</w:t>
      </w:r>
      <w:r w:rsidR="009E0DF5" w:rsidRPr="00D93DAE">
        <w:rPr>
          <w:rFonts w:ascii="Arial" w:hAnsi="Arial" w:cs="Arial"/>
        </w:rPr>
        <w:t xml:space="preserve"> to relieve</w:t>
      </w:r>
      <w:r w:rsidR="00D676D1" w:rsidRPr="00D93DAE">
        <w:rPr>
          <w:rFonts w:ascii="Arial" w:hAnsi="Arial" w:cs="Arial"/>
        </w:rPr>
        <w:t xml:space="preserve"> the</w:t>
      </w:r>
      <w:r w:rsidR="009E0DF5" w:rsidRPr="00D93DAE">
        <w:rPr>
          <w:rFonts w:ascii="Arial" w:hAnsi="Arial" w:cs="Arial"/>
        </w:rPr>
        <w:t xml:space="preserve"> home</w:t>
      </w:r>
      <w:r w:rsidR="00D676D1" w:rsidRPr="00D93DAE">
        <w:rPr>
          <w:rFonts w:ascii="Arial" w:hAnsi="Arial" w:cs="Arial"/>
        </w:rPr>
        <w:t xml:space="preserve"> situation. </w:t>
      </w:r>
    </w:p>
    <w:p w14:paraId="5EEF8B5D" w14:textId="77777777" w:rsidR="004013E0" w:rsidRDefault="004013E0" w:rsidP="004013E0">
      <w:pPr>
        <w:pStyle w:val="ListParagraph"/>
        <w:ind w:left="737"/>
        <w:rPr>
          <w:rFonts w:ascii="Arial" w:hAnsi="Arial" w:cs="Arial"/>
        </w:rPr>
      </w:pPr>
    </w:p>
    <w:p w14:paraId="271969EE" w14:textId="536C856E" w:rsidR="00D93DAE" w:rsidRPr="004013E0" w:rsidRDefault="00DD67EE" w:rsidP="004013E0">
      <w:pPr>
        <w:pStyle w:val="ListParagraph"/>
        <w:numPr>
          <w:ilvl w:val="1"/>
          <w:numId w:val="14"/>
        </w:numPr>
        <w:rPr>
          <w:rFonts w:ascii="Arial" w:hAnsi="Arial" w:cs="Arial"/>
        </w:rPr>
      </w:pPr>
      <w:r w:rsidRPr="004013E0">
        <w:rPr>
          <w:rFonts w:ascii="Arial" w:hAnsi="Arial" w:cs="Arial"/>
        </w:rPr>
        <w:t>The CP</w:t>
      </w:r>
      <w:r w:rsidR="003F0423" w:rsidRPr="004013E0">
        <w:rPr>
          <w:rFonts w:ascii="Arial" w:hAnsi="Arial" w:cs="Arial"/>
        </w:rPr>
        <w:t xml:space="preserve">N </w:t>
      </w:r>
      <w:r w:rsidR="00B941BE" w:rsidRPr="004013E0">
        <w:rPr>
          <w:rFonts w:ascii="Arial" w:hAnsi="Arial" w:cs="Arial"/>
        </w:rPr>
        <w:t>contacted ASCH</w:t>
      </w:r>
      <w:r w:rsidR="00E22E24" w:rsidRPr="004013E0">
        <w:rPr>
          <w:rFonts w:ascii="Arial" w:hAnsi="Arial" w:cs="Arial"/>
        </w:rPr>
        <w:t xml:space="preserve"> on 21/09/22</w:t>
      </w:r>
      <w:r w:rsidR="00D676D1" w:rsidRPr="004013E0">
        <w:rPr>
          <w:rFonts w:ascii="Arial" w:hAnsi="Arial" w:cs="Arial"/>
        </w:rPr>
        <w:t xml:space="preserve"> to check on the referral</w:t>
      </w:r>
      <w:r w:rsidR="00B941BE" w:rsidRPr="004013E0">
        <w:rPr>
          <w:rFonts w:ascii="Arial" w:hAnsi="Arial" w:cs="Arial"/>
        </w:rPr>
        <w:t xml:space="preserve">, to discover that </w:t>
      </w:r>
      <w:r w:rsidR="003F0423" w:rsidRPr="004013E0">
        <w:rPr>
          <w:rFonts w:ascii="Arial" w:hAnsi="Arial" w:cs="Arial"/>
        </w:rPr>
        <w:t xml:space="preserve">it </w:t>
      </w:r>
      <w:r w:rsidR="00B941BE" w:rsidRPr="004013E0">
        <w:rPr>
          <w:rFonts w:ascii="Arial" w:hAnsi="Arial" w:cs="Arial"/>
        </w:rPr>
        <w:t>had not been sent</w:t>
      </w:r>
      <w:r w:rsidR="003F0423" w:rsidRPr="004013E0">
        <w:rPr>
          <w:rFonts w:ascii="Arial" w:hAnsi="Arial" w:cs="Arial"/>
        </w:rPr>
        <w:t xml:space="preserve">. She therefore </w:t>
      </w:r>
      <w:r w:rsidR="00D23B93" w:rsidRPr="004013E0">
        <w:rPr>
          <w:rFonts w:ascii="Arial" w:hAnsi="Arial" w:cs="Arial"/>
        </w:rPr>
        <w:t>rais</w:t>
      </w:r>
      <w:r w:rsidR="003F0423" w:rsidRPr="004013E0">
        <w:rPr>
          <w:rFonts w:ascii="Arial" w:hAnsi="Arial" w:cs="Arial"/>
        </w:rPr>
        <w:t>ed</w:t>
      </w:r>
      <w:r w:rsidR="00B941BE" w:rsidRPr="004013E0">
        <w:rPr>
          <w:rFonts w:ascii="Arial" w:hAnsi="Arial" w:cs="Arial"/>
        </w:rPr>
        <w:t xml:space="preserve"> </w:t>
      </w:r>
      <w:r w:rsidR="003F0423" w:rsidRPr="004013E0">
        <w:rPr>
          <w:rFonts w:ascii="Arial" w:hAnsi="Arial" w:cs="Arial"/>
        </w:rPr>
        <w:t>her</w:t>
      </w:r>
      <w:r w:rsidR="00B941BE" w:rsidRPr="004013E0">
        <w:rPr>
          <w:rFonts w:ascii="Arial" w:hAnsi="Arial" w:cs="Arial"/>
        </w:rPr>
        <w:t xml:space="preserve"> concern about self-neglect and </w:t>
      </w:r>
      <w:r w:rsidR="003F0423" w:rsidRPr="004013E0">
        <w:rPr>
          <w:rFonts w:ascii="Arial" w:hAnsi="Arial" w:cs="Arial"/>
        </w:rPr>
        <w:t xml:space="preserve">carer needs, </w:t>
      </w:r>
      <w:r w:rsidR="00B941BE" w:rsidRPr="004013E0">
        <w:rPr>
          <w:rFonts w:ascii="Arial" w:hAnsi="Arial" w:cs="Arial"/>
        </w:rPr>
        <w:t>requesting a social care assessment</w:t>
      </w:r>
      <w:r w:rsidR="003F0423" w:rsidRPr="004013E0">
        <w:rPr>
          <w:rFonts w:ascii="Arial" w:hAnsi="Arial" w:cs="Arial"/>
        </w:rPr>
        <w:t xml:space="preserve">. </w:t>
      </w:r>
      <w:r w:rsidR="00333C48" w:rsidRPr="004013E0">
        <w:rPr>
          <w:rFonts w:ascii="Arial" w:hAnsi="Arial" w:cs="Arial"/>
        </w:rPr>
        <w:t>I</w:t>
      </w:r>
      <w:r w:rsidR="003F0423" w:rsidRPr="004013E0">
        <w:rPr>
          <w:rFonts w:ascii="Arial" w:hAnsi="Arial" w:cs="Arial"/>
        </w:rPr>
        <w:t xml:space="preserve">n her referral, she noted that Ian </w:t>
      </w:r>
      <w:r w:rsidR="00B941BE" w:rsidRPr="004013E0">
        <w:rPr>
          <w:rFonts w:ascii="Arial" w:hAnsi="Arial" w:cs="Arial"/>
        </w:rPr>
        <w:t>was</w:t>
      </w:r>
      <w:r w:rsidR="00C07567" w:rsidRPr="004013E0">
        <w:rPr>
          <w:rFonts w:ascii="Arial" w:hAnsi="Arial" w:cs="Arial"/>
        </w:rPr>
        <w:t xml:space="preserve"> </w:t>
      </w:r>
      <w:r w:rsidR="0001657C" w:rsidRPr="004013E0">
        <w:rPr>
          <w:rFonts w:ascii="Arial" w:hAnsi="Arial" w:cs="Arial"/>
        </w:rPr>
        <w:t xml:space="preserve">living with Alzheimer’s-type dementia; was </w:t>
      </w:r>
      <w:r w:rsidR="00C07567" w:rsidRPr="004013E0">
        <w:rPr>
          <w:rFonts w:ascii="Arial" w:hAnsi="Arial" w:cs="Arial"/>
        </w:rPr>
        <w:t>not eating or drinking enough</w:t>
      </w:r>
      <w:r w:rsidR="0001657C" w:rsidRPr="004013E0">
        <w:rPr>
          <w:rFonts w:ascii="Arial" w:hAnsi="Arial" w:cs="Arial"/>
        </w:rPr>
        <w:t xml:space="preserve">; that he </w:t>
      </w:r>
      <w:r w:rsidR="003F0423" w:rsidRPr="004013E0">
        <w:rPr>
          <w:rFonts w:ascii="Arial" w:hAnsi="Arial" w:cs="Arial"/>
        </w:rPr>
        <w:t>required medication for depression</w:t>
      </w:r>
      <w:r w:rsidR="0001657C" w:rsidRPr="004013E0">
        <w:rPr>
          <w:rFonts w:ascii="Arial" w:hAnsi="Arial" w:cs="Arial"/>
        </w:rPr>
        <w:t>, which his son could not oversee,</w:t>
      </w:r>
      <w:r w:rsidR="003F0423" w:rsidRPr="004013E0">
        <w:rPr>
          <w:rFonts w:ascii="Arial" w:hAnsi="Arial" w:cs="Arial"/>
        </w:rPr>
        <w:t xml:space="preserve"> </w:t>
      </w:r>
      <w:r w:rsidR="0001657C" w:rsidRPr="004013E0">
        <w:rPr>
          <w:rFonts w:ascii="Arial" w:hAnsi="Arial" w:cs="Arial"/>
        </w:rPr>
        <w:t xml:space="preserve">and </w:t>
      </w:r>
      <w:r w:rsidR="00333C48" w:rsidRPr="004013E0">
        <w:rPr>
          <w:rFonts w:ascii="Arial" w:hAnsi="Arial" w:cs="Arial"/>
        </w:rPr>
        <w:t xml:space="preserve">he </w:t>
      </w:r>
      <w:r w:rsidR="00B941BE" w:rsidRPr="004013E0">
        <w:rPr>
          <w:rFonts w:ascii="Arial" w:hAnsi="Arial" w:cs="Arial"/>
        </w:rPr>
        <w:t>had not had prescriptions collected for some time</w:t>
      </w:r>
      <w:r w:rsidR="0001657C" w:rsidRPr="004013E0">
        <w:rPr>
          <w:rFonts w:ascii="Arial" w:hAnsi="Arial" w:cs="Arial"/>
        </w:rPr>
        <w:t>. It was noted that t</w:t>
      </w:r>
      <w:r w:rsidR="00BC11F3" w:rsidRPr="004013E0">
        <w:rPr>
          <w:rFonts w:ascii="Arial" w:hAnsi="Arial" w:cs="Arial"/>
        </w:rPr>
        <w:t>here were no mental capacity needs</w:t>
      </w:r>
      <w:r w:rsidR="0001657C" w:rsidRPr="004013E0">
        <w:rPr>
          <w:rFonts w:ascii="Arial" w:hAnsi="Arial" w:cs="Arial"/>
        </w:rPr>
        <w:t xml:space="preserve"> and the </w:t>
      </w:r>
      <w:r w:rsidR="00C07567" w:rsidRPr="004013E0">
        <w:rPr>
          <w:rFonts w:ascii="Arial" w:hAnsi="Arial" w:cs="Arial"/>
        </w:rPr>
        <w:t xml:space="preserve">urgency of response was </w:t>
      </w:r>
      <w:r w:rsidR="0001657C" w:rsidRPr="004013E0">
        <w:rPr>
          <w:rFonts w:ascii="Arial" w:hAnsi="Arial" w:cs="Arial"/>
        </w:rPr>
        <w:t xml:space="preserve">stated </w:t>
      </w:r>
      <w:r w:rsidR="00C07567" w:rsidRPr="004013E0">
        <w:rPr>
          <w:rFonts w:ascii="Arial" w:hAnsi="Arial" w:cs="Arial"/>
        </w:rPr>
        <w:t>as within 5 days.</w:t>
      </w:r>
    </w:p>
    <w:p w14:paraId="76BB3AD7" w14:textId="77777777" w:rsidR="00D93DAE" w:rsidRDefault="00D93DAE" w:rsidP="00D93DAE">
      <w:pPr>
        <w:pStyle w:val="ListParagraph"/>
        <w:ind w:left="360"/>
        <w:rPr>
          <w:rFonts w:ascii="Arial" w:hAnsi="Arial" w:cs="Arial"/>
        </w:rPr>
      </w:pPr>
    </w:p>
    <w:p w14:paraId="5AB31AC3" w14:textId="6A8B9ACA" w:rsidR="0054199B" w:rsidRPr="003A4A75" w:rsidRDefault="005E4FC4" w:rsidP="002F1CF2">
      <w:pPr>
        <w:pStyle w:val="ListParagraph"/>
        <w:numPr>
          <w:ilvl w:val="1"/>
          <w:numId w:val="14"/>
        </w:numPr>
        <w:rPr>
          <w:rFonts w:ascii="Arial" w:hAnsi="Arial" w:cs="Arial"/>
        </w:rPr>
      </w:pPr>
      <w:bookmarkStart w:id="48" w:name="_Hlk147743949"/>
      <w:r w:rsidRPr="00D93DAE">
        <w:rPr>
          <w:rFonts w:ascii="Arial" w:hAnsi="Arial" w:cs="Arial"/>
        </w:rPr>
        <w:t xml:space="preserve">On 18/09/22, Ian’s son </w:t>
      </w:r>
      <w:r w:rsidR="00216AFE" w:rsidRPr="00D93DAE">
        <w:rPr>
          <w:rFonts w:ascii="Arial" w:hAnsi="Arial" w:cs="Arial"/>
        </w:rPr>
        <w:t>dialled</w:t>
      </w:r>
      <w:r w:rsidRPr="00D93DAE">
        <w:rPr>
          <w:rFonts w:ascii="Arial" w:hAnsi="Arial" w:cs="Arial"/>
        </w:rPr>
        <w:t xml:space="preserve"> 999 </w:t>
      </w:r>
      <w:r w:rsidR="00216AFE" w:rsidRPr="00D93DAE">
        <w:rPr>
          <w:rFonts w:ascii="Arial" w:hAnsi="Arial" w:cs="Arial"/>
        </w:rPr>
        <w:t xml:space="preserve">for an </w:t>
      </w:r>
      <w:r w:rsidRPr="00D93DAE">
        <w:rPr>
          <w:rFonts w:ascii="Arial" w:hAnsi="Arial" w:cs="Arial"/>
        </w:rPr>
        <w:t>emergency ambulance</w:t>
      </w:r>
      <w:r w:rsidR="00216AFE" w:rsidRPr="00D93DAE">
        <w:rPr>
          <w:rFonts w:ascii="Arial" w:hAnsi="Arial" w:cs="Arial"/>
        </w:rPr>
        <w:t xml:space="preserve">; stating that </w:t>
      </w:r>
      <w:r w:rsidRPr="00D93DAE">
        <w:rPr>
          <w:rFonts w:ascii="Arial" w:hAnsi="Arial" w:cs="Arial"/>
        </w:rPr>
        <w:t>his father was in pain, lacking interest, not eating or drinking, sleeping excessively, had poor hygiene and was not compliant with medicatio</w:t>
      </w:r>
      <w:r w:rsidR="00216AFE" w:rsidRPr="00D93DAE">
        <w:rPr>
          <w:rFonts w:ascii="Arial" w:hAnsi="Arial" w:cs="Arial"/>
        </w:rPr>
        <w:t>n.</w:t>
      </w:r>
      <w:r w:rsidRPr="00D93DAE">
        <w:rPr>
          <w:rFonts w:ascii="Arial" w:hAnsi="Arial" w:cs="Arial"/>
        </w:rPr>
        <w:t xml:space="preserve"> The attending </w:t>
      </w:r>
      <w:r w:rsidR="00216AFE" w:rsidRPr="00D93DAE">
        <w:rPr>
          <w:rFonts w:ascii="Arial" w:hAnsi="Arial" w:cs="Arial"/>
        </w:rPr>
        <w:t xml:space="preserve">Paramedics sent </w:t>
      </w:r>
      <w:r w:rsidRPr="00D93DAE">
        <w:rPr>
          <w:rFonts w:ascii="Arial" w:hAnsi="Arial" w:cs="Arial"/>
        </w:rPr>
        <w:t>a Vulnerable Person</w:t>
      </w:r>
      <w:r w:rsidR="00216AFE" w:rsidRPr="00D93DAE">
        <w:rPr>
          <w:rFonts w:ascii="Arial" w:hAnsi="Arial" w:cs="Arial"/>
        </w:rPr>
        <w:t xml:space="preserve"> </w:t>
      </w:r>
      <w:r w:rsidRPr="00D93DAE">
        <w:rPr>
          <w:rFonts w:ascii="Arial" w:hAnsi="Arial" w:cs="Arial"/>
        </w:rPr>
        <w:t xml:space="preserve">Referral </w:t>
      </w:r>
      <w:r w:rsidR="00216AFE" w:rsidRPr="00D93DAE">
        <w:rPr>
          <w:rFonts w:ascii="Arial" w:hAnsi="Arial" w:cs="Arial"/>
        </w:rPr>
        <w:t xml:space="preserve">to ASCH </w:t>
      </w:r>
      <w:r w:rsidRPr="00D93DAE">
        <w:rPr>
          <w:rFonts w:ascii="Arial" w:hAnsi="Arial" w:cs="Arial"/>
        </w:rPr>
        <w:t>on</w:t>
      </w:r>
      <w:r w:rsidR="00216AFE" w:rsidRPr="00D93DAE">
        <w:rPr>
          <w:rFonts w:ascii="Arial" w:hAnsi="Arial" w:cs="Arial"/>
        </w:rPr>
        <w:t xml:space="preserve"> </w:t>
      </w:r>
      <w:r w:rsidRPr="00D93DAE">
        <w:rPr>
          <w:rFonts w:ascii="Arial" w:hAnsi="Arial" w:cs="Arial"/>
        </w:rPr>
        <w:t>18/09/23</w:t>
      </w:r>
      <w:r w:rsidR="00341FD2" w:rsidRPr="00D93DAE">
        <w:rPr>
          <w:rFonts w:ascii="Arial" w:hAnsi="Arial" w:cs="Arial"/>
        </w:rPr>
        <w:t xml:space="preserve">. They noted </w:t>
      </w:r>
      <w:r w:rsidRPr="00D93DAE">
        <w:rPr>
          <w:rFonts w:ascii="Arial" w:hAnsi="Arial" w:cs="Arial"/>
        </w:rPr>
        <w:t>that there were no medical problems</w:t>
      </w:r>
      <w:r w:rsidR="00341FD2" w:rsidRPr="00D93DAE">
        <w:rPr>
          <w:rFonts w:ascii="Arial" w:hAnsi="Arial" w:cs="Arial"/>
        </w:rPr>
        <w:t>;</w:t>
      </w:r>
      <w:r w:rsidRPr="00D93DAE">
        <w:rPr>
          <w:rFonts w:ascii="Arial" w:hAnsi="Arial" w:cs="Arial"/>
        </w:rPr>
        <w:t xml:space="preserve"> </w:t>
      </w:r>
      <w:r w:rsidR="00216AFE" w:rsidRPr="00D93DAE">
        <w:rPr>
          <w:rFonts w:ascii="Arial" w:hAnsi="Arial" w:cs="Arial"/>
        </w:rPr>
        <w:t xml:space="preserve">there was </w:t>
      </w:r>
      <w:r w:rsidRPr="00D93DAE">
        <w:rPr>
          <w:rFonts w:ascii="Arial" w:hAnsi="Arial" w:cs="Arial"/>
        </w:rPr>
        <w:t>no shortness of breath</w:t>
      </w:r>
      <w:r w:rsidR="00341FD2" w:rsidRPr="00D93DAE">
        <w:rPr>
          <w:rFonts w:ascii="Arial" w:hAnsi="Arial" w:cs="Arial"/>
        </w:rPr>
        <w:t xml:space="preserve">; </w:t>
      </w:r>
      <w:r w:rsidRPr="00D93DAE">
        <w:rPr>
          <w:rFonts w:ascii="Arial" w:hAnsi="Arial" w:cs="Arial"/>
        </w:rPr>
        <w:t xml:space="preserve">he was not </w:t>
      </w:r>
      <w:r w:rsidR="00341FD2" w:rsidRPr="00D93DAE">
        <w:rPr>
          <w:rFonts w:ascii="Arial" w:hAnsi="Arial" w:cs="Arial"/>
        </w:rPr>
        <w:t>complaining of</w:t>
      </w:r>
      <w:r w:rsidRPr="00D93DAE">
        <w:rPr>
          <w:rFonts w:ascii="Arial" w:hAnsi="Arial" w:cs="Arial"/>
        </w:rPr>
        <w:t xml:space="preserve"> pain</w:t>
      </w:r>
      <w:r w:rsidR="00341FD2" w:rsidRPr="00D93DAE">
        <w:rPr>
          <w:rFonts w:ascii="Arial" w:hAnsi="Arial" w:cs="Arial"/>
        </w:rPr>
        <w:t>;</w:t>
      </w:r>
      <w:r w:rsidRPr="00D93DAE">
        <w:rPr>
          <w:rFonts w:ascii="Arial" w:hAnsi="Arial" w:cs="Arial"/>
        </w:rPr>
        <w:t xml:space="preserve"> </w:t>
      </w:r>
      <w:r w:rsidR="00341FD2" w:rsidRPr="00D93DAE">
        <w:rPr>
          <w:rFonts w:ascii="Arial" w:hAnsi="Arial" w:cs="Arial"/>
        </w:rPr>
        <w:t xml:space="preserve">he had </w:t>
      </w:r>
      <w:r w:rsidRPr="00D93DAE">
        <w:rPr>
          <w:rFonts w:ascii="Arial" w:hAnsi="Arial" w:cs="Arial"/>
        </w:rPr>
        <w:t>stopped taking anti-depressant</w:t>
      </w:r>
      <w:r w:rsidR="00341FD2" w:rsidRPr="00D93DAE">
        <w:rPr>
          <w:rFonts w:ascii="Arial" w:hAnsi="Arial" w:cs="Arial"/>
        </w:rPr>
        <w:t xml:space="preserve"> medication some years ago;</w:t>
      </w:r>
      <w:r w:rsidRPr="00D93DAE">
        <w:rPr>
          <w:rFonts w:ascii="Arial" w:hAnsi="Arial" w:cs="Arial"/>
        </w:rPr>
        <w:t xml:space="preserve"> he would become malnourished and systemically unwell</w:t>
      </w:r>
      <w:r w:rsidR="00341FD2" w:rsidRPr="00D93DAE">
        <w:rPr>
          <w:rFonts w:ascii="Arial" w:hAnsi="Arial" w:cs="Arial"/>
        </w:rPr>
        <w:t>; the</w:t>
      </w:r>
      <w:r w:rsidRPr="00D93DAE">
        <w:rPr>
          <w:rFonts w:ascii="Arial" w:hAnsi="Arial" w:cs="Arial"/>
        </w:rPr>
        <w:t xml:space="preserve"> property was in a poor state</w:t>
      </w:r>
      <w:r w:rsidR="00341FD2" w:rsidRPr="00D93DAE">
        <w:rPr>
          <w:rFonts w:ascii="Arial" w:hAnsi="Arial" w:cs="Arial"/>
        </w:rPr>
        <w:t>;</w:t>
      </w:r>
      <w:r w:rsidRPr="00D93DAE">
        <w:rPr>
          <w:rFonts w:ascii="Arial" w:hAnsi="Arial" w:cs="Arial"/>
        </w:rPr>
        <w:t xml:space="preserve"> and his son would be unable to cope with</w:t>
      </w:r>
      <w:r w:rsidR="00341FD2" w:rsidRPr="00D93DAE">
        <w:rPr>
          <w:rFonts w:ascii="Arial" w:hAnsi="Arial" w:cs="Arial"/>
        </w:rPr>
        <w:t xml:space="preserve"> his</w:t>
      </w:r>
      <w:r w:rsidRPr="00D93DAE">
        <w:rPr>
          <w:rFonts w:ascii="Arial" w:hAnsi="Arial" w:cs="Arial"/>
        </w:rPr>
        <w:t xml:space="preserve"> increasing care needs. The primary concerns were recorded as self-neglect and increasing care needs, with no care package in place. Ian consented to the referral and was considered to have the capacity to give consent</w:t>
      </w:r>
      <w:r w:rsidR="00341FD2" w:rsidRPr="00D93DAE">
        <w:rPr>
          <w:rFonts w:ascii="Arial" w:hAnsi="Arial" w:cs="Arial"/>
        </w:rPr>
        <w:t xml:space="preserve">. </w:t>
      </w:r>
      <w:r w:rsidR="00341FD2" w:rsidRPr="003A4A75">
        <w:rPr>
          <w:rFonts w:ascii="Arial" w:hAnsi="Arial" w:cs="Arial"/>
        </w:rPr>
        <w:t xml:space="preserve">The Paramedics </w:t>
      </w:r>
      <w:r w:rsidRPr="003A4A75">
        <w:rPr>
          <w:rFonts w:ascii="Arial" w:hAnsi="Arial" w:cs="Arial"/>
        </w:rPr>
        <w:t xml:space="preserve">gave worsening care advice and asked his son to contact the GP. Ian was not admitted to hospital on this occasion. </w:t>
      </w:r>
    </w:p>
    <w:bookmarkEnd w:id="48"/>
    <w:p w14:paraId="08BE266E" w14:textId="77777777" w:rsidR="0054199B" w:rsidRDefault="0054199B" w:rsidP="0054199B">
      <w:pPr>
        <w:pStyle w:val="ListParagraph"/>
        <w:ind w:left="360"/>
        <w:rPr>
          <w:rFonts w:ascii="Arial" w:hAnsi="Arial" w:cs="Arial"/>
        </w:rPr>
      </w:pPr>
    </w:p>
    <w:p w14:paraId="101A0D94" w14:textId="2437A715" w:rsidR="002F1CF2" w:rsidRDefault="00553654" w:rsidP="002F1CF2">
      <w:pPr>
        <w:pStyle w:val="ListParagraph"/>
        <w:numPr>
          <w:ilvl w:val="1"/>
          <w:numId w:val="14"/>
        </w:numPr>
        <w:rPr>
          <w:rFonts w:ascii="Arial" w:hAnsi="Arial" w:cs="Arial"/>
        </w:rPr>
      </w:pPr>
      <w:r w:rsidRPr="0054199B">
        <w:rPr>
          <w:rFonts w:ascii="Arial" w:hAnsi="Arial" w:cs="Arial"/>
        </w:rPr>
        <w:t xml:space="preserve">The CPN and </w:t>
      </w:r>
      <w:proofErr w:type="spellStart"/>
      <w:r w:rsidRPr="0054199B">
        <w:rPr>
          <w:rFonts w:ascii="Arial" w:hAnsi="Arial" w:cs="Arial"/>
        </w:rPr>
        <w:t>SECAmb</w:t>
      </w:r>
      <w:proofErr w:type="spellEnd"/>
      <w:r w:rsidRPr="0054199B">
        <w:rPr>
          <w:rFonts w:ascii="Arial" w:hAnsi="Arial" w:cs="Arial"/>
        </w:rPr>
        <w:t xml:space="preserve"> referrals were received by ASCH on 21/09/22 and passed to the Mental Health and Substance Misuse Service. A duty officer </w:t>
      </w:r>
      <w:r w:rsidR="005032A7" w:rsidRPr="0054199B">
        <w:rPr>
          <w:rFonts w:ascii="Arial" w:hAnsi="Arial" w:cs="Arial"/>
        </w:rPr>
        <w:t>attempted to ring</w:t>
      </w:r>
      <w:r w:rsidRPr="0054199B">
        <w:rPr>
          <w:rFonts w:ascii="Arial" w:hAnsi="Arial" w:cs="Arial"/>
        </w:rPr>
        <w:t xml:space="preserve"> Ian’s son</w:t>
      </w:r>
      <w:r w:rsidR="005032A7" w:rsidRPr="0054199B">
        <w:rPr>
          <w:rFonts w:ascii="Arial" w:hAnsi="Arial" w:cs="Arial"/>
        </w:rPr>
        <w:t xml:space="preserve"> on 27/09/22 and left a voicemail message. In a successful phone call on </w:t>
      </w:r>
      <w:r w:rsidR="00E173A6" w:rsidRPr="0054199B">
        <w:rPr>
          <w:rFonts w:ascii="Arial" w:hAnsi="Arial" w:cs="Arial"/>
        </w:rPr>
        <w:t>29/09/22,</w:t>
      </w:r>
      <w:r w:rsidRPr="0054199B">
        <w:rPr>
          <w:rFonts w:ascii="Arial" w:hAnsi="Arial" w:cs="Arial"/>
        </w:rPr>
        <w:t xml:space="preserve"> </w:t>
      </w:r>
      <w:r w:rsidR="0066401D" w:rsidRPr="0054199B">
        <w:rPr>
          <w:rFonts w:ascii="Arial" w:hAnsi="Arial" w:cs="Arial"/>
        </w:rPr>
        <w:t xml:space="preserve">his son agreed to ring duty after a planned GP visit. It was noted that an urgent home visit would be required if hospital admission was not arranged. The duty worker also left a voicemail message with SOAMHS on the same day, asking </w:t>
      </w:r>
      <w:r w:rsidRPr="0054199B">
        <w:rPr>
          <w:rFonts w:ascii="Arial" w:hAnsi="Arial" w:cs="Arial"/>
        </w:rPr>
        <w:t>to discuss the concerns raised</w:t>
      </w:r>
      <w:r w:rsidR="0066401D" w:rsidRPr="0054199B">
        <w:rPr>
          <w:rFonts w:ascii="Arial" w:hAnsi="Arial" w:cs="Arial"/>
        </w:rPr>
        <w:t xml:space="preserve"> and for information on their involvement</w:t>
      </w:r>
      <w:r w:rsidR="00510448" w:rsidRPr="0054199B">
        <w:rPr>
          <w:rFonts w:ascii="Arial" w:hAnsi="Arial" w:cs="Arial"/>
        </w:rPr>
        <w:t>,</w:t>
      </w:r>
      <w:r w:rsidR="0066401D" w:rsidRPr="0054199B">
        <w:rPr>
          <w:rFonts w:ascii="Arial" w:hAnsi="Arial" w:cs="Arial"/>
        </w:rPr>
        <w:t xml:space="preserve"> and whether Ian’s presentation was due to low mood or a decline in functional ability. </w:t>
      </w:r>
    </w:p>
    <w:p w14:paraId="5AA5E185" w14:textId="77777777" w:rsidR="004216C8" w:rsidRDefault="004216C8" w:rsidP="004216C8">
      <w:pPr>
        <w:pStyle w:val="ListParagraph"/>
        <w:ind w:left="360"/>
        <w:rPr>
          <w:rFonts w:ascii="Arial" w:hAnsi="Arial" w:cs="Arial"/>
        </w:rPr>
      </w:pPr>
    </w:p>
    <w:p w14:paraId="6C6FAA2A" w14:textId="77777777" w:rsidR="004216C8" w:rsidRPr="004216C8" w:rsidRDefault="004216C8" w:rsidP="004216C8">
      <w:pPr>
        <w:pStyle w:val="ListParagraph"/>
        <w:rPr>
          <w:rFonts w:ascii="Arial" w:hAnsi="Arial" w:cs="Arial"/>
        </w:rPr>
      </w:pPr>
    </w:p>
    <w:p w14:paraId="68520A8C" w14:textId="1BDFB75E" w:rsidR="0078022F" w:rsidRPr="004216C8" w:rsidRDefault="0054199B" w:rsidP="004216C8">
      <w:pPr>
        <w:pStyle w:val="ListParagraph"/>
        <w:numPr>
          <w:ilvl w:val="1"/>
          <w:numId w:val="14"/>
        </w:numPr>
        <w:rPr>
          <w:rFonts w:ascii="Arial" w:hAnsi="Arial" w:cs="Arial"/>
        </w:rPr>
      </w:pPr>
      <w:r w:rsidRPr="004216C8">
        <w:rPr>
          <w:rFonts w:ascii="Arial" w:hAnsi="Arial" w:cs="Arial"/>
        </w:rPr>
        <w:t>In May 2022, Ian’s brother developed an eye condition and contact from this point was limited to phone calls, which further increased Ian’s isolation.</w:t>
      </w:r>
    </w:p>
    <w:p w14:paraId="2E6B7F77" w14:textId="77777777" w:rsidR="0078022F" w:rsidRPr="0078022F" w:rsidRDefault="0078022F" w:rsidP="0078022F">
      <w:pPr>
        <w:pStyle w:val="ListParagraph"/>
        <w:rPr>
          <w:rFonts w:ascii="Arial" w:hAnsi="Arial" w:cs="Arial"/>
        </w:rPr>
      </w:pPr>
    </w:p>
    <w:p w14:paraId="2ADF9F39" w14:textId="77777777" w:rsidR="004216C8" w:rsidRDefault="00E22E24" w:rsidP="004216C8">
      <w:pPr>
        <w:pStyle w:val="ListParagraph"/>
        <w:numPr>
          <w:ilvl w:val="1"/>
          <w:numId w:val="14"/>
        </w:numPr>
        <w:rPr>
          <w:rFonts w:ascii="Arial" w:hAnsi="Arial" w:cs="Arial"/>
        </w:rPr>
      </w:pPr>
      <w:r w:rsidRPr="004216C8">
        <w:rPr>
          <w:rFonts w:ascii="Arial" w:hAnsi="Arial" w:cs="Arial"/>
        </w:rPr>
        <w:t>An SPFT Lead Practitioner was assigned on 23/09/22</w:t>
      </w:r>
      <w:r w:rsidR="001A4906" w:rsidRPr="004216C8">
        <w:rPr>
          <w:rFonts w:ascii="Arial" w:hAnsi="Arial" w:cs="Arial"/>
        </w:rPr>
        <w:t xml:space="preserve"> and contacted Ian’s son on the same day to introduce </w:t>
      </w:r>
      <w:r w:rsidR="0001657C" w:rsidRPr="004216C8">
        <w:rPr>
          <w:rFonts w:ascii="Arial" w:hAnsi="Arial" w:cs="Arial"/>
        </w:rPr>
        <w:t>her</w:t>
      </w:r>
      <w:r w:rsidR="001A4906" w:rsidRPr="004216C8">
        <w:rPr>
          <w:rFonts w:ascii="Arial" w:hAnsi="Arial" w:cs="Arial"/>
        </w:rPr>
        <w:t xml:space="preserve">self. Ian’s son said that ‘we really need some help’ and a visit was </w:t>
      </w:r>
      <w:r w:rsidR="0001657C" w:rsidRPr="004216C8">
        <w:rPr>
          <w:rFonts w:ascii="Arial" w:hAnsi="Arial" w:cs="Arial"/>
        </w:rPr>
        <w:t>confirmed</w:t>
      </w:r>
      <w:r w:rsidR="001A4906" w:rsidRPr="004216C8">
        <w:rPr>
          <w:rFonts w:ascii="Arial" w:hAnsi="Arial" w:cs="Arial"/>
        </w:rPr>
        <w:t xml:space="preserve"> for 30/09/22. The Lead Practitioner offered to relay this information to Ian, but his son said that he was in </w:t>
      </w:r>
      <w:r w:rsidR="000F5C20" w:rsidRPr="004216C8">
        <w:rPr>
          <w:rFonts w:ascii="Arial" w:hAnsi="Arial" w:cs="Arial"/>
        </w:rPr>
        <w:t>bed,</w:t>
      </w:r>
      <w:r w:rsidR="001A4906" w:rsidRPr="004216C8">
        <w:rPr>
          <w:rFonts w:ascii="Arial" w:hAnsi="Arial" w:cs="Arial"/>
        </w:rPr>
        <w:t xml:space="preserve"> and he would </w:t>
      </w:r>
      <w:r w:rsidR="00404758" w:rsidRPr="004216C8">
        <w:rPr>
          <w:rFonts w:ascii="Arial" w:hAnsi="Arial" w:cs="Arial"/>
        </w:rPr>
        <w:t xml:space="preserve">update his </w:t>
      </w:r>
      <w:r w:rsidR="00404758" w:rsidRPr="004216C8">
        <w:rPr>
          <w:rFonts w:ascii="Arial" w:hAnsi="Arial" w:cs="Arial"/>
        </w:rPr>
        <w:lastRenderedPageBreak/>
        <w:t>father</w:t>
      </w:r>
      <w:r w:rsidR="001A4906" w:rsidRPr="004216C8">
        <w:rPr>
          <w:rFonts w:ascii="Arial" w:hAnsi="Arial" w:cs="Arial"/>
        </w:rPr>
        <w:t xml:space="preserve">. Contact was made </w:t>
      </w:r>
      <w:r w:rsidR="00E47538" w:rsidRPr="004216C8">
        <w:rPr>
          <w:rFonts w:ascii="Arial" w:hAnsi="Arial" w:cs="Arial"/>
        </w:rPr>
        <w:t xml:space="preserve">by the Lead Practitioner </w:t>
      </w:r>
      <w:r w:rsidR="001A4906" w:rsidRPr="004216C8">
        <w:rPr>
          <w:rFonts w:ascii="Arial" w:hAnsi="Arial" w:cs="Arial"/>
        </w:rPr>
        <w:t xml:space="preserve">with ASCH on 29/09/22 and </w:t>
      </w:r>
      <w:r w:rsidR="00074BD0" w:rsidRPr="004216C8">
        <w:rPr>
          <w:rFonts w:ascii="Arial" w:hAnsi="Arial" w:cs="Arial"/>
        </w:rPr>
        <w:t>a joint visit was agreed for 30/09/22</w:t>
      </w:r>
      <w:r w:rsidR="000F5C20" w:rsidRPr="004216C8">
        <w:rPr>
          <w:rFonts w:ascii="Arial" w:hAnsi="Arial" w:cs="Arial"/>
        </w:rPr>
        <w:t xml:space="preserve">. </w:t>
      </w:r>
    </w:p>
    <w:p w14:paraId="5FEC06CD" w14:textId="77777777" w:rsidR="004216C8" w:rsidRPr="004216C8" w:rsidRDefault="004216C8" w:rsidP="004216C8">
      <w:pPr>
        <w:pStyle w:val="ListParagraph"/>
        <w:rPr>
          <w:rFonts w:ascii="Arial" w:hAnsi="Arial" w:cs="Arial"/>
        </w:rPr>
      </w:pPr>
    </w:p>
    <w:p w14:paraId="43747072" w14:textId="51F41ED7" w:rsidR="004216C8" w:rsidRDefault="00F83595" w:rsidP="004216C8">
      <w:pPr>
        <w:pStyle w:val="ListParagraph"/>
        <w:numPr>
          <w:ilvl w:val="1"/>
          <w:numId w:val="14"/>
        </w:numPr>
        <w:rPr>
          <w:rFonts w:ascii="Arial" w:hAnsi="Arial" w:cs="Arial"/>
        </w:rPr>
      </w:pPr>
      <w:r w:rsidRPr="004216C8">
        <w:rPr>
          <w:rFonts w:ascii="Arial" w:hAnsi="Arial" w:cs="Arial"/>
        </w:rPr>
        <w:t>Ian’s brother and sister-in-law visited him on 29/09/22, when his son was also present</w:t>
      </w:r>
      <w:r w:rsidR="00404758" w:rsidRPr="004216C8">
        <w:rPr>
          <w:rFonts w:ascii="Arial" w:hAnsi="Arial" w:cs="Arial"/>
        </w:rPr>
        <w:t xml:space="preserve">, and </w:t>
      </w:r>
      <w:r w:rsidRPr="004216C8">
        <w:rPr>
          <w:rFonts w:ascii="Arial" w:hAnsi="Arial" w:cs="Arial"/>
        </w:rPr>
        <w:t>were shocked to see his appearance and living conditions</w:t>
      </w:r>
      <w:r w:rsidR="00404758" w:rsidRPr="004216C8">
        <w:rPr>
          <w:rFonts w:ascii="Arial" w:hAnsi="Arial" w:cs="Arial"/>
        </w:rPr>
        <w:t>. They described</w:t>
      </w:r>
      <w:r w:rsidRPr="004216C8">
        <w:rPr>
          <w:rFonts w:ascii="Arial" w:hAnsi="Arial" w:cs="Arial"/>
        </w:rPr>
        <w:t xml:space="preserve"> him as lying in a foetal position</w:t>
      </w:r>
      <w:r w:rsidR="00404758" w:rsidRPr="004216C8">
        <w:rPr>
          <w:rFonts w:ascii="Arial" w:hAnsi="Arial" w:cs="Arial"/>
        </w:rPr>
        <w:t xml:space="preserve"> and</w:t>
      </w:r>
      <w:r w:rsidRPr="004216C8">
        <w:rPr>
          <w:rFonts w:ascii="Arial" w:hAnsi="Arial" w:cs="Arial"/>
        </w:rPr>
        <w:t xml:space="preserve"> </w:t>
      </w:r>
      <w:r w:rsidR="00404758" w:rsidRPr="004216C8">
        <w:rPr>
          <w:rFonts w:ascii="Arial" w:hAnsi="Arial" w:cs="Arial"/>
        </w:rPr>
        <w:t>seemingly</w:t>
      </w:r>
      <w:r w:rsidRPr="004216C8">
        <w:rPr>
          <w:rFonts w:ascii="Arial" w:hAnsi="Arial" w:cs="Arial"/>
        </w:rPr>
        <w:t xml:space="preserve"> unable to get out of bed</w:t>
      </w:r>
      <w:r w:rsidR="00404758" w:rsidRPr="004216C8">
        <w:rPr>
          <w:rFonts w:ascii="Arial" w:hAnsi="Arial" w:cs="Arial"/>
        </w:rPr>
        <w:t xml:space="preserve">; </w:t>
      </w:r>
      <w:r w:rsidR="0014645B" w:rsidRPr="004216C8">
        <w:rPr>
          <w:rFonts w:ascii="Arial" w:hAnsi="Arial" w:cs="Arial"/>
        </w:rPr>
        <w:t xml:space="preserve">that </w:t>
      </w:r>
      <w:r w:rsidR="00404758" w:rsidRPr="004216C8">
        <w:rPr>
          <w:rFonts w:ascii="Arial" w:hAnsi="Arial" w:cs="Arial"/>
        </w:rPr>
        <w:t xml:space="preserve">he was </w:t>
      </w:r>
      <w:r w:rsidRPr="004216C8">
        <w:rPr>
          <w:rFonts w:ascii="Arial" w:hAnsi="Arial" w:cs="Arial"/>
        </w:rPr>
        <w:t>very thin</w:t>
      </w:r>
      <w:r w:rsidR="00404758" w:rsidRPr="004216C8">
        <w:rPr>
          <w:rFonts w:ascii="Arial" w:hAnsi="Arial" w:cs="Arial"/>
        </w:rPr>
        <w:t xml:space="preserve">; his </w:t>
      </w:r>
      <w:r w:rsidR="005C3CA4" w:rsidRPr="004216C8">
        <w:rPr>
          <w:rFonts w:ascii="Arial" w:hAnsi="Arial" w:cs="Arial"/>
        </w:rPr>
        <w:t>fingernails</w:t>
      </w:r>
      <w:r w:rsidR="00404758" w:rsidRPr="004216C8">
        <w:rPr>
          <w:rFonts w:ascii="Arial" w:hAnsi="Arial" w:cs="Arial"/>
        </w:rPr>
        <w:t xml:space="preserve"> were long; </w:t>
      </w:r>
      <w:r w:rsidR="0014645B" w:rsidRPr="004216C8">
        <w:rPr>
          <w:rFonts w:ascii="Arial" w:hAnsi="Arial" w:cs="Arial"/>
        </w:rPr>
        <w:t xml:space="preserve">and </w:t>
      </w:r>
      <w:r w:rsidR="00404758" w:rsidRPr="004216C8">
        <w:rPr>
          <w:rFonts w:ascii="Arial" w:hAnsi="Arial" w:cs="Arial"/>
        </w:rPr>
        <w:t xml:space="preserve">he was </w:t>
      </w:r>
      <w:r w:rsidRPr="004216C8">
        <w:rPr>
          <w:rFonts w:ascii="Arial" w:hAnsi="Arial" w:cs="Arial"/>
        </w:rPr>
        <w:t>unable to speak</w:t>
      </w:r>
      <w:r w:rsidR="0014645B" w:rsidRPr="004216C8">
        <w:rPr>
          <w:rFonts w:ascii="Arial" w:hAnsi="Arial" w:cs="Arial"/>
        </w:rPr>
        <w:t>. They also observed</w:t>
      </w:r>
      <w:r w:rsidRPr="004216C8">
        <w:rPr>
          <w:rFonts w:ascii="Arial" w:hAnsi="Arial" w:cs="Arial"/>
        </w:rPr>
        <w:t xml:space="preserve"> significant hoarding</w:t>
      </w:r>
      <w:r w:rsidR="0014645B" w:rsidRPr="004216C8">
        <w:rPr>
          <w:rFonts w:ascii="Arial" w:hAnsi="Arial" w:cs="Arial"/>
        </w:rPr>
        <w:t>; with three</w:t>
      </w:r>
      <w:r w:rsidR="004F20EE" w:rsidRPr="004216C8">
        <w:rPr>
          <w:rFonts w:ascii="Arial" w:hAnsi="Arial" w:cs="Arial"/>
        </w:rPr>
        <w:t xml:space="preserve"> mattresses in the living room, no clear space, pans piled up, mould in cups</w:t>
      </w:r>
      <w:r w:rsidR="0014645B" w:rsidRPr="004216C8">
        <w:rPr>
          <w:rFonts w:ascii="Arial" w:hAnsi="Arial" w:cs="Arial"/>
        </w:rPr>
        <w:t xml:space="preserve"> </w:t>
      </w:r>
      <w:r w:rsidRPr="004216C8">
        <w:rPr>
          <w:rFonts w:ascii="Arial" w:hAnsi="Arial" w:cs="Arial"/>
        </w:rPr>
        <w:t>and minimal food in the fridge. The</w:t>
      </w:r>
      <w:r w:rsidR="0014645B" w:rsidRPr="004216C8">
        <w:rPr>
          <w:rFonts w:ascii="Arial" w:hAnsi="Arial" w:cs="Arial"/>
        </w:rPr>
        <w:t xml:space="preserve"> family dialled 999 for an</w:t>
      </w:r>
      <w:r w:rsidRPr="004216C8">
        <w:rPr>
          <w:rFonts w:ascii="Arial" w:hAnsi="Arial" w:cs="Arial"/>
        </w:rPr>
        <w:t xml:space="preserve"> emergency ambulance</w:t>
      </w:r>
      <w:r w:rsidR="0014645B" w:rsidRPr="004216C8">
        <w:rPr>
          <w:rFonts w:ascii="Arial" w:hAnsi="Arial" w:cs="Arial"/>
        </w:rPr>
        <w:t xml:space="preserve"> and </w:t>
      </w:r>
      <w:r w:rsidR="00E00D64" w:rsidRPr="004216C8">
        <w:rPr>
          <w:rFonts w:ascii="Arial" w:hAnsi="Arial" w:cs="Arial"/>
        </w:rPr>
        <w:t xml:space="preserve">Ian was admitted to </w:t>
      </w:r>
      <w:r w:rsidR="00742F44" w:rsidRPr="004216C8">
        <w:rPr>
          <w:rFonts w:ascii="Arial" w:hAnsi="Arial" w:cs="Arial"/>
        </w:rPr>
        <w:t xml:space="preserve">the </w:t>
      </w:r>
      <w:r w:rsidR="00AA79F8" w:rsidRPr="004216C8">
        <w:rPr>
          <w:rFonts w:ascii="Arial" w:hAnsi="Arial" w:cs="Arial"/>
        </w:rPr>
        <w:t>Royal</w:t>
      </w:r>
      <w:r w:rsidR="00831CDC" w:rsidRPr="004216C8">
        <w:rPr>
          <w:rFonts w:ascii="Arial" w:hAnsi="Arial" w:cs="Arial"/>
        </w:rPr>
        <w:t xml:space="preserve"> Sussex County</w:t>
      </w:r>
      <w:r w:rsidR="00AA79F8" w:rsidRPr="004216C8">
        <w:rPr>
          <w:rFonts w:ascii="Arial" w:hAnsi="Arial" w:cs="Arial"/>
        </w:rPr>
        <w:t xml:space="preserve"> Hospital</w:t>
      </w:r>
      <w:r w:rsidR="00F7262E">
        <w:rPr>
          <w:rFonts w:ascii="Arial" w:hAnsi="Arial" w:cs="Arial"/>
        </w:rPr>
        <w:t xml:space="preserve"> in Brighton.</w:t>
      </w:r>
    </w:p>
    <w:p w14:paraId="650AA3F9" w14:textId="77777777" w:rsidR="004216C8" w:rsidRPr="004216C8" w:rsidRDefault="004216C8" w:rsidP="004216C8">
      <w:pPr>
        <w:pStyle w:val="ListParagraph"/>
        <w:rPr>
          <w:rFonts w:ascii="Arial" w:hAnsi="Arial" w:cs="Arial"/>
        </w:rPr>
      </w:pPr>
    </w:p>
    <w:p w14:paraId="3620BED1" w14:textId="77777777" w:rsidR="004216C8" w:rsidRDefault="00B36ABC" w:rsidP="004216C8">
      <w:pPr>
        <w:pStyle w:val="ListParagraph"/>
        <w:numPr>
          <w:ilvl w:val="1"/>
          <w:numId w:val="14"/>
        </w:numPr>
        <w:rPr>
          <w:rFonts w:ascii="Arial" w:hAnsi="Arial" w:cs="Arial"/>
        </w:rPr>
      </w:pPr>
      <w:r w:rsidRPr="004216C8">
        <w:rPr>
          <w:rFonts w:ascii="Arial" w:hAnsi="Arial" w:cs="Arial"/>
        </w:rPr>
        <w:t xml:space="preserve">On admission, </w:t>
      </w:r>
      <w:r w:rsidR="00463B11" w:rsidRPr="004216C8">
        <w:rPr>
          <w:rFonts w:ascii="Arial" w:hAnsi="Arial" w:cs="Arial"/>
        </w:rPr>
        <w:t>H</w:t>
      </w:r>
      <w:r w:rsidR="00595567" w:rsidRPr="004216C8">
        <w:rPr>
          <w:rFonts w:ascii="Arial" w:hAnsi="Arial" w:cs="Arial"/>
        </w:rPr>
        <w:t>ospital records show that Ian presented as confused</w:t>
      </w:r>
      <w:r w:rsidRPr="004216C8">
        <w:rPr>
          <w:rFonts w:ascii="Arial" w:hAnsi="Arial" w:cs="Arial"/>
        </w:rPr>
        <w:t>;</w:t>
      </w:r>
      <w:r w:rsidR="00595567" w:rsidRPr="004216C8">
        <w:rPr>
          <w:rFonts w:ascii="Arial" w:hAnsi="Arial" w:cs="Arial"/>
        </w:rPr>
        <w:t xml:space="preserve"> frail</w:t>
      </w:r>
      <w:r w:rsidRPr="004216C8">
        <w:rPr>
          <w:rFonts w:ascii="Arial" w:hAnsi="Arial" w:cs="Arial"/>
        </w:rPr>
        <w:t xml:space="preserve"> and immobile;</w:t>
      </w:r>
      <w:r w:rsidR="00595567" w:rsidRPr="004216C8">
        <w:rPr>
          <w:rFonts w:ascii="Arial" w:hAnsi="Arial" w:cs="Arial"/>
        </w:rPr>
        <w:t xml:space="preserve"> with nutritional deficiency</w:t>
      </w:r>
      <w:r w:rsidRPr="004216C8">
        <w:rPr>
          <w:rFonts w:ascii="Arial" w:hAnsi="Arial" w:cs="Arial"/>
        </w:rPr>
        <w:t xml:space="preserve">; living with </w:t>
      </w:r>
      <w:r w:rsidR="00595567" w:rsidRPr="004216C8">
        <w:rPr>
          <w:rFonts w:ascii="Arial" w:hAnsi="Arial" w:cs="Arial"/>
        </w:rPr>
        <w:t>early onset Alzheimer’s-type dementia</w:t>
      </w:r>
      <w:r w:rsidRPr="004216C8">
        <w:rPr>
          <w:rFonts w:ascii="Arial" w:hAnsi="Arial" w:cs="Arial"/>
        </w:rPr>
        <w:t>;</w:t>
      </w:r>
      <w:r w:rsidR="00595567" w:rsidRPr="004216C8">
        <w:rPr>
          <w:rFonts w:ascii="Arial" w:hAnsi="Arial" w:cs="Arial"/>
        </w:rPr>
        <w:t xml:space="preserve"> not eating (one sandwich in three days) and seldom drinking</w:t>
      </w:r>
      <w:r w:rsidRPr="004216C8">
        <w:rPr>
          <w:rFonts w:ascii="Arial" w:hAnsi="Arial" w:cs="Arial"/>
        </w:rPr>
        <w:t xml:space="preserve">; and </w:t>
      </w:r>
      <w:r w:rsidR="00595567" w:rsidRPr="004216C8">
        <w:rPr>
          <w:rFonts w:ascii="Arial" w:hAnsi="Arial" w:cs="Arial"/>
        </w:rPr>
        <w:t>not taking Sertraline</w:t>
      </w:r>
      <w:r w:rsidRPr="004216C8">
        <w:rPr>
          <w:rFonts w:ascii="Arial" w:hAnsi="Arial" w:cs="Arial"/>
        </w:rPr>
        <w:t xml:space="preserve"> medication</w:t>
      </w:r>
      <w:r w:rsidR="00595567" w:rsidRPr="004216C8">
        <w:rPr>
          <w:rFonts w:ascii="Arial" w:hAnsi="Arial" w:cs="Arial"/>
        </w:rPr>
        <w:t xml:space="preserve"> in recent weeks or months</w:t>
      </w:r>
      <w:r w:rsidR="00595567" w:rsidRPr="003A4A75">
        <w:rPr>
          <w:rFonts w:ascii="Arial" w:hAnsi="Arial" w:cs="Arial"/>
        </w:rPr>
        <w:t xml:space="preserve">. </w:t>
      </w:r>
      <w:r w:rsidRPr="003A4A75">
        <w:rPr>
          <w:rFonts w:ascii="Arial" w:hAnsi="Arial" w:cs="Arial"/>
        </w:rPr>
        <w:t>It was noted</w:t>
      </w:r>
      <w:r w:rsidRPr="004216C8">
        <w:rPr>
          <w:rFonts w:ascii="Arial" w:hAnsi="Arial" w:cs="Arial"/>
        </w:rPr>
        <w:t xml:space="preserve"> that t</w:t>
      </w:r>
      <w:r w:rsidR="00595567" w:rsidRPr="004216C8">
        <w:rPr>
          <w:rFonts w:ascii="Arial" w:hAnsi="Arial" w:cs="Arial"/>
        </w:rPr>
        <w:t xml:space="preserve">here was no clear trigger for </w:t>
      </w:r>
      <w:r w:rsidR="00510448" w:rsidRPr="004216C8">
        <w:rPr>
          <w:rFonts w:ascii="Arial" w:hAnsi="Arial" w:cs="Arial"/>
        </w:rPr>
        <w:t>his</w:t>
      </w:r>
      <w:r w:rsidR="00595567" w:rsidRPr="004216C8">
        <w:rPr>
          <w:rFonts w:ascii="Arial" w:hAnsi="Arial" w:cs="Arial"/>
        </w:rPr>
        <w:t xml:space="preserve"> deterioration in health and his son relayed that there had been increased confusion and weakness over the past week.</w:t>
      </w:r>
      <w:r w:rsidR="008B4059" w:rsidRPr="004216C8">
        <w:rPr>
          <w:rFonts w:ascii="Arial" w:hAnsi="Arial" w:cs="Arial"/>
        </w:rPr>
        <w:t xml:space="preserve"> Ian had no record of prescribed medication on admission, including no record of the previous prescriptions for </w:t>
      </w:r>
      <w:r w:rsidR="002A693B" w:rsidRPr="004216C8">
        <w:rPr>
          <w:rFonts w:ascii="Arial" w:hAnsi="Arial" w:cs="Arial"/>
        </w:rPr>
        <w:t xml:space="preserve">Sertraline </w:t>
      </w:r>
      <w:r w:rsidR="008B4059" w:rsidRPr="004216C8">
        <w:rPr>
          <w:rFonts w:ascii="Arial" w:hAnsi="Arial" w:cs="Arial"/>
        </w:rPr>
        <w:t xml:space="preserve">anti-depressants and </w:t>
      </w:r>
      <w:r w:rsidRPr="004216C8">
        <w:rPr>
          <w:rFonts w:ascii="Arial" w:hAnsi="Arial" w:cs="Arial"/>
        </w:rPr>
        <w:t xml:space="preserve">of the more recent prescription for </w:t>
      </w:r>
      <w:r w:rsidR="008B4059" w:rsidRPr="004216C8">
        <w:rPr>
          <w:rFonts w:ascii="Arial" w:hAnsi="Arial" w:cs="Arial"/>
        </w:rPr>
        <w:t>Done</w:t>
      </w:r>
      <w:r w:rsidR="007829F4" w:rsidRPr="004216C8">
        <w:rPr>
          <w:rFonts w:ascii="Arial" w:hAnsi="Arial" w:cs="Arial"/>
        </w:rPr>
        <w:t>pezil.</w:t>
      </w:r>
      <w:r w:rsidR="008B4059" w:rsidRPr="004216C8">
        <w:rPr>
          <w:rFonts w:ascii="Arial" w:hAnsi="Arial" w:cs="Arial"/>
        </w:rPr>
        <w:t xml:space="preserve"> </w:t>
      </w:r>
    </w:p>
    <w:p w14:paraId="21451B37" w14:textId="77777777" w:rsidR="004216C8" w:rsidRPr="004216C8" w:rsidRDefault="004216C8" w:rsidP="004216C8">
      <w:pPr>
        <w:pStyle w:val="ListParagraph"/>
        <w:rPr>
          <w:rFonts w:ascii="Arial" w:hAnsi="Arial" w:cs="Arial"/>
        </w:rPr>
      </w:pPr>
    </w:p>
    <w:p w14:paraId="55B20AA6" w14:textId="77777777" w:rsidR="004216C8" w:rsidRDefault="00B36ABC" w:rsidP="004216C8">
      <w:pPr>
        <w:pStyle w:val="ListParagraph"/>
        <w:numPr>
          <w:ilvl w:val="1"/>
          <w:numId w:val="14"/>
        </w:numPr>
        <w:rPr>
          <w:rFonts w:ascii="Arial" w:hAnsi="Arial" w:cs="Arial"/>
        </w:rPr>
      </w:pPr>
      <w:r w:rsidRPr="004216C8">
        <w:rPr>
          <w:rFonts w:ascii="Arial" w:hAnsi="Arial" w:cs="Arial"/>
        </w:rPr>
        <w:t>The</w:t>
      </w:r>
      <w:r w:rsidR="00445069" w:rsidRPr="004216C8">
        <w:rPr>
          <w:rFonts w:ascii="Arial" w:hAnsi="Arial" w:cs="Arial"/>
        </w:rPr>
        <w:t>re was a</w:t>
      </w:r>
      <w:r w:rsidRPr="004216C8">
        <w:rPr>
          <w:rFonts w:ascii="Arial" w:hAnsi="Arial" w:cs="Arial"/>
        </w:rPr>
        <w:t xml:space="preserve"> scheduled</w:t>
      </w:r>
      <w:r w:rsidR="00595567" w:rsidRPr="004216C8">
        <w:rPr>
          <w:rFonts w:ascii="Arial" w:hAnsi="Arial" w:cs="Arial"/>
        </w:rPr>
        <w:t xml:space="preserve"> joint </w:t>
      </w:r>
      <w:r w:rsidRPr="004216C8">
        <w:rPr>
          <w:rFonts w:ascii="Arial" w:hAnsi="Arial" w:cs="Arial"/>
        </w:rPr>
        <w:t>assessment</w:t>
      </w:r>
      <w:r w:rsidR="00445069" w:rsidRPr="004216C8">
        <w:rPr>
          <w:rFonts w:ascii="Arial" w:hAnsi="Arial" w:cs="Arial"/>
        </w:rPr>
        <w:t xml:space="preserve"> visit</w:t>
      </w:r>
      <w:r w:rsidR="00595567" w:rsidRPr="004216C8">
        <w:rPr>
          <w:rFonts w:ascii="Arial" w:hAnsi="Arial" w:cs="Arial"/>
        </w:rPr>
        <w:t xml:space="preserve"> </w:t>
      </w:r>
      <w:r w:rsidR="002F7C05" w:rsidRPr="004216C8">
        <w:rPr>
          <w:rFonts w:ascii="Arial" w:hAnsi="Arial" w:cs="Arial"/>
        </w:rPr>
        <w:t>by ASCH and the SPFT Specialist Mental Health Service on 30/09/22, arising from the referral received by ASCH on 21/09/22</w:t>
      </w:r>
      <w:r w:rsidR="002A693B" w:rsidRPr="004216C8">
        <w:rPr>
          <w:rFonts w:ascii="Arial" w:hAnsi="Arial" w:cs="Arial"/>
        </w:rPr>
        <w:t xml:space="preserve"> and the assignment of an SPFT Lead Practitioner on 23/09/22</w:t>
      </w:r>
      <w:r w:rsidR="00445069" w:rsidRPr="004216C8">
        <w:rPr>
          <w:rFonts w:ascii="Arial" w:hAnsi="Arial" w:cs="Arial"/>
        </w:rPr>
        <w:t>. There was no answer as Ian had been admitted to hospital. The Dementia Support Service had</w:t>
      </w:r>
      <w:r w:rsidR="002D7DAC" w:rsidRPr="004216C8">
        <w:rPr>
          <w:rFonts w:ascii="Arial" w:hAnsi="Arial" w:cs="Arial"/>
        </w:rPr>
        <w:t xml:space="preserve"> been due to visit on the same day to discuss support. On</w:t>
      </w:r>
      <w:r w:rsidR="00445069" w:rsidRPr="004216C8">
        <w:rPr>
          <w:rFonts w:ascii="Arial" w:hAnsi="Arial" w:cs="Arial"/>
        </w:rPr>
        <w:t xml:space="preserve"> contact</w:t>
      </w:r>
      <w:r w:rsidR="002D7DAC" w:rsidRPr="004216C8">
        <w:rPr>
          <w:rFonts w:ascii="Arial" w:hAnsi="Arial" w:cs="Arial"/>
        </w:rPr>
        <w:t>ing</w:t>
      </w:r>
      <w:r w:rsidR="00445069" w:rsidRPr="004216C8">
        <w:rPr>
          <w:rFonts w:ascii="Arial" w:hAnsi="Arial" w:cs="Arial"/>
        </w:rPr>
        <w:t xml:space="preserve"> Ian’s son</w:t>
      </w:r>
      <w:r w:rsidR="002D7DAC" w:rsidRPr="004216C8">
        <w:rPr>
          <w:rFonts w:ascii="Arial" w:hAnsi="Arial" w:cs="Arial"/>
        </w:rPr>
        <w:t xml:space="preserve"> and being made aware of the admission, the visit was postponed to a provisional date in October.</w:t>
      </w:r>
    </w:p>
    <w:p w14:paraId="2A4F68E2" w14:textId="77777777" w:rsidR="004216C8" w:rsidRPr="004216C8" w:rsidRDefault="004216C8" w:rsidP="004216C8">
      <w:pPr>
        <w:pStyle w:val="ListParagraph"/>
        <w:rPr>
          <w:rFonts w:ascii="Arial" w:hAnsi="Arial" w:cs="Arial"/>
        </w:rPr>
      </w:pPr>
    </w:p>
    <w:p w14:paraId="4A688E4E" w14:textId="6DB50C9E" w:rsidR="0078022F" w:rsidRPr="004216C8" w:rsidRDefault="002F7C05" w:rsidP="004216C8">
      <w:pPr>
        <w:pStyle w:val="ListParagraph"/>
        <w:numPr>
          <w:ilvl w:val="1"/>
          <w:numId w:val="14"/>
        </w:numPr>
        <w:rPr>
          <w:rFonts w:ascii="Arial" w:hAnsi="Arial" w:cs="Arial"/>
        </w:rPr>
      </w:pPr>
      <w:r w:rsidRPr="004216C8">
        <w:rPr>
          <w:rFonts w:ascii="Arial" w:hAnsi="Arial" w:cs="Arial"/>
        </w:rPr>
        <w:t xml:space="preserve">Hospital records demonstrate </w:t>
      </w:r>
      <w:r w:rsidR="002737DB" w:rsidRPr="004216C8">
        <w:rPr>
          <w:rFonts w:ascii="Arial" w:hAnsi="Arial" w:cs="Arial"/>
        </w:rPr>
        <w:t xml:space="preserve">that Ian received </w:t>
      </w:r>
      <w:r w:rsidRPr="004216C8">
        <w:rPr>
          <w:rFonts w:ascii="Arial" w:hAnsi="Arial" w:cs="Arial"/>
        </w:rPr>
        <w:t xml:space="preserve">attentive care </w:t>
      </w:r>
      <w:r w:rsidR="002737DB" w:rsidRPr="004216C8">
        <w:rPr>
          <w:rFonts w:ascii="Arial" w:hAnsi="Arial" w:cs="Arial"/>
        </w:rPr>
        <w:t>from</w:t>
      </w:r>
      <w:r w:rsidRPr="004216C8">
        <w:rPr>
          <w:rFonts w:ascii="Arial" w:hAnsi="Arial" w:cs="Arial"/>
        </w:rPr>
        <w:t xml:space="preserve"> a range of </w:t>
      </w:r>
      <w:r w:rsidR="0029021F" w:rsidRPr="004216C8">
        <w:rPr>
          <w:rFonts w:ascii="Arial" w:hAnsi="Arial" w:cs="Arial"/>
        </w:rPr>
        <w:t xml:space="preserve">specialists. It was noted that there was a poor chance of </w:t>
      </w:r>
      <w:r w:rsidR="005C3CA4" w:rsidRPr="004216C8">
        <w:rPr>
          <w:rFonts w:ascii="Arial" w:hAnsi="Arial" w:cs="Arial"/>
        </w:rPr>
        <w:t>recovery unless</w:t>
      </w:r>
      <w:r w:rsidR="0029021F" w:rsidRPr="004216C8">
        <w:rPr>
          <w:rFonts w:ascii="Arial" w:hAnsi="Arial" w:cs="Arial"/>
        </w:rPr>
        <w:t xml:space="preserve"> </w:t>
      </w:r>
      <w:r w:rsidR="002737DB" w:rsidRPr="004216C8">
        <w:rPr>
          <w:rFonts w:ascii="Arial" w:hAnsi="Arial" w:cs="Arial"/>
        </w:rPr>
        <w:t xml:space="preserve">his </w:t>
      </w:r>
      <w:r w:rsidR="0029021F" w:rsidRPr="004216C8">
        <w:rPr>
          <w:rFonts w:ascii="Arial" w:hAnsi="Arial" w:cs="Arial"/>
        </w:rPr>
        <w:t xml:space="preserve">severe depression and dietary intake were improved. His son, brother and niece visited four days before he died in hospital on 14/10/22, aged 67. A natural cause of death was </w:t>
      </w:r>
      <w:r w:rsidR="005C3CA4" w:rsidRPr="004216C8">
        <w:rPr>
          <w:rFonts w:ascii="Arial" w:hAnsi="Arial" w:cs="Arial"/>
        </w:rPr>
        <w:t>recorded,</w:t>
      </w:r>
      <w:r w:rsidR="002A693B" w:rsidRPr="004216C8">
        <w:rPr>
          <w:rFonts w:ascii="Arial" w:hAnsi="Arial" w:cs="Arial"/>
        </w:rPr>
        <w:t xml:space="preserve"> </w:t>
      </w:r>
      <w:r w:rsidR="00D06AE8" w:rsidRPr="004216C8">
        <w:rPr>
          <w:rFonts w:ascii="Arial" w:hAnsi="Arial" w:cs="Arial"/>
        </w:rPr>
        <w:t>referring to</w:t>
      </w:r>
      <w:r w:rsidR="002A693B" w:rsidRPr="004216C8">
        <w:rPr>
          <w:rFonts w:ascii="Arial" w:hAnsi="Arial" w:cs="Arial"/>
        </w:rPr>
        <w:t xml:space="preserve"> m</w:t>
      </w:r>
      <w:r w:rsidR="008B4059" w:rsidRPr="004216C8">
        <w:rPr>
          <w:rFonts w:ascii="Arial" w:hAnsi="Arial" w:cs="Arial"/>
        </w:rPr>
        <w:t>ultiple organ failure, sepsis</w:t>
      </w:r>
      <w:r w:rsidR="00A807C9" w:rsidRPr="004216C8">
        <w:rPr>
          <w:rFonts w:ascii="Arial" w:hAnsi="Arial" w:cs="Arial"/>
        </w:rPr>
        <w:t xml:space="preserve"> of unknown aetiology</w:t>
      </w:r>
      <w:r w:rsidR="008B4059" w:rsidRPr="004216C8">
        <w:rPr>
          <w:rFonts w:ascii="Arial" w:hAnsi="Arial" w:cs="Arial"/>
        </w:rPr>
        <w:t xml:space="preserve"> and Alzheimer’s-type dementia. </w:t>
      </w:r>
      <w:r w:rsidR="00E61954" w:rsidRPr="004216C8">
        <w:rPr>
          <w:rFonts w:ascii="Arial" w:hAnsi="Arial" w:cs="Arial"/>
        </w:rPr>
        <w:t xml:space="preserve">It was also </w:t>
      </w:r>
      <w:r w:rsidR="002737DB" w:rsidRPr="004216C8">
        <w:rPr>
          <w:rFonts w:ascii="Arial" w:hAnsi="Arial" w:cs="Arial"/>
        </w:rPr>
        <w:t>discovered</w:t>
      </w:r>
      <w:r w:rsidR="002E6BD3" w:rsidRPr="004216C8">
        <w:rPr>
          <w:rFonts w:ascii="Arial" w:hAnsi="Arial" w:cs="Arial"/>
        </w:rPr>
        <w:t xml:space="preserve"> </w:t>
      </w:r>
      <w:r w:rsidR="00E61954" w:rsidRPr="004216C8">
        <w:rPr>
          <w:rFonts w:ascii="Arial" w:hAnsi="Arial" w:cs="Arial"/>
        </w:rPr>
        <w:t xml:space="preserve">that </w:t>
      </w:r>
      <w:r w:rsidR="002737DB" w:rsidRPr="004216C8">
        <w:rPr>
          <w:rFonts w:ascii="Arial" w:hAnsi="Arial" w:cs="Arial"/>
        </w:rPr>
        <w:t>he</w:t>
      </w:r>
      <w:r w:rsidR="00E61954" w:rsidRPr="004216C8">
        <w:rPr>
          <w:rFonts w:ascii="Arial" w:hAnsi="Arial" w:cs="Arial"/>
        </w:rPr>
        <w:t xml:space="preserve"> had “probable metastatic cancer of unknown primary</w:t>
      </w:r>
      <w:r w:rsidR="000F5C20" w:rsidRPr="004216C8">
        <w:rPr>
          <w:rFonts w:ascii="Arial" w:hAnsi="Arial" w:cs="Arial"/>
        </w:rPr>
        <w:t>.”</w:t>
      </w:r>
    </w:p>
    <w:p w14:paraId="28283083" w14:textId="77777777" w:rsidR="0078022F" w:rsidRPr="0078022F" w:rsidRDefault="0078022F" w:rsidP="0078022F">
      <w:pPr>
        <w:pStyle w:val="ListParagraph"/>
        <w:rPr>
          <w:rFonts w:ascii="Arial" w:hAnsi="Arial" w:cs="Arial"/>
        </w:rPr>
      </w:pPr>
    </w:p>
    <w:p w14:paraId="122D27B8" w14:textId="16429560" w:rsidR="00D93DAE" w:rsidRPr="004D2E1A" w:rsidRDefault="008B4059" w:rsidP="00D93DAE">
      <w:pPr>
        <w:pStyle w:val="ListParagraph"/>
        <w:numPr>
          <w:ilvl w:val="1"/>
          <w:numId w:val="32"/>
        </w:numPr>
        <w:rPr>
          <w:rFonts w:ascii="Arial" w:hAnsi="Arial" w:cs="Arial"/>
        </w:rPr>
      </w:pPr>
      <w:r w:rsidRPr="0078022F">
        <w:rPr>
          <w:rFonts w:ascii="Arial" w:hAnsi="Arial" w:cs="Arial"/>
        </w:rPr>
        <w:t>ASCH later reported</w:t>
      </w:r>
      <w:r w:rsidR="002737DB" w:rsidRPr="0078022F">
        <w:rPr>
          <w:rFonts w:ascii="Arial" w:hAnsi="Arial" w:cs="Arial"/>
        </w:rPr>
        <w:t xml:space="preserve"> Ian’s death</w:t>
      </w:r>
      <w:r w:rsidRPr="0078022F">
        <w:rPr>
          <w:rFonts w:ascii="Arial" w:hAnsi="Arial" w:cs="Arial"/>
        </w:rPr>
        <w:t xml:space="preserve"> to Sussex Police</w:t>
      </w:r>
      <w:r w:rsidR="002737DB" w:rsidRPr="0078022F">
        <w:rPr>
          <w:rFonts w:ascii="Arial" w:hAnsi="Arial" w:cs="Arial"/>
        </w:rPr>
        <w:t xml:space="preserve">, under the </w:t>
      </w:r>
      <w:r w:rsidR="008909BB" w:rsidRPr="0078022F">
        <w:rPr>
          <w:rFonts w:ascii="Arial" w:hAnsi="Arial" w:cs="Arial"/>
        </w:rPr>
        <w:t>Adult Death Protocol</w:t>
      </w:r>
      <w:r w:rsidR="00F13757" w:rsidRPr="0078022F">
        <w:rPr>
          <w:rFonts w:ascii="Arial" w:hAnsi="Arial" w:cs="Arial"/>
        </w:rPr>
        <w:t>. A</w:t>
      </w:r>
      <w:r w:rsidR="002737DB" w:rsidRPr="0078022F">
        <w:rPr>
          <w:rFonts w:ascii="Arial" w:hAnsi="Arial" w:cs="Arial"/>
        </w:rPr>
        <w:t>n</w:t>
      </w:r>
      <w:r w:rsidR="00F13757" w:rsidRPr="0078022F">
        <w:rPr>
          <w:rFonts w:ascii="Arial" w:hAnsi="Arial" w:cs="Arial"/>
        </w:rPr>
        <w:t xml:space="preserve"> </w:t>
      </w:r>
      <w:r w:rsidRPr="0078022F">
        <w:rPr>
          <w:rFonts w:ascii="Arial" w:hAnsi="Arial" w:cs="Arial"/>
        </w:rPr>
        <w:t xml:space="preserve">investigation found </w:t>
      </w:r>
      <w:r w:rsidR="00F13757" w:rsidRPr="0078022F">
        <w:rPr>
          <w:rFonts w:ascii="Arial" w:hAnsi="Arial" w:cs="Arial"/>
        </w:rPr>
        <w:t xml:space="preserve">that there was </w:t>
      </w:r>
      <w:r w:rsidRPr="0078022F">
        <w:rPr>
          <w:rFonts w:ascii="Arial" w:hAnsi="Arial" w:cs="Arial"/>
        </w:rPr>
        <w:t>no evidence</w:t>
      </w:r>
      <w:r w:rsidR="002737DB" w:rsidRPr="0078022F">
        <w:rPr>
          <w:rFonts w:ascii="Arial" w:hAnsi="Arial" w:cs="Arial"/>
        </w:rPr>
        <w:t xml:space="preserve"> of </w:t>
      </w:r>
      <w:r w:rsidR="00F13757" w:rsidRPr="0078022F">
        <w:rPr>
          <w:rFonts w:ascii="Arial" w:hAnsi="Arial" w:cs="Arial"/>
        </w:rPr>
        <w:t xml:space="preserve">his son </w:t>
      </w:r>
      <w:r w:rsidRPr="0078022F">
        <w:rPr>
          <w:rFonts w:ascii="Arial" w:hAnsi="Arial" w:cs="Arial"/>
        </w:rPr>
        <w:t xml:space="preserve">allowing </w:t>
      </w:r>
      <w:r w:rsidR="00F13757" w:rsidRPr="0078022F">
        <w:rPr>
          <w:rFonts w:ascii="Arial" w:hAnsi="Arial" w:cs="Arial"/>
        </w:rPr>
        <w:t xml:space="preserve">the </w:t>
      </w:r>
      <w:r w:rsidRPr="0078022F">
        <w:rPr>
          <w:rFonts w:ascii="Arial" w:hAnsi="Arial" w:cs="Arial"/>
        </w:rPr>
        <w:t>death or physical harm of a vulnerable adult.</w:t>
      </w:r>
      <w:r w:rsidR="00C66D52" w:rsidRPr="0078022F">
        <w:rPr>
          <w:rFonts w:ascii="Arial" w:hAnsi="Arial" w:cs="Arial"/>
        </w:rPr>
        <w:t xml:space="preserve"> </w:t>
      </w:r>
      <w:r w:rsidR="006D251D" w:rsidRPr="0078022F">
        <w:rPr>
          <w:rFonts w:ascii="Arial" w:hAnsi="Arial" w:cs="Arial"/>
        </w:rPr>
        <w:t>There was</w:t>
      </w:r>
      <w:r w:rsidR="00F13757" w:rsidRPr="0078022F">
        <w:rPr>
          <w:rFonts w:ascii="Arial" w:hAnsi="Arial" w:cs="Arial"/>
        </w:rPr>
        <w:t xml:space="preserve"> also</w:t>
      </w:r>
      <w:r w:rsidR="006D251D" w:rsidRPr="0078022F">
        <w:rPr>
          <w:rFonts w:ascii="Arial" w:hAnsi="Arial" w:cs="Arial"/>
        </w:rPr>
        <w:t xml:space="preserve"> no evidence of coercive </w:t>
      </w:r>
      <w:r w:rsidR="005C3CA4" w:rsidRPr="0078022F">
        <w:rPr>
          <w:rFonts w:ascii="Arial" w:hAnsi="Arial" w:cs="Arial"/>
        </w:rPr>
        <w:t>control,</w:t>
      </w:r>
      <w:r w:rsidR="006D251D" w:rsidRPr="0078022F">
        <w:rPr>
          <w:rFonts w:ascii="Arial" w:hAnsi="Arial" w:cs="Arial"/>
        </w:rPr>
        <w:t xml:space="preserve"> and the home environment did not indicate severe neglect. </w:t>
      </w:r>
      <w:r w:rsidR="00CC3DA5" w:rsidRPr="0078022F">
        <w:rPr>
          <w:rFonts w:ascii="Arial" w:hAnsi="Arial" w:cs="Arial"/>
        </w:rPr>
        <w:t xml:space="preserve">t was also noted his son had possible care and support needs which led to an Adult Core Assessment completed in November 2022. </w:t>
      </w:r>
      <w:r w:rsidR="00C66D52" w:rsidRPr="0078022F">
        <w:rPr>
          <w:rFonts w:ascii="Arial" w:hAnsi="Arial" w:cs="Arial"/>
        </w:rPr>
        <w:t xml:space="preserve">A Safeguarding Adults Enquiry </w:t>
      </w:r>
      <w:r w:rsidR="00F13757" w:rsidRPr="0078022F">
        <w:rPr>
          <w:rFonts w:ascii="Arial" w:hAnsi="Arial" w:cs="Arial"/>
        </w:rPr>
        <w:t xml:space="preserve">was undertaken </w:t>
      </w:r>
      <w:r w:rsidR="00C66D52" w:rsidRPr="0078022F">
        <w:rPr>
          <w:rFonts w:ascii="Arial" w:hAnsi="Arial" w:cs="Arial"/>
        </w:rPr>
        <w:t>from November 2022 to January 2023</w:t>
      </w:r>
      <w:r w:rsidR="00510448" w:rsidRPr="0078022F">
        <w:rPr>
          <w:rFonts w:ascii="Arial" w:hAnsi="Arial" w:cs="Arial"/>
        </w:rPr>
        <w:t>. This was</w:t>
      </w:r>
      <w:r w:rsidR="00F13757" w:rsidRPr="0078022F">
        <w:rPr>
          <w:rFonts w:ascii="Arial" w:hAnsi="Arial" w:cs="Arial"/>
        </w:rPr>
        <w:t xml:space="preserve"> </w:t>
      </w:r>
      <w:r w:rsidR="00C66D52" w:rsidRPr="0078022F">
        <w:rPr>
          <w:rFonts w:ascii="Arial" w:hAnsi="Arial" w:cs="Arial"/>
        </w:rPr>
        <w:t>in response to</w:t>
      </w:r>
      <w:r w:rsidR="00D06AE8" w:rsidRPr="0078022F">
        <w:rPr>
          <w:rFonts w:ascii="Arial" w:hAnsi="Arial" w:cs="Arial"/>
        </w:rPr>
        <w:t xml:space="preserve"> a Safeguarding Adults C</w:t>
      </w:r>
      <w:r w:rsidR="00C66D52" w:rsidRPr="0078022F">
        <w:rPr>
          <w:rFonts w:ascii="Arial" w:hAnsi="Arial" w:cs="Arial"/>
        </w:rPr>
        <w:t>oncern raised by family</w:t>
      </w:r>
      <w:r w:rsidR="00A807C9" w:rsidRPr="0078022F">
        <w:rPr>
          <w:rFonts w:ascii="Arial" w:hAnsi="Arial" w:cs="Arial"/>
        </w:rPr>
        <w:t xml:space="preserve"> on </w:t>
      </w:r>
      <w:r w:rsidR="005C3CA4" w:rsidRPr="0078022F">
        <w:rPr>
          <w:rFonts w:ascii="Arial" w:hAnsi="Arial" w:cs="Arial"/>
        </w:rPr>
        <w:t>8/11/22 and</w:t>
      </w:r>
      <w:r w:rsidR="00C66D52" w:rsidRPr="0078022F">
        <w:rPr>
          <w:rFonts w:ascii="Arial" w:hAnsi="Arial" w:cs="Arial"/>
        </w:rPr>
        <w:t xml:space="preserve"> identified missed opportunities for earlier assessment and support</w:t>
      </w:r>
      <w:r w:rsidR="009C396D" w:rsidRPr="0078022F">
        <w:rPr>
          <w:rFonts w:ascii="Arial" w:hAnsi="Arial" w:cs="Arial"/>
        </w:rPr>
        <w:t xml:space="preserve"> </w:t>
      </w:r>
      <w:r w:rsidR="00F13757" w:rsidRPr="0078022F">
        <w:rPr>
          <w:rFonts w:ascii="Arial" w:hAnsi="Arial" w:cs="Arial"/>
        </w:rPr>
        <w:t>to Ian and his son</w:t>
      </w:r>
      <w:r w:rsidR="00C66D52" w:rsidRPr="0078022F">
        <w:rPr>
          <w:rFonts w:ascii="Arial" w:hAnsi="Arial" w:cs="Arial"/>
        </w:rPr>
        <w:t>.</w:t>
      </w:r>
      <w:bookmarkStart w:id="49" w:name="_Toc46928186"/>
      <w:bookmarkEnd w:id="11"/>
    </w:p>
    <w:p w14:paraId="753A896A" w14:textId="77777777" w:rsidR="00AD1303" w:rsidRPr="00D07F09" w:rsidRDefault="00AD1303" w:rsidP="00AD1303">
      <w:pPr>
        <w:pStyle w:val="Heading2"/>
        <w:rPr>
          <w:rFonts w:ascii="Arial" w:hAnsi="Arial" w:cs="Arial"/>
        </w:rPr>
      </w:pPr>
    </w:p>
    <w:p w14:paraId="7755A03F" w14:textId="2EE9CCC4" w:rsidR="00D23774" w:rsidRPr="00D07F09" w:rsidRDefault="0092340C" w:rsidP="00DE3B27">
      <w:pPr>
        <w:pStyle w:val="Heading2"/>
        <w:numPr>
          <w:ilvl w:val="0"/>
          <w:numId w:val="34"/>
        </w:numPr>
        <w:rPr>
          <w:rFonts w:ascii="Arial" w:hAnsi="Arial" w:cs="Arial"/>
        </w:rPr>
      </w:pPr>
      <w:bookmarkStart w:id="50" w:name="_Toc146094055"/>
      <w:r w:rsidRPr="00D07F09">
        <w:rPr>
          <w:rFonts w:ascii="Arial" w:hAnsi="Arial" w:cs="Arial"/>
        </w:rPr>
        <w:t xml:space="preserve"> </w:t>
      </w:r>
      <w:r w:rsidR="0009782C" w:rsidRPr="00D07F09">
        <w:rPr>
          <w:rFonts w:ascii="Arial" w:hAnsi="Arial" w:cs="Arial"/>
        </w:rPr>
        <w:t>A</w:t>
      </w:r>
      <w:r w:rsidR="005B6C44" w:rsidRPr="00D07F09">
        <w:rPr>
          <w:rFonts w:ascii="Arial" w:hAnsi="Arial" w:cs="Arial"/>
        </w:rPr>
        <w:t xml:space="preserve">nalysis </w:t>
      </w:r>
      <w:r w:rsidR="00B70D84" w:rsidRPr="00D07F09">
        <w:rPr>
          <w:rFonts w:ascii="Arial" w:hAnsi="Arial" w:cs="Arial"/>
        </w:rPr>
        <w:t>&amp;</w:t>
      </w:r>
      <w:r w:rsidR="005B6C44" w:rsidRPr="00D07F09">
        <w:rPr>
          <w:rFonts w:ascii="Arial" w:hAnsi="Arial" w:cs="Arial"/>
        </w:rPr>
        <w:t xml:space="preserve"> </w:t>
      </w:r>
      <w:r w:rsidR="00AC5A6C" w:rsidRPr="00D07F09">
        <w:rPr>
          <w:rFonts w:ascii="Arial" w:hAnsi="Arial" w:cs="Arial"/>
        </w:rPr>
        <w:t>findings</w:t>
      </w:r>
      <w:bookmarkEnd w:id="49"/>
      <w:bookmarkEnd w:id="50"/>
      <w:r w:rsidR="00AC5A6C" w:rsidRPr="00D07F09">
        <w:rPr>
          <w:rFonts w:ascii="Arial" w:hAnsi="Arial" w:cs="Arial"/>
        </w:rPr>
        <w:t xml:space="preserve"> </w:t>
      </w:r>
    </w:p>
    <w:p w14:paraId="2E876451" w14:textId="77777777" w:rsidR="00DE3B27" w:rsidRDefault="00DE3B27" w:rsidP="00FB1372">
      <w:pPr>
        <w:rPr>
          <w:rFonts w:ascii="Arial" w:hAnsi="Arial" w:cs="Arial"/>
        </w:rPr>
      </w:pPr>
    </w:p>
    <w:p w14:paraId="227DE520" w14:textId="0D483751" w:rsidR="00DE3B27" w:rsidRDefault="001D1D5C" w:rsidP="00DE3B27">
      <w:pPr>
        <w:rPr>
          <w:rFonts w:ascii="Arial" w:hAnsi="Arial" w:cs="Arial"/>
          <w:color w:val="5F497A" w:themeColor="accent4" w:themeShade="BF"/>
        </w:rPr>
      </w:pPr>
      <w:r>
        <w:rPr>
          <w:rFonts w:ascii="Arial" w:hAnsi="Arial" w:cs="Arial"/>
          <w:b/>
          <w:bCs/>
          <w:color w:val="5F497A" w:themeColor="accent4" w:themeShade="BF"/>
        </w:rPr>
        <w:t xml:space="preserve">  </w:t>
      </w:r>
      <w:r w:rsidR="00201431" w:rsidRPr="00FB1372">
        <w:rPr>
          <w:rFonts w:ascii="Arial" w:hAnsi="Arial" w:cs="Arial"/>
          <w:b/>
          <w:bCs/>
          <w:color w:val="5F497A" w:themeColor="accent4" w:themeShade="BF"/>
        </w:rPr>
        <w:t>Examples of positive practice</w:t>
      </w:r>
      <w:r w:rsidR="00291549" w:rsidRPr="00FB1372">
        <w:rPr>
          <w:rFonts w:ascii="Arial" w:hAnsi="Arial" w:cs="Arial"/>
          <w:b/>
          <w:bCs/>
          <w:color w:val="5F497A" w:themeColor="accent4" w:themeShade="BF"/>
        </w:rPr>
        <w:t>:</w:t>
      </w:r>
      <w:r w:rsidR="00A14D58" w:rsidRPr="00FB1372">
        <w:rPr>
          <w:rFonts w:ascii="Arial" w:hAnsi="Arial" w:cs="Arial"/>
          <w:color w:val="5F497A" w:themeColor="accent4" w:themeShade="BF"/>
        </w:rPr>
        <w:t xml:space="preserve">  </w:t>
      </w:r>
    </w:p>
    <w:p w14:paraId="27E727B2" w14:textId="5804D6CA" w:rsidR="00DE3B27" w:rsidRDefault="00DE3B27" w:rsidP="00DE3B27">
      <w:pPr>
        <w:pStyle w:val="ListParagraph"/>
        <w:ind w:left="360"/>
        <w:rPr>
          <w:rFonts w:ascii="Arial" w:hAnsi="Arial" w:cs="Arial"/>
        </w:rPr>
      </w:pPr>
    </w:p>
    <w:p w14:paraId="74819679" w14:textId="2AD6731C" w:rsidR="00DE3B27" w:rsidRDefault="00DE3B27" w:rsidP="00DE3B27">
      <w:pPr>
        <w:pStyle w:val="ListParagraph"/>
        <w:numPr>
          <w:ilvl w:val="1"/>
          <w:numId w:val="34"/>
        </w:numPr>
        <w:rPr>
          <w:rFonts w:ascii="Arial" w:hAnsi="Arial" w:cs="Arial"/>
        </w:rPr>
      </w:pPr>
      <w:r w:rsidRPr="00DE3B27">
        <w:rPr>
          <w:rFonts w:ascii="Arial" w:hAnsi="Arial" w:cs="Arial"/>
        </w:rPr>
        <w:t xml:space="preserve">Letters from </w:t>
      </w:r>
      <w:r w:rsidR="00F7262E">
        <w:rPr>
          <w:rFonts w:ascii="Arial" w:hAnsi="Arial" w:cs="Arial"/>
        </w:rPr>
        <w:t xml:space="preserve">the </w:t>
      </w:r>
      <w:r w:rsidRPr="00DE3B27">
        <w:rPr>
          <w:rFonts w:ascii="Arial" w:hAnsi="Arial" w:cs="Arial"/>
        </w:rPr>
        <w:t>MAS to the GP Practice on 12/09/22 and 14/09/22 confirmed the outcome of their assessment, that Ian was living with dementia, and the GP Practice intended to undertake a medical review on the basis of this information. It was stated correctly that a referral had been made to the SPFT Specialist Older Adults Mental Health Service (SOAMHS) and incorrectly that a referral had been made to ASCH. Following SOAMHS MDT meetings on 12/09/22 and 15/09/22, it was decided that a CPN would visit Ian on the following day to complete an Addenbrook Cognitive Examination</w:t>
      </w:r>
      <w:r w:rsidR="0083641B">
        <w:rPr>
          <w:rStyle w:val="FootnoteReference"/>
          <w:rFonts w:ascii="Arial" w:hAnsi="Arial" w:cs="Arial"/>
        </w:rPr>
        <w:footnoteReference w:id="3"/>
      </w:r>
      <w:r w:rsidRPr="00DE3B27">
        <w:rPr>
          <w:rFonts w:ascii="Arial" w:hAnsi="Arial" w:cs="Arial"/>
        </w:rPr>
        <w:t xml:space="preserve"> (ACE), which is an assessment of memory decline, and to provide support pending ASCH involvement. </w:t>
      </w:r>
    </w:p>
    <w:p w14:paraId="239D7A0F" w14:textId="77777777" w:rsidR="00DE3B27" w:rsidRDefault="00DE3B27" w:rsidP="00DE3B27">
      <w:pPr>
        <w:pStyle w:val="ListParagraph"/>
        <w:rPr>
          <w:rFonts w:ascii="Arial" w:hAnsi="Arial" w:cs="Arial"/>
        </w:rPr>
      </w:pPr>
    </w:p>
    <w:p w14:paraId="00839015" w14:textId="77777777" w:rsidR="0083641B" w:rsidRDefault="007C2B8A" w:rsidP="0083641B">
      <w:pPr>
        <w:pStyle w:val="ListParagraph"/>
        <w:numPr>
          <w:ilvl w:val="1"/>
          <w:numId w:val="34"/>
        </w:numPr>
        <w:rPr>
          <w:rFonts w:ascii="Arial" w:hAnsi="Arial" w:cs="Arial"/>
        </w:rPr>
      </w:pPr>
      <w:r w:rsidRPr="00DE3B27">
        <w:rPr>
          <w:rFonts w:ascii="Arial" w:hAnsi="Arial" w:cs="Arial"/>
        </w:rPr>
        <w:t xml:space="preserve">A </w:t>
      </w:r>
      <w:r w:rsidR="00624D2F" w:rsidRPr="00DE3B27">
        <w:rPr>
          <w:rFonts w:ascii="Arial" w:hAnsi="Arial" w:cs="Arial"/>
        </w:rPr>
        <w:t xml:space="preserve">significant </w:t>
      </w:r>
      <w:r w:rsidRPr="00DE3B27">
        <w:rPr>
          <w:rFonts w:ascii="Arial" w:hAnsi="Arial" w:cs="Arial"/>
        </w:rPr>
        <w:t>characteristic of this review is the limited agency involvement</w:t>
      </w:r>
      <w:r w:rsidR="00D51F13" w:rsidRPr="00DE3B27">
        <w:rPr>
          <w:rFonts w:ascii="Arial" w:hAnsi="Arial" w:cs="Arial"/>
        </w:rPr>
        <w:t xml:space="preserve">, particularly </w:t>
      </w:r>
      <w:r w:rsidR="00E4751B" w:rsidRPr="00DE3B27">
        <w:rPr>
          <w:rFonts w:ascii="Arial" w:hAnsi="Arial" w:cs="Arial"/>
        </w:rPr>
        <w:t>with Gwen</w:t>
      </w:r>
      <w:r w:rsidR="00A36DCE" w:rsidRPr="00DE3B27">
        <w:rPr>
          <w:rFonts w:ascii="Arial" w:hAnsi="Arial" w:cs="Arial"/>
        </w:rPr>
        <w:t xml:space="preserve">, </w:t>
      </w:r>
      <w:r w:rsidR="00D51F13" w:rsidRPr="00DE3B27">
        <w:rPr>
          <w:rFonts w:ascii="Arial" w:hAnsi="Arial" w:cs="Arial"/>
        </w:rPr>
        <w:t xml:space="preserve">and the reliance of </w:t>
      </w:r>
      <w:r w:rsidR="00731679" w:rsidRPr="00DE3B27">
        <w:rPr>
          <w:rFonts w:ascii="Arial" w:hAnsi="Arial" w:cs="Arial"/>
        </w:rPr>
        <w:t xml:space="preserve">both </w:t>
      </w:r>
      <w:r w:rsidR="00D51F13" w:rsidRPr="00DE3B27">
        <w:rPr>
          <w:rFonts w:ascii="Arial" w:hAnsi="Arial" w:cs="Arial"/>
        </w:rPr>
        <w:t xml:space="preserve">Gwen and Ian </w:t>
      </w:r>
      <w:r w:rsidR="00624D2F" w:rsidRPr="00DE3B27">
        <w:rPr>
          <w:rFonts w:ascii="Arial" w:hAnsi="Arial" w:cs="Arial"/>
        </w:rPr>
        <w:t xml:space="preserve">on </w:t>
      </w:r>
      <w:r w:rsidR="00A36DCE" w:rsidRPr="00DE3B27">
        <w:rPr>
          <w:rFonts w:ascii="Arial" w:hAnsi="Arial" w:cs="Arial"/>
        </w:rPr>
        <w:t>family carers</w:t>
      </w:r>
      <w:r w:rsidR="00624D2F" w:rsidRPr="00DE3B27">
        <w:rPr>
          <w:rFonts w:ascii="Arial" w:hAnsi="Arial" w:cs="Arial"/>
        </w:rPr>
        <w:t xml:space="preserve"> who were experiencing difficulty in managing</w:t>
      </w:r>
      <w:r w:rsidR="00A36DCE" w:rsidRPr="00DE3B27">
        <w:rPr>
          <w:rFonts w:ascii="Arial" w:hAnsi="Arial" w:cs="Arial"/>
        </w:rPr>
        <w:t>.</w:t>
      </w:r>
      <w:r w:rsidRPr="00DE3B27">
        <w:rPr>
          <w:rFonts w:ascii="Arial" w:hAnsi="Arial" w:cs="Arial"/>
        </w:rPr>
        <w:t xml:space="preserve"> </w:t>
      </w:r>
      <w:r w:rsidR="00972922" w:rsidRPr="0083641B">
        <w:rPr>
          <w:rFonts w:ascii="Arial" w:hAnsi="Arial" w:cs="Arial"/>
        </w:rPr>
        <w:t>T</w:t>
      </w:r>
      <w:r w:rsidR="00E4751B" w:rsidRPr="0083641B">
        <w:rPr>
          <w:rFonts w:ascii="Arial" w:hAnsi="Arial" w:cs="Arial"/>
        </w:rPr>
        <w:t xml:space="preserve">here is </w:t>
      </w:r>
      <w:r w:rsidRPr="0083641B">
        <w:rPr>
          <w:rFonts w:ascii="Arial" w:hAnsi="Arial" w:cs="Arial"/>
        </w:rPr>
        <w:t>eviden</w:t>
      </w:r>
      <w:r w:rsidR="00E4751B" w:rsidRPr="0083641B">
        <w:rPr>
          <w:rFonts w:ascii="Arial" w:hAnsi="Arial" w:cs="Arial"/>
        </w:rPr>
        <w:t>ce</w:t>
      </w:r>
      <w:r w:rsidRPr="0083641B">
        <w:rPr>
          <w:rFonts w:ascii="Arial" w:hAnsi="Arial" w:cs="Arial"/>
        </w:rPr>
        <w:t xml:space="preserve"> that professionals and a</w:t>
      </w:r>
      <w:r w:rsidR="00CC3D99" w:rsidRPr="0083641B">
        <w:rPr>
          <w:rFonts w:ascii="Arial" w:hAnsi="Arial" w:cs="Arial"/>
        </w:rPr>
        <w:t xml:space="preserve">gencies </w:t>
      </w:r>
      <w:r w:rsidRPr="0083641B">
        <w:rPr>
          <w:rFonts w:ascii="Arial" w:hAnsi="Arial" w:cs="Arial"/>
        </w:rPr>
        <w:t>endeavoured to meet the</w:t>
      </w:r>
      <w:r w:rsidR="00E4751B" w:rsidRPr="0083641B">
        <w:rPr>
          <w:rFonts w:ascii="Arial" w:hAnsi="Arial" w:cs="Arial"/>
        </w:rPr>
        <w:t>ir</w:t>
      </w:r>
      <w:r w:rsidR="00CC3D99" w:rsidRPr="0083641B">
        <w:rPr>
          <w:rFonts w:ascii="Arial" w:hAnsi="Arial" w:cs="Arial"/>
        </w:rPr>
        <w:t xml:space="preserve"> needs i</w:t>
      </w:r>
      <w:r w:rsidRPr="0083641B">
        <w:rPr>
          <w:rFonts w:ascii="Arial" w:hAnsi="Arial" w:cs="Arial"/>
        </w:rPr>
        <w:t>n a personalised and efficient manner</w:t>
      </w:r>
      <w:r w:rsidR="00972922" w:rsidRPr="0083641B">
        <w:rPr>
          <w:rFonts w:ascii="Arial" w:hAnsi="Arial" w:cs="Arial"/>
        </w:rPr>
        <w:t xml:space="preserve"> and there </w:t>
      </w:r>
      <w:r w:rsidR="00CC3D99" w:rsidRPr="0083641B">
        <w:rPr>
          <w:rFonts w:ascii="Arial" w:hAnsi="Arial" w:cs="Arial"/>
        </w:rPr>
        <w:t xml:space="preserve">were </w:t>
      </w:r>
      <w:r w:rsidR="00972922" w:rsidRPr="0083641B">
        <w:rPr>
          <w:rFonts w:ascii="Arial" w:hAnsi="Arial" w:cs="Arial"/>
        </w:rPr>
        <w:t xml:space="preserve">notable </w:t>
      </w:r>
      <w:r w:rsidR="00CC3D99" w:rsidRPr="0083641B">
        <w:rPr>
          <w:rFonts w:ascii="Arial" w:hAnsi="Arial" w:cs="Arial"/>
        </w:rPr>
        <w:t>examples of good practice</w:t>
      </w:r>
      <w:r w:rsidR="003C4EBE" w:rsidRPr="0083641B">
        <w:rPr>
          <w:rFonts w:ascii="Arial" w:hAnsi="Arial" w:cs="Arial"/>
        </w:rPr>
        <w:t xml:space="preserve">. </w:t>
      </w:r>
    </w:p>
    <w:p w14:paraId="523B1805" w14:textId="77777777" w:rsidR="0083641B" w:rsidRPr="0083641B" w:rsidRDefault="0083641B" w:rsidP="0083641B">
      <w:pPr>
        <w:pStyle w:val="ListParagraph"/>
        <w:rPr>
          <w:rFonts w:ascii="Arial" w:hAnsi="Arial" w:cs="Arial"/>
        </w:rPr>
      </w:pPr>
    </w:p>
    <w:p w14:paraId="2621DBD7" w14:textId="77777777" w:rsidR="0083641B" w:rsidRDefault="003C4EBE" w:rsidP="0083641B">
      <w:pPr>
        <w:pStyle w:val="ListParagraph"/>
        <w:numPr>
          <w:ilvl w:val="1"/>
          <w:numId w:val="34"/>
        </w:numPr>
        <w:rPr>
          <w:rFonts w:ascii="Arial" w:hAnsi="Arial" w:cs="Arial"/>
        </w:rPr>
      </w:pPr>
      <w:r w:rsidRPr="0083641B">
        <w:rPr>
          <w:rFonts w:ascii="Arial" w:hAnsi="Arial" w:cs="Arial"/>
        </w:rPr>
        <w:t>T</w:t>
      </w:r>
      <w:r w:rsidR="00CC3D99" w:rsidRPr="0083641B">
        <w:rPr>
          <w:rFonts w:ascii="Arial" w:hAnsi="Arial" w:cs="Arial"/>
        </w:rPr>
        <w:t xml:space="preserve">he GP and Community Nurses </w:t>
      </w:r>
      <w:r w:rsidRPr="0083641B">
        <w:rPr>
          <w:rFonts w:ascii="Arial" w:hAnsi="Arial" w:cs="Arial"/>
        </w:rPr>
        <w:t>were</w:t>
      </w:r>
      <w:r w:rsidR="00343264" w:rsidRPr="0083641B">
        <w:rPr>
          <w:rFonts w:ascii="Arial" w:hAnsi="Arial" w:cs="Arial"/>
        </w:rPr>
        <w:t xml:space="preserve"> </w:t>
      </w:r>
      <w:r w:rsidRPr="0083641B">
        <w:rPr>
          <w:rFonts w:ascii="Arial" w:hAnsi="Arial" w:cs="Arial"/>
        </w:rPr>
        <w:t>attentive in</w:t>
      </w:r>
      <w:r w:rsidR="00CC3D99" w:rsidRPr="0083641B">
        <w:rPr>
          <w:rFonts w:ascii="Arial" w:hAnsi="Arial" w:cs="Arial"/>
        </w:rPr>
        <w:t xml:space="preserve"> </w:t>
      </w:r>
      <w:r w:rsidR="00343264" w:rsidRPr="0083641B">
        <w:rPr>
          <w:rFonts w:ascii="Arial" w:hAnsi="Arial" w:cs="Arial"/>
        </w:rPr>
        <w:t xml:space="preserve">attempting to engage with </w:t>
      </w:r>
      <w:r w:rsidR="00CC3D99" w:rsidRPr="0083641B">
        <w:rPr>
          <w:rFonts w:ascii="Arial" w:hAnsi="Arial" w:cs="Arial"/>
        </w:rPr>
        <w:t>Gwen and her daughte</w:t>
      </w:r>
      <w:r w:rsidR="00343264" w:rsidRPr="0083641B">
        <w:rPr>
          <w:rFonts w:ascii="Arial" w:hAnsi="Arial" w:cs="Arial"/>
        </w:rPr>
        <w:t xml:space="preserve">r </w:t>
      </w:r>
      <w:r w:rsidRPr="0083641B">
        <w:rPr>
          <w:rFonts w:ascii="Arial" w:hAnsi="Arial" w:cs="Arial"/>
        </w:rPr>
        <w:t xml:space="preserve">in April and May 2018. </w:t>
      </w:r>
      <w:proofErr w:type="spellStart"/>
      <w:r w:rsidRPr="0083641B">
        <w:rPr>
          <w:rFonts w:ascii="Arial" w:hAnsi="Arial" w:cs="Arial"/>
        </w:rPr>
        <w:t>SECAmb</w:t>
      </w:r>
      <w:proofErr w:type="spellEnd"/>
      <w:r w:rsidRPr="0083641B">
        <w:rPr>
          <w:rFonts w:ascii="Arial" w:hAnsi="Arial" w:cs="Arial"/>
        </w:rPr>
        <w:t xml:space="preserve"> Paramedics provided </w:t>
      </w:r>
      <w:r w:rsidR="00DE2523" w:rsidRPr="0083641B">
        <w:rPr>
          <w:rFonts w:ascii="Arial" w:hAnsi="Arial" w:cs="Arial"/>
        </w:rPr>
        <w:t xml:space="preserve">timely and </w:t>
      </w:r>
      <w:r w:rsidR="00CC3D99" w:rsidRPr="0083641B">
        <w:rPr>
          <w:rFonts w:ascii="Arial" w:hAnsi="Arial" w:cs="Arial"/>
        </w:rPr>
        <w:t>attentive support</w:t>
      </w:r>
      <w:r w:rsidR="00731679" w:rsidRPr="0083641B">
        <w:rPr>
          <w:rFonts w:ascii="Arial" w:hAnsi="Arial" w:cs="Arial"/>
        </w:rPr>
        <w:t xml:space="preserve"> to Gwen</w:t>
      </w:r>
      <w:r w:rsidRPr="0083641B">
        <w:rPr>
          <w:rFonts w:ascii="Arial" w:hAnsi="Arial" w:cs="Arial"/>
        </w:rPr>
        <w:t xml:space="preserve"> in October 2021, in</w:t>
      </w:r>
      <w:r w:rsidR="00231804" w:rsidRPr="0083641B">
        <w:rPr>
          <w:rFonts w:ascii="Arial" w:hAnsi="Arial" w:cs="Arial"/>
        </w:rPr>
        <w:t>volv</w:t>
      </w:r>
      <w:r w:rsidRPr="0083641B">
        <w:rPr>
          <w:rFonts w:ascii="Arial" w:hAnsi="Arial" w:cs="Arial"/>
        </w:rPr>
        <w:t xml:space="preserve">ing her daughter sensitively in decision-making and in </w:t>
      </w:r>
      <w:r w:rsidR="00CC3D99" w:rsidRPr="0083641B">
        <w:rPr>
          <w:rFonts w:ascii="Arial" w:hAnsi="Arial" w:cs="Arial"/>
        </w:rPr>
        <w:t>escalati</w:t>
      </w:r>
      <w:r w:rsidR="00661ECE" w:rsidRPr="0083641B">
        <w:rPr>
          <w:rFonts w:ascii="Arial" w:hAnsi="Arial" w:cs="Arial"/>
        </w:rPr>
        <w:t>ng</w:t>
      </w:r>
      <w:r w:rsidR="00CC3D99" w:rsidRPr="0083641B">
        <w:rPr>
          <w:rFonts w:ascii="Arial" w:hAnsi="Arial" w:cs="Arial"/>
        </w:rPr>
        <w:t xml:space="preserve"> </w:t>
      </w:r>
      <w:r w:rsidRPr="0083641B">
        <w:rPr>
          <w:rFonts w:ascii="Arial" w:hAnsi="Arial" w:cs="Arial"/>
        </w:rPr>
        <w:t>the S</w:t>
      </w:r>
      <w:r w:rsidR="00CC3D99" w:rsidRPr="0083641B">
        <w:rPr>
          <w:rFonts w:ascii="Arial" w:hAnsi="Arial" w:cs="Arial"/>
        </w:rPr>
        <w:t>afeguarding</w:t>
      </w:r>
      <w:r w:rsidRPr="0083641B">
        <w:rPr>
          <w:rFonts w:ascii="Arial" w:hAnsi="Arial" w:cs="Arial"/>
        </w:rPr>
        <w:t xml:space="preserve"> Adults</w:t>
      </w:r>
      <w:r w:rsidR="00CC3D99" w:rsidRPr="0083641B">
        <w:rPr>
          <w:rFonts w:ascii="Arial" w:hAnsi="Arial" w:cs="Arial"/>
        </w:rPr>
        <w:t xml:space="preserve"> </w:t>
      </w:r>
      <w:r w:rsidR="00624D2F" w:rsidRPr="0083641B">
        <w:rPr>
          <w:rFonts w:ascii="Arial" w:hAnsi="Arial" w:cs="Arial"/>
        </w:rPr>
        <w:t>C</w:t>
      </w:r>
      <w:r w:rsidR="00CC3D99" w:rsidRPr="0083641B">
        <w:rPr>
          <w:rFonts w:ascii="Arial" w:hAnsi="Arial" w:cs="Arial"/>
        </w:rPr>
        <w:t>oncer</w:t>
      </w:r>
      <w:r w:rsidR="00624D2F" w:rsidRPr="0083641B">
        <w:rPr>
          <w:rFonts w:ascii="Arial" w:hAnsi="Arial" w:cs="Arial"/>
        </w:rPr>
        <w:t xml:space="preserve">n. </w:t>
      </w:r>
    </w:p>
    <w:p w14:paraId="7BFB9434" w14:textId="77777777" w:rsidR="0083641B" w:rsidRPr="0083641B" w:rsidRDefault="0083641B" w:rsidP="0083641B">
      <w:pPr>
        <w:pStyle w:val="ListParagraph"/>
        <w:rPr>
          <w:rFonts w:ascii="Arial" w:hAnsi="Arial" w:cs="Arial"/>
        </w:rPr>
      </w:pPr>
    </w:p>
    <w:p w14:paraId="6B254788" w14:textId="7BAC901E" w:rsidR="00711173" w:rsidRPr="0083641B" w:rsidRDefault="00CC3D99" w:rsidP="0083641B">
      <w:pPr>
        <w:pStyle w:val="ListParagraph"/>
        <w:numPr>
          <w:ilvl w:val="1"/>
          <w:numId w:val="34"/>
        </w:numPr>
        <w:rPr>
          <w:rFonts w:ascii="Arial" w:hAnsi="Arial" w:cs="Arial"/>
        </w:rPr>
      </w:pPr>
      <w:r w:rsidRPr="0083641B">
        <w:rPr>
          <w:rFonts w:ascii="Arial" w:hAnsi="Arial" w:cs="Arial"/>
        </w:rPr>
        <w:t>I</w:t>
      </w:r>
      <w:r w:rsidR="008D48C7" w:rsidRPr="0083641B">
        <w:rPr>
          <w:rFonts w:ascii="Arial" w:hAnsi="Arial" w:cs="Arial"/>
        </w:rPr>
        <w:t>a</w:t>
      </w:r>
      <w:r w:rsidRPr="0083641B">
        <w:rPr>
          <w:rFonts w:ascii="Arial" w:hAnsi="Arial" w:cs="Arial"/>
        </w:rPr>
        <w:t>n</w:t>
      </w:r>
      <w:r w:rsidR="008D48C7" w:rsidRPr="0083641B">
        <w:rPr>
          <w:rFonts w:ascii="Arial" w:hAnsi="Arial" w:cs="Arial"/>
        </w:rPr>
        <w:t>’s non-attendance for</w:t>
      </w:r>
      <w:r w:rsidR="00564B8A" w:rsidRPr="0083641B">
        <w:rPr>
          <w:rFonts w:ascii="Arial" w:hAnsi="Arial" w:cs="Arial"/>
        </w:rPr>
        <w:t xml:space="preserve"> </w:t>
      </w:r>
      <w:r w:rsidR="008D48C7" w:rsidRPr="0083641B">
        <w:rPr>
          <w:rFonts w:ascii="Arial" w:hAnsi="Arial" w:cs="Arial"/>
        </w:rPr>
        <w:t>medical appointment</w:t>
      </w:r>
      <w:r w:rsidR="00564B8A" w:rsidRPr="0083641B">
        <w:rPr>
          <w:rFonts w:ascii="Arial" w:hAnsi="Arial" w:cs="Arial"/>
        </w:rPr>
        <w:t>s</w:t>
      </w:r>
      <w:r w:rsidR="008D48C7" w:rsidRPr="0083641B">
        <w:rPr>
          <w:rFonts w:ascii="Arial" w:hAnsi="Arial" w:cs="Arial"/>
        </w:rPr>
        <w:t xml:space="preserve"> w</w:t>
      </w:r>
      <w:r w:rsidR="00564B8A" w:rsidRPr="0083641B">
        <w:rPr>
          <w:rFonts w:ascii="Arial" w:hAnsi="Arial" w:cs="Arial"/>
        </w:rPr>
        <w:t>ere</w:t>
      </w:r>
      <w:r w:rsidR="008D48C7" w:rsidRPr="0083641B">
        <w:rPr>
          <w:rFonts w:ascii="Arial" w:hAnsi="Arial" w:cs="Arial"/>
        </w:rPr>
        <w:t xml:space="preserve"> followed up </w:t>
      </w:r>
      <w:r w:rsidR="00E4751B" w:rsidRPr="0083641B">
        <w:rPr>
          <w:rFonts w:ascii="Arial" w:hAnsi="Arial" w:cs="Arial"/>
        </w:rPr>
        <w:t>by</w:t>
      </w:r>
      <w:r w:rsidR="008D48C7" w:rsidRPr="0083641B">
        <w:rPr>
          <w:rFonts w:ascii="Arial" w:hAnsi="Arial" w:cs="Arial"/>
        </w:rPr>
        <w:t xml:space="preserve"> a GP home visit </w:t>
      </w:r>
      <w:r w:rsidR="00231804" w:rsidRPr="0083641B">
        <w:rPr>
          <w:rFonts w:ascii="Arial" w:hAnsi="Arial" w:cs="Arial"/>
        </w:rPr>
        <w:t>in April 2022</w:t>
      </w:r>
      <w:r w:rsidR="009A7344" w:rsidRPr="0083641B">
        <w:rPr>
          <w:rFonts w:ascii="Arial" w:hAnsi="Arial" w:cs="Arial"/>
        </w:rPr>
        <w:t xml:space="preserve"> and a referral for a dementia assessment. </w:t>
      </w:r>
    </w:p>
    <w:p w14:paraId="10362B6A" w14:textId="77777777" w:rsidR="00711173" w:rsidRPr="00711173" w:rsidRDefault="00711173" w:rsidP="00711173">
      <w:pPr>
        <w:pStyle w:val="ListParagraph"/>
        <w:rPr>
          <w:rFonts w:ascii="Arial" w:hAnsi="Arial" w:cs="Arial"/>
        </w:rPr>
      </w:pPr>
    </w:p>
    <w:p w14:paraId="1579F193" w14:textId="77777777" w:rsidR="0083641B" w:rsidRDefault="009A7344" w:rsidP="00D23774">
      <w:pPr>
        <w:pStyle w:val="ListParagraph"/>
        <w:numPr>
          <w:ilvl w:val="1"/>
          <w:numId w:val="34"/>
        </w:numPr>
        <w:rPr>
          <w:rFonts w:ascii="Arial" w:hAnsi="Arial" w:cs="Arial"/>
        </w:rPr>
      </w:pPr>
      <w:r w:rsidRPr="00DE3B27">
        <w:rPr>
          <w:rFonts w:ascii="Arial" w:hAnsi="Arial" w:cs="Arial"/>
        </w:rPr>
        <w:t>A</w:t>
      </w:r>
      <w:r w:rsidR="008D48C7" w:rsidRPr="00DE3B27">
        <w:rPr>
          <w:rFonts w:ascii="Arial" w:hAnsi="Arial" w:cs="Arial"/>
        </w:rPr>
        <w:t xml:space="preserve"> Community Psychiatric Nurse</w:t>
      </w:r>
      <w:r w:rsidR="00624D2F" w:rsidRPr="00DE3B27">
        <w:rPr>
          <w:rFonts w:ascii="Arial" w:hAnsi="Arial" w:cs="Arial"/>
        </w:rPr>
        <w:t xml:space="preserve"> (CPN)</w:t>
      </w:r>
      <w:r w:rsidR="008D48C7" w:rsidRPr="00DE3B27">
        <w:rPr>
          <w:rFonts w:ascii="Arial" w:hAnsi="Arial" w:cs="Arial"/>
        </w:rPr>
        <w:t xml:space="preserve"> </w:t>
      </w:r>
      <w:r w:rsidR="00231804" w:rsidRPr="00DE3B27">
        <w:rPr>
          <w:rFonts w:ascii="Arial" w:hAnsi="Arial" w:cs="Arial"/>
        </w:rPr>
        <w:t>in September 2022 was proactive</w:t>
      </w:r>
      <w:r w:rsidR="008D48C7" w:rsidRPr="00DE3B27">
        <w:rPr>
          <w:rFonts w:ascii="Arial" w:hAnsi="Arial" w:cs="Arial"/>
        </w:rPr>
        <w:t xml:space="preserve"> in </w:t>
      </w:r>
      <w:r w:rsidR="00E4751B" w:rsidRPr="00DE3B27">
        <w:rPr>
          <w:rFonts w:ascii="Arial" w:hAnsi="Arial" w:cs="Arial"/>
        </w:rPr>
        <w:t>addressing</w:t>
      </w:r>
      <w:r w:rsidR="008D48C7" w:rsidRPr="00DE3B27">
        <w:rPr>
          <w:rFonts w:ascii="Arial" w:hAnsi="Arial" w:cs="Arial"/>
        </w:rPr>
        <w:t xml:space="preserve"> a referral that had not been processed. </w:t>
      </w:r>
      <w:r w:rsidR="00AA6E96" w:rsidRPr="00DE3B27">
        <w:rPr>
          <w:rFonts w:ascii="Arial" w:hAnsi="Arial" w:cs="Arial"/>
        </w:rPr>
        <w:t xml:space="preserve">Practitioners also had respectful and skilled discussions with his son. </w:t>
      </w:r>
    </w:p>
    <w:p w14:paraId="02353FCA" w14:textId="77777777" w:rsidR="0083641B" w:rsidRPr="0083641B" w:rsidRDefault="0083641B" w:rsidP="0083641B">
      <w:pPr>
        <w:pStyle w:val="ListParagraph"/>
        <w:rPr>
          <w:rFonts w:ascii="Arial" w:hAnsi="Arial" w:cs="Arial"/>
        </w:rPr>
      </w:pPr>
    </w:p>
    <w:p w14:paraId="3D3A9D99" w14:textId="776915E5" w:rsidR="00DE3B27" w:rsidRDefault="00734779" w:rsidP="00D23774">
      <w:pPr>
        <w:pStyle w:val="ListParagraph"/>
        <w:numPr>
          <w:ilvl w:val="1"/>
          <w:numId w:val="34"/>
        </w:numPr>
        <w:rPr>
          <w:rFonts w:ascii="Arial" w:hAnsi="Arial" w:cs="Arial"/>
        </w:rPr>
      </w:pPr>
      <w:r w:rsidRPr="00DE3B27">
        <w:rPr>
          <w:rFonts w:ascii="Arial" w:hAnsi="Arial" w:cs="Arial"/>
        </w:rPr>
        <w:t xml:space="preserve">The planned joint ASCH and SPFT visit at the end of September 2022, had Ian not been admitted to </w:t>
      </w:r>
      <w:r w:rsidR="0025277E" w:rsidRPr="00DE3B27">
        <w:rPr>
          <w:rFonts w:ascii="Arial" w:hAnsi="Arial" w:cs="Arial"/>
        </w:rPr>
        <w:t>the Royal Sussex County Hospital</w:t>
      </w:r>
      <w:r w:rsidRPr="00DE3B27">
        <w:rPr>
          <w:rFonts w:ascii="Arial" w:hAnsi="Arial" w:cs="Arial"/>
        </w:rPr>
        <w:t>, would probably have led to a coordinated</w:t>
      </w:r>
      <w:r w:rsidR="00D51F13" w:rsidRPr="00DE3B27">
        <w:rPr>
          <w:rFonts w:ascii="Arial" w:hAnsi="Arial" w:cs="Arial"/>
        </w:rPr>
        <w:t xml:space="preserve"> and</w:t>
      </w:r>
      <w:r w:rsidRPr="00DE3B27">
        <w:rPr>
          <w:rFonts w:ascii="Arial" w:hAnsi="Arial" w:cs="Arial"/>
        </w:rPr>
        <w:t xml:space="preserve"> comprehensive</w:t>
      </w:r>
      <w:r w:rsidR="00D51F13" w:rsidRPr="00DE3B27">
        <w:rPr>
          <w:rFonts w:ascii="Arial" w:hAnsi="Arial" w:cs="Arial"/>
        </w:rPr>
        <w:t xml:space="preserve"> assessment of needs, care planning and intervention</w:t>
      </w:r>
      <w:r w:rsidRPr="00DE3B27">
        <w:rPr>
          <w:rFonts w:ascii="Arial" w:hAnsi="Arial" w:cs="Arial"/>
        </w:rPr>
        <w:t xml:space="preserve">. </w:t>
      </w:r>
      <w:r w:rsidR="00564B8A" w:rsidRPr="00DE3B27">
        <w:rPr>
          <w:rFonts w:ascii="Arial" w:hAnsi="Arial" w:cs="Arial"/>
        </w:rPr>
        <w:t>He</w:t>
      </w:r>
      <w:r w:rsidR="00624D2F" w:rsidRPr="00DE3B27">
        <w:rPr>
          <w:rFonts w:ascii="Arial" w:hAnsi="Arial" w:cs="Arial"/>
        </w:rPr>
        <w:t xml:space="preserve"> also received very attentive</w:t>
      </w:r>
      <w:r w:rsidR="00564B8A" w:rsidRPr="00DE3B27">
        <w:rPr>
          <w:rFonts w:ascii="Arial" w:hAnsi="Arial" w:cs="Arial"/>
        </w:rPr>
        <w:t xml:space="preserve"> and </w:t>
      </w:r>
      <w:r w:rsidR="00624D2F" w:rsidRPr="00DE3B27">
        <w:rPr>
          <w:rFonts w:ascii="Arial" w:hAnsi="Arial" w:cs="Arial"/>
        </w:rPr>
        <w:t xml:space="preserve">personalised </w:t>
      </w:r>
      <w:r w:rsidR="00564B8A" w:rsidRPr="00DE3B27">
        <w:rPr>
          <w:rFonts w:ascii="Arial" w:hAnsi="Arial" w:cs="Arial"/>
        </w:rPr>
        <w:t>palliative c</w:t>
      </w:r>
      <w:r w:rsidR="00624D2F" w:rsidRPr="00DE3B27">
        <w:rPr>
          <w:rFonts w:ascii="Arial" w:hAnsi="Arial" w:cs="Arial"/>
        </w:rPr>
        <w:t>are on adm</w:t>
      </w:r>
      <w:r w:rsidR="00D51F13" w:rsidRPr="00DE3B27">
        <w:rPr>
          <w:rFonts w:ascii="Arial" w:hAnsi="Arial" w:cs="Arial"/>
        </w:rPr>
        <w:t>i</w:t>
      </w:r>
      <w:r w:rsidR="00624D2F" w:rsidRPr="00DE3B27">
        <w:rPr>
          <w:rFonts w:ascii="Arial" w:hAnsi="Arial" w:cs="Arial"/>
        </w:rPr>
        <w:t>ssion to</w:t>
      </w:r>
      <w:r w:rsidR="00D51F13" w:rsidRPr="00DE3B27">
        <w:rPr>
          <w:rFonts w:ascii="Arial" w:hAnsi="Arial" w:cs="Arial"/>
        </w:rPr>
        <w:t xml:space="preserve"> </w:t>
      </w:r>
      <w:r w:rsidR="00624D2F" w:rsidRPr="00DE3B27">
        <w:rPr>
          <w:rFonts w:ascii="Arial" w:hAnsi="Arial" w:cs="Arial"/>
        </w:rPr>
        <w:t>hospital.</w:t>
      </w:r>
    </w:p>
    <w:p w14:paraId="0A9D2984" w14:textId="4A4E69B8" w:rsidR="00DE3B27" w:rsidRDefault="00624D2F" w:rsidP="00DE3B27">
      <w:pPr>
        <w:pStyle w:val="ListParagraph"/>
        <w:rPr>
          <w:rFonts w:ascii="Arial" w:hAnsi="Arial" w:cs="Arial"/>
        </w:rPr>
      </w:pPr>
      <w:r w:rsidRPr="00DE3B27">
        <w:rPr>
          <w:rFonts w:ascii="Arial" w:hAnsi="Arial" w:cs="Arial"/>
        </w:rPr>
        <w:t xml:space="preserve"> </w:t>
      </w:r>
    </w:p>
    <w:p w14:paraId="55D40782" w14:textId="253C051E" w:rsidR="006C41FA" w:rsidRPr="00DE3B27" w:rsidRDefault="008D48C7" w:rsidP="00D23774">
      <w:pPr>
        <w:pStyle w:val="ListParagraph"/>
        <w:numPr>
          <w:ilvl w:val="1"/>
          <w:numId w:val="34"/>
        </w:numPr>
        <w:rPr>
          <w:rFonts w:ascii="Arial" w:hAnsi="Arial" w:cs="Arial"/>
        </w:rPr>
      </w:pPr>
      <w:r w:rsidRPr="00DE3B27">
        <w:rPr>
          <w:rFonts w:ascii="Arial" w:hAnsi="Arial" w:cs="Arial"/>
        </w:rPr>
        <w:lastRenderedPageBreak/>
        <w:t xml:space="preserve">However, </w:t>
      </w:r>
      <w:r w:rsidR="00972922" w:rsidRPr="00DE3B27">
        <w:rPr>
          <w:rFonts w:ascii="Arial" w:hAnsi="Arial" w:cs="Arial"/>
        </w:rPr>
        <w:t>lead professionals and practitioners across all agencies</w:t>
      </w:r>
      <w:r w:rsidR="00BC3CB8" w:rsidRPr="00DE3B27">
        <w:rPr>
          <w:rFonts w:ascii="Arial" w:hAnsi="Arial" w:cs="Arial"/>
        </w:rPr>
        <w:t xml:space="preserve"> in th</w:t>
      </w:r>
      <w:r w:rsidR="00E4751B" w:rsidRPr="00DE3B27">
        <w:rPr>
          <w:rFonts w:ascii="Arial" w:hAnsi="Arial" w:cs="Arial"/>
        </w:rPr>
        <w:t>e</w:t>
      </w:r>
      <w:r w:rsidR="00BC3CB8" w:rsidRPr="00DE3B27">
        <w:rPr>
          <w:rFonts w:ascii="Arial" w:hAnsi="Arial" w:cs="Arial"/>
        </w:rPr>
        <w:t xml:space="preserve"> review have recognised that there were </w:t>
      </w:r>
      <w:r w:rsidR="00564B8A" w:rsidRPr="00DE3B27">
        <w:rPr>
          <w:rFonts w:ascii="Arial" w:hAnsi="Arial" w:cs="Arial"/>
        </w:rPr>
        <w:t xml:space="preserve">significant </w:t>
      </w:r>
      <w:r w:rsidR="00BC3CB8" w:rsidRPr="00DE3B27">
        <w:rPr>
          <w:rFonts w:ascii="Arial" w:hAnsi="Arial" w:cs="Arial"/>
        </w:rPr>
        <w:t>missed opportunities to respond to self-neglect</w:t>
      </w:r>
      <w:r w:rsidR="00E4751B" w:rsidRPr="00DE3B27">
        <w:rPr>
          <w:rFonts w:ascii="Arial" w:hAnsi="Arial" w:cs="Arial"/>
        </w:rPr>
        <w:t xml:space="preserve"> and carers needs</w:t>
      </w:r>
      <w:r w:rsidR="00BC3CB8" w:rsidRPr="00DE3B27">
        <w:rPr>
          <w:rFonts w:ascii="Arial" w:hAnsi="Arial" w:cs="Arial"/>
        </w:rPr>
        <w:t xml:space="preserve">, </w:t>
      </w:r>
      <w:r w:rsidR="00343264" w:rsidRPr="00DE3B27">
        <w:rPr>
          <w:rFonts w:ascii="Arial" w:hAnsi="Arial" w:cs="Arial"/>
        </w:rPr>
        <w:t xml:space="preserve">including the difficulty in engaging, </w:t>
      </w:r>
      <w:r w:rsidR="00BC3CB8" w:rsidRPr="00DE3B27">
        <w:rPr>
          <w:rFonts w:ascii="Arial" w:hAnsi="Arial" w:cs="Arial"/>
        </w:rPr>
        <w:t>through multi-agency needs assessment and risk management.</w:t>
      </w:r>
      <w:r w:rsidR="00972922" w:rsidRPr="00DE3B27">
        <w:rPr>
          <w:rFonts w:ascii="Arial" w:hAnsi="Arial" w:cs="Arial"/>
        </w:rPr>
        <w:t xml:space="preserve"> </w:t>
      </w:r>
      <w:r w:rsidR="00BC3CB8" w:rsidRPr="00DE3B27">
        <w:rPr>
          <w:rFonts w:ascii="Arial" w:hAnsi="Arial" w:cs="Arial"/>
        </w:rPr>
        <w:t>These missed opportunities are considered in this section</w:t>
      </w:r>
      <w:r w:rsidR="00DC7713" w:rsidRPr="00DE3B27">
        <w:rPr>
          <w:rFonts w:ascii="Arial" w:hAnsi="Arial" w:cs="Arial"/>
        </w:rPr>
        <w:t xml:space="preserve">. They </w:t>
      </w:r>
      <w:r w:rsidR="00BC3CB8" w:rsidRPr="00DE3B27">
        <w:rPr>
          <w:rFonts w:ascii="Arial" w:hAnsi="Arial" w:cs="Arial"/>
        </w:rPr>
        <w:t>lead directly to recommendations</w:t>
      </w:r>
      <w:r w:rsidR="00DC7713" w:rsidRPr="00DE3B27">
        <w:rPr>
          <w:rFonts w:ascii="Arial" w:hAnsi="Arial" w:cs="Arial"/>
        </w:rPr>
        <w:t xml:space="preserve"> to</w:t>
      </w:r>
      <w:r w:rsidR="00731679" w:rsidRPr="00DE3B27">
        <w:rPr>
          <w:rFonts w:ascii="Arial" w:hAnsi="Arial" w:cs="Arial"/>
        </w:rPr>
        <w:t xml:space="preserve"> improve</w:t>
      </w:r>
      <w:r w:rsidR="00DC7713" w:rsidRPr="00DE3B27">
        <w:rPr>
          <w:rFonts w:ascii="Arial" w:hAnsi="Arial" w:cs="Arial"/>
        </w:rPr>
        <w:t xml:space="preserve"> service provision and </w:t>
      </w:r>
      <w:r w:rsidR="00337F33" w:rsidRPr="00DE3B27">
        <w:rPr>
          <w:rFonts w:ascii="Arial" w:hAnsi="Arial" w:cs="Arial"/>
        </w:rPr>
        <w:t xml:space="preserve">to </w:t>
      </w:r>
      <w:r w:rsidR="00DC7713" w:rsidRPr="00DE3B27">
        <w:rPr>
          <w:rFonts w:ascii="Arial" w:hAnsi="Arial" w:cs="Arial"/>
        </w:rPr>
        <w:t xml:space="preserve">enhance the safety and wellbeing of </w:t>
      </w:r>
      <w:r w:rsidR="00622652" w:rsidRPr="00DE3B27">
        <w:rPr>
          <w:rFonts w:ascii="Arial" w:hAnsi="Arial" w:cs="Arial"/>
        </w:rPr>
        <w:t>adults at risk</w:t>
      </w:r>
      <w:r w:rsidR="000F5C20" w:rsidRPr="00DE3B27">
        <w:rPr>
          <w:rFonts w:ascii="Arial" w:hAnsi="Arial" w:cs="Arial"/>
        </w:rPr>
        <w:t xml:space="preserve">. </w:t>
      </w:r>
    </w:p>
    <w:p w14:paraId="09DBF59E" w14:textId="77777777" w:rsidR="00646207" w:rsidRDefault="00646207" w:rsidP="00DE3B27">
      <w:pPr>
        <w:rPr>
          <w:rFonts w:ascii="Arial" w:hAnsi="Arial" w:cs="Arial"/>
          <w:b/>
          <w:bCs/>
          <w:color w:val="5F497A" w:themeColor="accent4" w:themeShade="BF"/>
        </w:rPr>
      </w:pPr>
    </w:p>
    <w:p w14:paraId="27B0903C" w14:textId="5FF30A38" w:rsidR="00D93DAE" w:rsidRPr="00DE3B27" w:rsidRDefault="00293D52" w:rsidP="00DE3B27">
      <w:pPr>
        <w:rPr>
          <w:rFonts w:ascii="Arial" w:hAnsi="Arial" w:cs="Arial"/>
          <w:b/>
          <w:bCs/>
          <w:color w:val="5F497A" w:themeColor="accent4" w:themeShade="BF"/>
        </w:rPr>
      </w:pPr>
      <w:r w:rsidRPr="00DE3B27">
        <w:rPr>
          <w:rFonts w:ascii="Arial" w:hAnsi="Arial" w:cs="Arial"/>
          <w:b/>
          <w:bCs/>
          <w:color w:val="5F497A" w:themeColor="accent4" w:themeShade="BF"/>
        </w:rPr>
        <w:t xml:space="preserve">How effective was </w:t>
      </w:r>
      <w:r w:rsidR="004D58E7" w:rsidRPr="00DE3B27">
        <w:rPr>
          <w:rFonts w:ascii="Arial" w:hAnsi="Arial" w:cs="Arial"/>
          <w:b/>
          <w:bCs/>
          <w:color w:val="5F497A" w:themeColor="accent4" w:themeShade="BF"/>
        </w:rPr>
        <w:t>multi-agency needs and risk assessment</w:t>
      </w:r>
      <w:r w:rsidR="00D42DF6" w:rsidRPr="00DE3B27">
        <w:rPr>
          <w:rFonts w:ascii="Arial" w:hAnsi="Arial" w:cs="Arial"/>
          <w:b/>
          <w:bCs/>
          <w:color w:val="5F497A" w:themeColor="accent4" w:themeShade="BF"/>
        </w:rPr>
        <w:t>?</w:t>
      </w:r>
      <w:r w:rsidR="008935D8" w:rsidRPr="00DE3B27">
        <w:rPr>
          <w:rFonts w:ascii="Arial" w:hAnsi="Arial" w:cs="Arial"/>
          <w:b/>
          <w:bCs/>
          <w:color w:val="5F497A" w:themeColor="accent4" w:themeShade="BF"/>
        </w:rPr>
        <w:t xml:space="preserve"> </w:t>
      </w:r>
    </w:p>
    <w:p w14:paraId="0D0A9840" w14:textId="165AF380" w:rsidR="00134B09" w:rsidRPr="00C96D6C" w:rsidRDefault="00201431" w:rsidP="00C96D6C">
      <w:pPr>
        <w:rPr>
          <w:rFonts w:ascii="Arial" w:hAnsi="Arial" w:cs="Arial"/>
          <w:b/>
          <w:bCs/>
        </w:rPr>
      </w:pPr>
      <w:r w:rsidRPr="00C96D6C">
        <w:rPr>
          <w:rFonts w:ascii="Arial" w:hAnsi="Arial" w:cs="Arial"/>
          <w:b/>
          <w:bCs/>
        </w:rPr>
        <w:t>Engagement by agencies</w:t>
      </w:r>
      <w:r w:rsidR="00134B09" w:rsidRPr="00C96D6C">
        <w:rPr>
          <w:rFonts w:ascii="Arial" w:hAnsi="Arial" w:cs="Arial"/>
          <w:b/>
          <w:bCs/>
        </w:rPr>
        <w:t xml:space="preserve">: </w:t>
      </w:r>
    </w:p>
    <w:p w14:paraId="263F6F78" w14:textId="6AA420CA" w:rsidR="00DE3B27" w:rsidRDefault="00B34D15" w:rsidP="00D23774">
      <w:pPr>
        <w:pStyle w:val="ListParagraph"/>
        <w:numPr>
          <w:ilvl w:val="1"/>
          <w:numId w:val="34"/>
        </w:numPr>
        <w:rPr>
          <w:rFonts w:ascii="Arial" w:hAnsi="Arial" w:cs="Arial"/>
        </w:rPr>
      </w:pPr>
      <w:r w:rsidRPr="00DE3B27">
        <w:rPr>
          <w:rFonts w:ascii="Arial" w:hAnsi="Arial" w:cs="Arial"/>
          <w:b/>
          <w:bCs/>
        </w:rPr>
        <w:t>Gwen</w:t>
      </w:r>
      <w:r w:rsidRPr="00DE3B27">
        <w:rPr>
          <w:rFonts w:ascii="Arial" w:hAnsi="Arial" w:cs="Arial"/>
          <w:u w:val="single"/>
        </w:rPr>
        <w:t>:</w:t>
      </w:r>
      <w:r w:rsidRPr="00DE3B27">
        <w:rPr>
          <w:rFonts w:ascii="Arial" w:hAnsi="Arial" w:cs="Arial"/>
        </w:rPr>
        <w:t xml:space="preserve"> </w:t>
      </w:r>
      <w:r w:rsidR="00622652" w:rsidRPr="00DE3B27">
        <w:rPr>
          <w:rFonts w:ascii="Arial" w:hAnsi="Arial" w:cs="Arial"/>
        </w:rPr>
        <w:t xml:space="preserve">There were missed opportunities to escalate concerns about </w:t>
      </w:r>
      <w:r w:rsidR="00201431" w:rsidRPr="00DE3B27">
        <w:rPr>
          <w:rFonts w:ascii="Arial" w:hAnsi="Arial" w:cs="Arial"/>
        </w:rPr>
        <w:t xml:space="preserve">the difficulty experienced by agencies in engaging with </w:t>
      </w:r>
      <w:r w:rsidR="008935D8" w:rsidRPr="00DE3B27">
        <w:rPr>
          <w:rFonts w:ascii="Arial" w:hAnsi="Arial" w:cs="Arial"/>
        </w:rPr>
        <w:t>Gwen</w:t>
      </w:r>
      <w:r w:rsidR="00622652" w:rsidRPr="00DE3B27">
        <w:rPr>
          <w:rFonts w:ascii="Arial" w:hAnsi="Arial" w:cs="Arial"/>
        </w:rPr>
        <w:t xml:space="preserve"> and her daughter. By July 2018, </w:t>
      </w:r>
      <w:r w:rsidR="008502F4" w:rsidRPr="00DE3B27">
        <w:rPr>
          <w:rFonts w:ascii="Arial" w:hAnsi="Arial" w:cs="Arial"/>
        </w:rPr>
        <w:t xml:space="preserve">it was clear that efforts by the GP and Community Nurses to visit and follow a treatment plan in the previous two months had not been successful. </w:t>
      </w:r>
      <w:r w:rsidR="00803F3A" w:rsidRPr="00DE3B27">
        <w:rPr>
          <w:rFonts w:ascii="Arial" w:hAnsi="Arial" w:cs="Arial"/>
        </w:rPr>
        <w:t xml:space="preserve">Also, Gwen’s </w:t>
      </w:r>
      <w:r w:rsidRPr="00DE3B27">
        <w:rPr>
          <w:rFonts w:ascii="Arial" w:hAnsi="Arial" w:cs="Arial"/>
        </w:rPr>
        <w:t xml:space="preserve">regular </w:t>
      </w:r>
      <w:r w:rsidR="00803F3A" w:rsidRPr="00DE3B27">
        <w:rPr>
          <w:rFonts w:ascii="Arial" w:hAnsi="Arial" w:cs="Arial"/>
        </w:rPr>
        <w:t>prescriptions had not been collected from the dispensary after January 2021. These were opportunities for</w:t>
      </w:r>
      <w:r w:rsidR="00D54D5E" w:rsidRPr="00DE3B27">
        <w:rPr>
          <w:rFonts w:ascii="Arial" w:hAnsi="Arial" w:cs="Arial"/>
        </w:rPr>
        <w:t xml:space="preserve"> further efforts at engagement</w:t>
      </w:r>
      <w:r w:rsidRPr="00DE3B27">
        <w:rPr>
          <w:rFonts w:ascii="Arial" w:hAnsi="Arial" w:cs="Arial"/>
        </w:rPr>
        <w:t xml:space="preserve">, </w:t>
      </w:r>
      <w:r w:rsidR="00B314EE" w:rsidRPr="00DE3B27">
        <w:rPr>
          <w:rFonts w:ascii="Arial" w:hAnsi="Arial" w:cs="Arial"/>
        </w:rPr>
        <w:t xml:space="preserve"> annual medical reviews, escalating</w:t>
      </w:r>
      <w:r w:rsidRPr="00DE3B27">
        <w:rPr>
          <w:rFonts w:ascii="Arial" w:hAnsi="Arial" w:cs="Arial"/>
        </w:rPr>
        <w:t xml:space="preserve"> concerns to </w:t>
      </w:r>
      <w:r w:rsidR="00803F3A" w:rsidRPr="00DE3B27">
        <w:rPr>
          <w:rFonts w:ascii="Arial" w:hAnsi="Arial" w:cs="Arial"/>
        </w:rPr>
        <w:t>Adult Social Care &amp; Health (ASCH)</w:t>
      </w:r>
      <w:r w:rsidRPr="00DE3B27">
        <w:rPr>
          <w:rFonts w:ascii="Arial" w:hAnsi="Arial" w:cs="Arial"/>
        </w:rPr>
        <w:t>,</w:t>
      </w:r>
      <w:r w:rsidR="00803F3A" w:rsidRPr="00DE3B27">
        <w:rPr>
          <w:rFonts w:ascii="Arial" w:hAnsi="Arial" w:cs="Arial"/>
        </w:rPr>
        <w:t xml:space="preserve"> </w:t>
      </w:r>
      <w:r w:rsidR="00960F61" w:rsidRPr="00DE3B27">
        <w:rPr>
          <w:rFonts w:ascii="Arial" w:hAnsi="Arial" w:cs="Arial"/>
        </w:rPr>
        <w:t xml:space="preserve">and </w:t>
      </w:r>
      <w:r w:rsidR="00803F3A" w:rsidRPr="00DE3B27">
        <w:rPr>
          <w:rFonts w:ascii="Arial" w:hAnsi="Arial" w:cs="Arial"/>
        </w:rPr>
        <w:t>trigger</w:t>
      </w:r>
      <w:r w:rsidR="00B314EE" w:rsidRPr="00DE3B27">
        <w:rPr>
          <w:rFonts w:ascii="Arial" w:hAnsi="Arial" w:cs="Arial"/>
        </w:rPr>
        <w:t>ing</w:t>
      </w:r>
      <w:r w:rsidR="00803F3A" w:rsidRPr="00DE3B27">
        <w:rPr>
          <w:rFonts w:ascii="Arial" w:hAnsi="Arial" w:cs="Arial"/>
        </w:rPr>
        <w:t xml:space="preserve"> a multi-agency risk management </w:t>
      </w:r>
      <w:r w:rsidR="005C3CA4" w:rsidRPr="00DE3B27">
        <w:rPr>
          <w:rFonts w:ascii="Arial" w:hAnsi="Arial" w:cs="Arial"/>
        </w:rPr>
        <w:t>meeting,</w:t>
      </w:r>
      <w:r w:rsidR="00337F33" w:rsidRPr="00DE3B27">
        <w:rPr>
          <w:rFonts w:ascii="Arial" w:hAnsi="Arial" w:cs="Arial"/>
        </w:rPr>
        <w:t xml:space="preserve"> involving </w:t>
      </w:r>
      <w:r w:rsidR="00803F3A" w:rsidRPr="00DE3B27">
        <w:rPr>
          <w:rFonts w:ascii="Arial" w:hAnsi="Arial" w:cs="Arial"/>
        </w:rPr>
        <w:t xml:space="preserve">cross-border </w:t>
      </w:r>
      <w:r w:rsidR="00AB365A" w:rsidRPr="00DE3B27">
        <w:rPr>
          <w:rFonts w:ascii="Arial" w:hAnsi="Arial" w:cs="Arial"/>
        </w:rPr>
        <w:t>communication</w:t>
      </w:r>
      <w:r w:rsidR="000B7409" w:rsidRPr="00DE3B27">
        <w:rPr>
          <w:rFonts w:ascii="Arial" w:hAnsi="Arial" w:cs="Arial"/>
        </w:rPr>
        <w:t xml:space="preserve">. </w:t>
      </w:r>
    </w:p>
    <w:p w14:paraId="358AC930" w14:textId="77777777" w:rsidR="00DE3B27" w:rsidRDefault="00DE3B27" w:rsidP="00DE3B27">
      <w:pPr>
        <w:pStyle w:val="ListParagraph"/>
        <w:rPr>
          <w:rFonts w:ascii="Arial" w:hAnsi="Arial" w:cs="Arial"/>
        </w:rPr>
      </w:pPr>
    </w:p>
    <w:p w14:paraId="71DED3E0" w14:textId="77777777" w:rsidR="00A851E9" w:rsidRPr="00A851E9" w:rsidRDefault="00B34D15" w:rsidP="00A851E9">
      <w:pPr>
        <w:pStyle w:val="ListParagraph"/>
        <w:numPr>
          <w:ilvl w:val="1"/>
          <w:numId w:val="34"/>
        </w:numPr>
        <w:rPr>
          <w:rFonts w:ascii="Arial" w:hAnsi="Arial" w:cs="Arial"/>
        </w:rPr>
      </w:pPr>
      <w:r w:rsidRPr="00A851E9">
        <w:rPr>
          <w:rFonts w:ascii="Arial" w:hAnsi="Arial" w:cs="Arial"/>
          <w:b/>
          <w:bCs/>
        </w:rPr>
        <w:t>Ian:</w:t>
      </w:r>
      <w:r w:rsidRPr="00A851E9">
        <w:rPr>
          <w:rFonts w:ascii="Arial" w:hAnsi="Arial" w:cs="Arial"/>
        </w:rPr>
        <w:t xml:space="preserve"> </w:t>
      </w:r>
      <w:r w:rsidR="00476B81" w:rsidRPr="00A851E9">
        <w:rPr>
          <w:rFonts w:ascii="Arial" w:hAnsi="Arial" w:cs="Arial"/>
        </w:rPr>
        <w:t>Whilst Ian’s prescriptions</w:t>
      </w:r>
      <w:r w:rsidR="00A4140E" w:rsidRPr="00A851E9">
        <w:rPr>
          <w:rFonts w:ascii="Arial" w:hAnsi="Arial" w:cs="Arial"/>
        </w:rPr>
        <w:t xml:space="preserve"> for </w:t>
      </w:r>
      <w:r w:rsidR="00CF6577" w:rsidRPr="00A851E9">
        <w:rPr>
          <w:rFonts w:ascii="Arial" w:hAnsi="Arial" w:cs="Arial"/>
        </w:rPr>
        <w:t xml:space="preserve">Sertraline </w:t>
      </w:r>
      <w:r w:rsidR="00A4140E" w:rsidRPr="00A851E9">
        <w:rPr>
          <w:rFonts w:ascii="Arial" w:hAnsi="Arial" w:cs="Arial"/>
        </w:rPr>
        <w:t xml:space="preserve">anti-depressant medication were irregular and in response to episodes of depression, </w:t>
      </w:r>
      <w:r w:rsidR="00DE2523" w:rsidRPr="00A851E9">
        <w:rPr>
          <w:rFonts w:ascii="Arial" w:hAnsi="Arial" w:cs="Arial"/>
        </w:rPr>
        <w:t>h</w:t>
      </w:r>
      <w:r w:rsidR="00476B81" w:rsidRPr="00A851E9">
        <w:rPr>
          <w:rFonts w:ascii="Arial" w:hAnsi="Arial" w:cs="Arial"/>
        </w:rPr>
        <w:t>e appears to have</w:t>
      </w:r>
      <w:r w:rsidR="00A4140E" w:rsidRPr="00A851E9">
        <w:rPr>
          <w:rFonts w:ascii="Arial" w:hAnsi="Arial" w:cs="Arial"/>
        </w:rPr>
        <w:t xml:space="preserve"> been depressed</w:t>
      </w:r>
      <w:r w:rsidR="00CF6577" w:rsidRPr="00A851E9">
        <w:rPr>
          <w:rFonts w:ascii="Arial" w:hAnsi="Arial" w:cs="Arial"/>
        </w:rPr>
        <w:t xml:space="preserve"> from the start of 2022 or before</w:t>
      </w:r>
      <w:r w:rsidR="00A4140E" w:rsidRPr="00A851E9">
        <w:rPr>
          <w:rFonts w:ascii="Arial" w:hAnsi="Arial" w:cs="Arial"/>
        </w:rPr>
        <w:t xml:space="preserve"> and had not requested or collected this medication</w:t>
      </w:r>
      <w:r w:rsidR="00CF6577" w:rsidRPr="00A851E9">
        <w:rPr>
          <w:rFonts w:ascii="Arial" w:hAnsi="Arial" w:cs="Arial"/>
        </w:rPr>
        <w:t xml:space="preserve"> since July 2021</w:t>
      </w:r>
      <w:r w:rsidR="00A4140E" w:rsidRPr="00A851E9">
        <w:rPr>
          <w:rFonts w:ascii="Arial" w:hAnsi="Arial" w:cs="Arial"/>
        </w:rPr>
        <w:t>.</w:t>
      </w:r>
      <w:r w:rsidR="00476B81" w:rsidRPr="00A851E9">
        <w:rPr>
          <w:rFonts w:ascii="Arial" w:hAnsi="Arial" w:cs="Arial"/>
        </w:rPr>
        <w:t xml:space="preserve"> </w:t>
      </w:r>
      <w:r w:rsidR="00A851E9" w:rsidRPr="00A851E9">
        <w:rPr>
          <w:rFonts w:ascii="Arial" w:hAnsi="Arial" w:cs="Arial"/>
        </w:rPr>
        <w:t xml:space="preserve">There is no formal follow-up arrangement in these circumstances at the GP Practice and Dispensary, as it is assumed in these circumstances that the medicine is no longer needed. There is an arrangement for medical reviews to be undertaken on patient’s birthdays and, if the patient is experiencing memory issues (as Ian had been), there is an expected automatic medical review arrangement. </w:t>
      </w:r>
    </w:p>
    <w:p w14:paraId="23FFEC47" w14:textId="6CF5BE38" w:rsidR="00DE3B27" w:rsidRPr="003A4A75" w:rsidRDefault="00DE2523" w:rsidP="003A4A75">
      <w:pPr>
        <w:pStyle w:val="ListParagraph"/>
        <w:ind w:left="1077"/>
        <w:rPr>
          <w:rFonts w:ascii="Arial" w:hAnsi="Arial" w:cs="Arial"/>
        </w:rPr>
      </w:pPr>
      <w:r w:rsidRPr="003A4A75">
        <w:rPr>
          <w:rFonts w:ascii="Arial" w:hAnsi="Arial" w:cs="Arial"/>
        </w:rPr>
        <w:t>His prescription</w:t>
      </w:r>
      <w:r w:rsidR="00CF6577" w:rsidRPr="003A4A75">
        <w:rPr>
          <w:rFonts w:ascii="Arial" w:hAnsi="Arial" w:cs="Arial"/>
        </w:rPr>
        <w:t xml:space="preserve"> in September 2022</w:t>
      </w:r>
      <w:r w:rsidRPr="003A4A75">
        <w:rPr>
          <w:rFonts w:ascii="Arial" w:hAnsi="Arial" w:cs="Arial"/>
        </w:rPr>
        <w:t xml:space="preserve"> for</w:t>
      </w:r>
      <w:r w:rsidR="00A4140E" w:rsidRPr="003A4A75">
        <w:rPr>
          <w:rFonts w:ascii="Arial" w:hAnsi="Arial" w:cs="Arial"/>
        </w:rPr>
        <w:t xml:space="preserve"> </w:t>
      </w:r>
      <w:r w:rsidR="00CF6577" w:rsidRPr="003A4A75">
        <w:rPr>
          <w:rFonts w:ascii="Arial" w:hAnsi="Arial" w:cs="Arial"/>
        </w:rPr>
        <w:t xml:space="preserve">Donepezil </w:t>
      </w:r>
      <w:r w:rsidR="00A4140E" w:rsidRPr="003A4A75">
        <w:rPr>
          <w:rFonts w:ascii="Arial" w:hAnsi="Arial" w:cs="Arial"/>
        </w:rPr>
        <w:t xml:space="preserve">medication </w:t>
      </w:r>
      <w:r w:rsidR="00A83768" w:rsidRPr="003A4A75">
        <w:rPr>
          <w:rFonts w:ascii="Arial" w:hAnsi="Arial" w:cs="Arial"/>
        </w:rPr>
        <w:t>to manage</w:t>
      </w:r>
      <w:r w:rsidRPr="003A4A75">
        <w:rPr>
          <w:rFonts w:ascii="Arial" w:hAnsi="Arial" w:cs="Arial"/>
        </w:rPr>
        <w:t xml:space="preserve"> </w:t>
      </w:r>
      <w:r w:rsidR="00CF6577" w:rsidRPr="003A4A75">
        <w:rPr>
          <w:rFonts w:ascii="Arial" w:hAnsi="Arial" w:cs="Arial"/>
        </w:rPr>
        <w:t xml:space="preserve">his </w:t>
      </w:r>
      <w:r w:rsidRPr="003A4A75">
        <w:rPr>
          <w:rFonts w:ascii="Arial" w:hAnsi="Arial" w:cs="Arial"/>
        </w:rPr>
        <w:t>dementia</w:t>
      </w:r>
      <w:r w:rsidR="00B314EE" w:rsidRPr="003A4A75">
        <w:rPr>
          <w:rFonts w:ascii="Arial" w:hAnsi="Arial" w:cs="Arial"/>
        </w:rPr>
        <w:t xml:space="preserve">, arranged by </w:t>
      </w:r>
      <w:r w:rsidR="001364FE" w:rsidRPr="003A4A75">
        <w:rPr>
          <w:rFonts w:ascii="Arial" w:hAnsi="Arial" w:cs="Arial"/>
        </w:rPr>
        <w:t xml:space="preserve">secondary care </w:t>
      </w:r>
      <w:r w:rsidR="00B314EE" w:rsidRPr="003A4A75">
        <w:rPr>
          <w:rFonts w:ascii="Arial" w:hAnsi="Arial" w:cs="Arial"/>
        </w:rPr>
        <w:t>Specialist Services</w:t>
      </w:r>
      <w:r w:rsidR="001364FE" w:rsidRPr="003A4A75">
        <w:rPr>
          <w:rFonts w:ascii="Arial" w:hAnsi="Arial" w:cs="Arial"/>
        </w:rPr>
        <w:t xml:space="preserve"> rather than the GP Practice,</w:t>
      </w:r>
      <w:r w:rsidR="003A7651" w:rsidRPr="003A4A75">
        <w:rPr>
          <w:rFonts w:ascii="Arial" w:hAnsi="Arial" w:cs="Arial"/>
        </w:rPr>
        <w:t xml:space="preserve"> </w:t>
      </w:r>
      <w:r w:rsidR="005D50F2" w:rsidRPr="003A4A75">
        <w:rPr>
          <w:rFonts w:ascii="Arial" w:hAnsi="Arial" w:cs="Arial"/>
        </w:rPr>
        <w:t xml:space="preserve">was </w:t>
      </w:r>
      <w:r w:rsidR="003A7651" w:rsidRPr="003A4A75">
        <w:rPr>
          <w:rFonts w:ascii="Arial" w:hAnsi="Arial" w:cs="Arial"/>
        </w:rPr>
        <w:t>never collected</w:t>
      </w:r>
      <w:r w:rsidR="005D50F2" w:rsidRPr="003A4A75">
        <w:rPr>
          <w:rFonts w:ascii="Arial" w:hAnsi="Arial" w:cs="Arial"/>
        </w:rPr>
        <w:t xml:space="preserve">. </w:t>
      </w:r>
      <w:r w:rsidR="000C3F01" w:rsidRPr="003A4A75">
        <w:rPr>
          <w:rFonts w:ascii="Arial" w:hAnsi="Arial" w:cs="Arial"/>
        </w:rPr>
        <w:t xml:space="preserve"> </w:t>
      </w:r>
    </w:p>
    <w:p w14:paraId="2C1816F1" w14:textId="77777777" w:rsidR="00DE3B27" w:rsidRPr="00DE3B27" w:rsidRDefault="00DE3B27" w:rsidP="00DE3B27">
      <w:pPr>
        <w:pStyle w:val="ListParagraph"/>
        <w:rPr>
          <w:rFonts w:ascii="Arial" w:hAnsi="Arial" w:cs="Arial"/>
          <w:u w:val="single"/>
        </w:rPr>
      </w:pPr>
    </w:p>
    <w:p w14:paraId="66668FE5" w14:textId="3864192D" w:rsidR="00421B7C" w:rsidRPr="00DE3B27" w:rsidRDefault="004150F9" w:rsidP="00421B7C">
      <w:pPr>
        <w:pStyle w:val="ListParagraph"/>
        <w:numPr>
          <w:ilvl w:val="1"/>
          <w:numId w:val="34"/>
        </w:numPr>
        <w:rPr>
          <w:rFonts w:ascii="Arial" w:hAnsi="Arial" w:cs="Arial"/>
        </w:rPr>
      </w:pPr>
      <w:r w:rsidRPr="00DE3B27">
        <w:rPr>
          <w:rFonts w:ascii="Arial" w:hAnsi="Arial" w:cs="Arial"/>
          <w:u w:val="single"/>
        </w:rPr>
        <w:t xml:space="preserve">Vulnerable adult list </w:t>
      </w:r>
      <w:r w:rsidR="009A1119">
        <w:rPr>
          <w:rFonts w:ascii="Arial" w:hAnsi="Arial" w:cs="Arial"/>
          <w:u w:val="single"/>
        </w:rPr>
        <w:t>and</w:t>
      </w:r>
      <w:r w:rsidRPr="00DE3B27">
        <w:rPr>
          <w:rFonts w:ascii="Arial" w:hAnsi="Arial" w:cs="Arial"/>
          <w:u w:val="single"/>
        </w:rPr>
        <w:t xml:space="preserve"> r</w:t>
      </w:r>
      <w:r w:rsidR="00A83768" w:rsidRPr="00DE3B27">
        <w:rPr>
          <w:rFonts w:ascii="Arial" w:hAnsi="Arial" w:cs="Arial"/>
          <w:u w:val="single"/>
        </w:rPr>
        <w:t>isk</w:t>
      </w:r>
      <w:r w:rsidR="0026304F" w:rsidRPr="00DE3B27">
        <w:rPr>
          <w:rFonts w:ascii="Arial" w:hAnsi="Arial" w:cs="Arial"/>
          <w:u w:val="single"/>
        </w:rPr>
        <w:t xml:space="preserve"> management</w:t>
      </w:r>
      <w:r w:rsidR="00A83768" w:rsidRPr="00DE3B27">
        <w:rPr>
          <w:rFonts w:ascii="Arial" w:hAnsi="Arial" w:cs="Arial"/>
          <w:u w:val="single"/>
        </w:rPr>
        <w:t xml:space="preserve"> flag system:</w:t>
      </w:r>
      <w:r w:rsidR="00A83768" w:rsidRPr="00DE3B27">
        <w:rPr>
          <w:rFonts w:ascii="Arial" w:hAnsi="Arial" w:cs="Arial"/>
        </w:rPr>
        <w:t xml:space="preserve"> There is an opportunity to develop a flexible system across primary care teams, locally and nationally, </w:t>
      </w:r>
      <w:r w:rsidRPr="00DE3B27">
        <w:rPr>
          <w:rFonts w:ascii="Arial" w:hAnsi="Arial" w:cs="Arial"/>
        </w:rPr>
        <w:t>to (</w:t>
      </w:r>
      <w:proofErr w:type="spellStart"/>
      <w:r w:rsidRPr="00DE3B27">
        <w:rPr>
          <w:rFonts w:ascii="Arial" w:hAnsi="Arial" w:cs="Arial"/>
        </w:rPr>
        <w:t>i</w:t>
      </w:r>
      <w:proofErr w:type="spellEnd"/>
      <w:r w:rsidRPr="00DE3B27">
        <w:rPr>
          <w:rFonts w:ascii="Arial" w:hAnsi="Arial" w:cs="Arial"/>
        </w:rPr>
        <w:t>)</w:t>
      </w:r>
      <w:r w:rsidR="00A83768" w:rsidRPr="00DE3B27">
        <w:rPr>
          <w:rFonts w:ascii="Arial" w:hAnsi="Arial" w:cs="Arial"/>
        </w:rPr>
        <w:t xml:space="preserve"> </w:t>
      </w:r>
      <w:r w:rsidRPr="00DE3B27">
        <w:rPr>
          <w:rFonts w:ascii="Arial" w:hAnsi="Arial" w:cs="Arial"/>
        </w:rPr>
        <w:t>list</w:t>
      </w:r>
      <w:r w:rsidR="00F073EF" w:rsidRPr="00DE3B27">
        <w:rPr>
          <w:rFonts w:ascii="Arial" w:hAnsi="Arial" w:cs="Arial"/>
        </w:rPr>
        <w:t xml:space="preserve"> </w:t>
      </w:r>
      <w:r w:rsidR="0026304F" w:rsidRPr="00DE3B27">
        <w:rPr>
          <w:rFonts w:ascii="Arial" w:hAnsi="Arial" w:cs="Arial"/>
        </w:rPr>
        <w:t xml:space="preserve">clinically </w:t>
      </w:r>
      <w:r w:rsidR="00A83768" w:rsidRPr="00DE3B27">
        <w:rPr>
          <w:rFonts w:ascii="Arial" w:hAnsi="Arial" w:cs="Arial"/>
        </w:rPr>
        <w:t>vulnerable patients</w:t>
      </w:r>
      <w:r w:rsidR="00F073EF" w:rsidRPr="00DE3B27">
        <w:rPr>
          <w:rFonts w:ascii="Arial" w:hAnsi="Arial" w:cs="Arial"/>
        </w:rPr>
        <w:t xml:space="preserve"> (</w:t>
      </w:r>
      <w:r w:rsidR="0026304F" w:rsidRPr="00DE3B27">
        <w:rPr>
          <w:rFonts w:ascii="Arial" w:hAnsi="Arial" w:cs="Arial"/>
        </w:rPr>
        <w:t xml:space="preserve">such as </w:t>
      </w:r>
      <w:r w:rsidR="00F073EF" w:rsidRPr="00DE3B27">
        <w:rPr>
          <w:rFonts w:ascii="Arial" w:hAnsi="Arial" w:cs="Arial"/>
        </w:rPr>
        <w:t xml:space="preserve">patients experiencing dementia, significant mental health concerns, </w:t>
      </w:r>
      <w:r w:rsidR="0026304F" w:rsidRPr="00DE3B27">
        <w:rPr>
          <w:rFonts w:ascii="Arial" w:hAnsi="Arial" w:cs="Arial"/>
        </w:rPr>
        <w:t>confinement to home</w:t>
      </w:r>
      <w:r w:rsidR="00421B7C" w:rsidRPr="00DE3B27">
        <w:rPr>
          <w:rFonts w:ascii="Arial" w:hAnsi="Arial" w:cs="Arial"/>
        </w:rPr>
        <w:t>, significant carer needs</w:t>
      </w:r>
      <w:r w:rsidR="00F073EF" w:rsidRPr="00DE3B27">
        <w:rPr>
          <w:rFonts w:ascii="Arial" w:hAnsi="Arial" w:cs="Arial"/>
        </w:rPr>
        <w:t xml:space="preserve"> or current safeguarding</w:t>
      </w:r>
      <w:r w:rsidR="00960F61" w:rsidRPr="00DE3B27">
        <w:rPr>
          <w:rFonts w:ascii="Arial" w:hAnsi="Arial" w:cs="Arial"/>
        </w:rPr>
        <w:t xml:space="preserve"> concerns</w:t>
      </w:r>
      <w:r w:rsidR="00F073EF" w:rsidRPr="00DE3B27">
        <w:rPr>
          <w:rFonts w:ascii="Arial" w:hAnsi="Arial" w:cs="Arial"/>
        </w:rPr>
        <w:t>)</w:t>
      </w:r>
      <w:r w:rsidR="0026304F" w:rsidRPr="00DE3B27">
        <w:rPr>
          <w:rFonts w:ascii="Arial" w:hAnsi="Arial" w:cs="Arial"/>
        </w:rPr>
        <w:t xml:space="preserve"> and (ii)</w:t>
      </w:r>
      <w:r w:rsidR="00F073EF" w:rsidRPr="00DE3B27">
        <w:rPr>
          <w:rFonts w:ascii="Arial" w:hAnsi="Arial" w:cs="Arial"/>
        </w:rPr>
        <w:t xml:space="preserve"> </w:t>
      </w:r>
      <w:r w:rsidRPr="00DE3B27">
        <w:rPr>
          <w:rFonts w:ascii="Arial" w:hAnsi="Arial" w:cs="Arial"/>
        </w:rPr>
        <w:t xml:space="preserve">flag </w:t>
      </w:r>
      <w:r w:rsidR="00A83768" w:rsidRPr="00DE3B27">
        <w:rPr>
          <w:rFonts w:ascii="Arial" w:hAnsi="Arial" w:cs="Arial"/>
        </w:rPr>
        <w:t>when high risk factors arise</w:t>
      </w:r>
      <w:r w:rsidR="0026304F" w:rsidRPr="00DE3B27">
        <w:rPr>
          <w:rFonts w:ascii="Arial" w:hAnsi="Arial" w:cs="Arial"/>
        </w:rPr>
        <w:t xml:space="preserve"> (</w:t>
      </w:r>
      <w:r w:rsidR="00A83768" w:rsidRPr="00DE3B27">
        <w:rPr>
          <w:rFonts w:ascii="Arial" w:hAnsi="Arial" w:cs="Arial"/>
        </w:rPr>
        <w:t xml:space="preserve">such as non-engagement in a treatment plan, </w:t>
      </w:r>
      <w:r w:rsidR="00421B7C" w:rsidRPr="00DE3B27">
        <w:rPr>
          <w:rFonts w:ascii="Arial" w:hAnsi="Arial" w:cs="Arial"/>
        </w:rPr>
        <w:t xml:space="preserve">missed </w:t>
      </w:r>
      <w:r w:rsidR="00A83768" w:rsidRPr="00DE3B27">
        <w:rPr>
          <w:rFonts w:ascii="Arial" w:hAnsi="Arial" w:cs="Arial"/>
        </w:rPr>
        <w:t>appointments</w:t>
      </w:r>
      <w:r w:rsidR="0026304F" w:rsidRPr="00DE3B27">
        <w:rPr>
          <w:rFonts w:ascii="Arial" w:hAnsi="Arial" w:cs="Arial"/>
        </w:rPr>
        <w:t>, declining home visits</w:t>
      </w:r>
      <w:r w:rsidR="00A83768" w:rsidRPr="00DE3B27">
        <w:rPr>
          <w:rFonts w:ascii="Arial" w:hAnsi="Arial" w:cs="Arial"/>
        </w:rPr>
        <w:t xml:space="preserve"> and not collecting regular prescriptions</w:t>
      </w:r>
      <w:r w:rsidR="0026304F" w:rsidRPr="00DE3B27">
        <w:rPr>
          <w:rFonts w:ascii="Arial" w:hAnsi="Arial" w:cs="Arial"/>
        </w:rPr>
        <w:t>)</w:t>
      </w:r>
      <w:r w:rsidR="00A83768" w:rsidRPr="00DE3B27">
        <w:rPr>
          <w:rFonts w:ascii="Arial" w:hAnsi="Arial" w:cs="Arial"/>
        </w:rPr>
        <w:t>. This could trigger welfare contacts, welfare visits and</w:t>
      </w:r>
      <w:r w:rsidR="00421B7C" w:rsidRPr="00DE3B27">
        <w:rPr>
          <w:rFonts w:ascii="Arial" w:hAnsi="Arial" w:cs="Arial"/>
        </w:rPr>
        <w:t xml:space="preserve"> potentially </w:t>
      </w:r>
      <w:r w:rsidR="00A83768" w:rsidRPr="00DE3B27">
        <w:rPr>
          <w:rFonts w:ascii="Arial" w:hAnsi="Arial" w:cs="Arial"/>
        </w:rPr>
        <w:t xml:space="preserve">escalation to other agencies. </w:t>
      </w:r>
      <w:r w:rsidR="0026304F" w:rsidRPr="00DE3B27">
        <w:rPr>
          <w:rFonts w:ascii="Arial" w:hAnsi="Arial" w:cs="Arial"/>
        </w:rPr>
        <w:t>P</w:t>
      </w:r>
      <w:r w:rsidR="00A83768" w:rsidRPr="00DE3B27">
        <w:rPr>
          <w:rFonts w:ascii="Arial" w:hAnsi="Arial" w:cs="Arial"/>
        </w:rPr>
        <w:t>rimary care teams</w:t>
      </w:r>
      <w:r w:rsidR="0026304F" w:rsidRPr="00DE3B27">
        <w:rPr>
          <w:rFonts w:ascii="Arial" w:hAnsi="Arial" w:cs="Arial"/>
        </w:rPr>
        <w:t xml:space="preserve"> have </w:t>
      </w:r>
      <w:r w:rsidR="00421B7C" w:rsidRPr="00DE3B27">
        <w:rPr>
          <w:rFonts w:ascii="Arial" w:hAnsi="Arial" w:cs="Arial"/>
        </w:rPr>
        <w:t xml:space="preserve">different types </w:t>
      </w:r>
      <w:r w:rsidR="00BC0EB0" w:rsidRPr="00DE3B27">
        <w:rPr>
          <w:rFonts w:ascii="Arial" w:hAnsi="Arial" w:cs="Arial"/>
        </w:rPr>
        <w:t xml:space="preserve">and levels </w:t>
      </w:r>
      <w:r w:rsidR="00421B7C" w:rsidRPr="00DE3B27">
        <w:rPr>
          <w:rFonts w:ascii="Arial" w:hAnsi="Arial" w:cs="Arial"/>
        </w:rPr>
        <w:t>of</w:t>
      </w:r>
      <w:r w:rsidR="0026304F" w:rsidRPr="00DE3B27">
        <w:rPr>
          <w:rFonts w:ascii="Arial" w:hAnsi="Arial" w:cs="Arial"/>
        </w:rPr>
        <w:t xml:space="preserve"> resources at the</w:t>
      </w:r>
      <w:r w:rsidR="00CF6577" w:rsidRPr="00DE3B27">
        <w:rPr>
          <w:rFonts w:ascii="Arial" w:hAnsi="Arial" w:cs="Arial"/>
        </w:rPr>
        <w:t>ir</w:t>
      </w:r>
      <w:r w:rsidR="0026304F" w:rsidRPr="00DE3B27">
        <w:rPr>
          <w:rFonts w:ascii="Arial" w:hAnsi="Arial" w:cs="Arial"/>
        </w:rPr>
        <w:t xml:space="preserve"> disposal</w:t>
      </w:r>
      <w:r w:rsidR="00A83768" w:rsidRPr="00DE3B27">
        <w:rPr>
          <w:rFonts w:ascii="Arial" w:hAnsi="Arial" w:cs="Arial"/>
        </w:rPr>
        <w:t>, such as clinical meetings and community coordinators</w:t>
      </w:r>
      <w:r w:rsidR="00421B7C" w:rsidRPr="00DE3B27">
        <w:rPr>
          <w:rFonts w:ascii="Arial" w:hAnsi="Arial" w:cs="Arial"/>
        </w:rPr>
        <w:t xml:space="preserve">. Therefore, it is important to adopt a collaborative, flexible and adaptable approach, with autonomy for primary care teams to consider the best fit in terms of local </w:t>
      </w:r>
      <w:r w:rsidR="00421B7C" w:rsidRPr="00DE3B27">
        <w:rPr>
          <w:rFonts w:ascii="Arial" w:hAnsi="Arial" w:cs="Arial"/>
          <w:color w:val="000000" w:themeColor="text1"/>
        </w:rPr>
        <w:t>systems</w:t>
      </w:r>
      <w:r w:rsidR="00421B7C" w:rsidRPr="00DE3B27">
        <w:rPr>
          <w:rFonts w:ascii="Arial" w:hAnsi="Arial" w:cs="Arial"/>
        </w:rPr>
        <w:t xml:space="preserve"> and resources. </w:t>
      </w:r>
      <w:r w:rsidR="001B1A2E" w:rsidRPr="00DE3B27">
        <w:rPr>
          <w:rFonts w:ascii="Arial" w:hAnsi="Arial" w:cs="Arial"/>
        </w:rPr>
        <w:t xml:space="preserve">It is noted </w:t>
      </w:r>
      <w:r w:rsidR="001B1A2E" w:rsidRPr="00DE3B27">
        <w:rPr>
          <w:rFonts w:ascii="Arial" w:hAnsi="Arial" w:cs="Arial"/>
        </w:rPr>
        <w:lastRenderedPageBreak/>
        <w:t>by the Reviewer that vulnerability lists are active in many primary care teams and were not utilised during the Covid pandemic.</w:t>
      </w:r>
    </w:p>
    <w:p w14:paraId="6B7AEEC0" w14:textId="77777777" w:rsidR="001D1D5C" w:rsidRDefault="001D1D5C" w:rsidP="00DE3B27">
      <w:pPr>
        <w:rPr>
          <w:rFonts w:ascii="Arial" w:hAnsi="Arial" w:cs="Arial"/>
          <w:b/>
          <w:bCs/>
          <w:color w:val="5F497A" w:themeColor="accent4" w:themeShade="BF"/>
        </w:rPr>
      </w:pPr>
    </w:p>
    <w:p w14:paraId="43D520C4" w14:textId="722CF21D" w:rsidR="000A3687" w:rsidRPr="00DE3B27" w:rsidRDefault="00134B09" w:rsidP="00DE3B27">
      <w:pPr>
        <w:rPr>
          <w:rFonts w:ascii="Arial" w:hAnsi="Arial" w:cs="Arial"/>
          <w:b/>
          <w:bCs/>
          <w:color w:val="5F497A" w:themeColor="accent4" w:themeShade="BF"/>
        </w:rPr>
      </w:pPr>
      <w:r w:rsidRPr="00DE3B27">
        <w:rPr>
          <w:rFonts w:ascii="Arial" w:hAnsi="Arial" w:cs="Arial"/>
          <w:b/>
          <w:bCs/>
          <w:color w:val="5F497A" w:themeColor="accent4" w:themeShade="BF"/>
        </w:rPr>
        <w:t>Needs and c</w:t>
      </w:r>
      <w:r w:rsidR="00D23774" w:rsidRPr="00DE3B27">
        <w:rPr>
          <w:rFonts w:ascii="Arial" w:hAnsi="Arial" w:cs="Arial"/>
          <w:b/>
          <w:bCs/>
          <w:color w:val="5F497A" w:themeColor="accent4" w:themeShade="BF"/>
        </w:rPr>
        <w:t xml:space="preserve">arers </w:t>
      </w:r>
      <w:r w:rsidR="004D2E1A" w:rsidRPr="00DE3B27">
        <w:rPr>
          <w:rFonts w:ascii="Arial" w:hAnsi="Arial" w:cs="Arial"/>
          <w:b/>
          <w:bCs/>
          <w:color w:val="5F497A" w:themeColor="accent4" w:themeShade="BF"/>
        </w:rPr>
        <w:t>assessments.</w:t>
      </w:r>
      <w:r w:rsidR="008935D8" w:rsidRPr="00DE3B27">
        <w:rPr>
          <w:rFonts w:ascii="Arial" w:hAnsi="Arial" w:cs="Arial"/>
          <w:b/>
          <w:bCs/>
          <w:color w:val="5F497A" w:themeColor="accent4" w:themeShade="BF"/>
        </w:rPr>
        <w:t xml:space="preserve"> </w:t>
      </w:r>
    </w:p>
    <w:p w14:paraId="4436967C" w14:textId="7D37E072" w:rsidR="00DE3B27" w:rsidRDefault="00801B7E" w:rsidP="00D23774">
      <w:pPr>
        <w:pStyle w:val="ListParagraph"/>
        <w:numPr>
          <w:ilvl w:val="1"/>
          <w:numId w:val="34"/>
        </w:numPr>
        <w:rPr>
          <w:rFonts w:ascii="Arial" w:hAnsi="Arial" w:cs="Arial"/>
        </w:rPr>
      </w:pPr>
      <w:r w:rsidRPr="00DE3B27">
        <w:rPr>
          <w:rFonts w:ascii="Arial" w:hAnsi="Arial" w:cs="Arial"/>
          <w:u w:val="single"/>
        </w:rPr>
        <w:t>Gwen - Referral to Adult Social Care &amp; Health (ASCH) in September 2020:</w:t>
      </w:r>
      <w:r w:rsidRPr="00DE3B27">
        <w:rPr>
          <w:rFonts w:ascii="Arial" w:hAnsi="Arial" w:cs="Arial"/>
        </w:rPr>
        <w:t xml:space="preserve"> </w:t>
      </w:r>
      <w:r w:rsidR="00456847" w:rsidRPr="00DE3B27">
        <w:rPr>
          <w:rFonts w:ascii="Arial" w:hAnsi="Arial" w:cs="Arial"/>
        </w:rPr>
        <w:t>There was a</w:t>
      </w:r>
      <w:r w:rsidR="00BC0EB0" w:rsidRPr="00DE3B27">
        <w:rPr>
          <w:rFonts w:ascii="Arial" w:hAnsi="Arial" w:cs="Arial"/>
        </w:rPr>
        <w:t xml:space="preserve"> missed</w:t>
      </w:r>
      <w:r w:rsidR="00456847" w:rsidRPr="00DE3B27">
        <w:rPr>
          <w:rFonts w:ascii="Arial" w:hAnsi="Arial" w:cs="Arial"/>
        </w:rPr>
        <w:t xml:space="preserve"> opportunity in September 2020 for Adult Social Care &amp; Health (ASCH)</w:t>
      </w:r>
      <w:r w:rsidRPr="00DE3B27">
        <w:rPr>
          <w:rFonts w:ascii="Arial" w:hAnsi="Arial" w:cs="Arial"/>
        </w:rPr>
        <w:t xml:space="preserve"> and the GP Practice</w:t>
      </w:r>
      <w:r w:rsidR="00BC0EB0" w:rsidRPr="00DE3B27">
        <w:rPr>
          <w:rFonts w:ascii="Arial" w:hAnsi="Arial" w:cs="Arial"/>
        </w:rPr>
        <w:t xml:space="preserve"> </w:t>
      </w:r>
      <w:r w:rsidRPr="00DE3B27">
        <w:rPr>
          <w:rFonts w:ascii="Arial" w:hAnsi="Arial" w:cs="Arial"/>
        </w:rPr>
        <w:t>to</w:t>
      </w:r>
      <w:r w:rsidR="00BC0EB0" w:rsidRPr="00DE3B27">
        <w:rPr>
          <w:rFonts w:ascii="Arial" w:hAnsi="Arial" w:cs="Arial"/>
        </w:rPr>
        <w:t xml:space="preserve"> have responded to the referral by a neighbour</w:t>
      </w:r>
      <w:r w:rsidR="00894375" w:rsidRPr="00DE3B27">
        <w:rPr>
          <w:rFonts w:ascii="Arial" w:hAnsi="Arial" w:cs="Arial"/>
        </w:rPr>
        <w:t xml:space="preserve">. This was sufficiently detailed to have raised a significant concern about how Gwen and her daughter were </w:t>
      </w:r>
      <w:r w:rsidR="005C3CA4" w:rsidRPr="00DE3B27">
        <w:rPr>
          <w:rFonts w:ascii="Arial" w:hAnsi="Arial" w:cs="Arial"/>
        </w:rPr>
        <w:t>managing,</w:t>
      </w:r>
      <w:r w:rsidR="00894375" w:rsidRPr="00DE3B27">
        <w:rPr>
          <w:rFonts w:ascii="Arial" w:hAnsi="Arial" w:cs="Arial"/>
        </w:rPr>
        <w:t xml:space="preserve"> and, with initial exploration, it would have been evident that </w:t>
      </w:r>
      <w:r w:rsidR="00456847" w:rsidRPr="00DE3B27">
        <w:rPr>
          <w:rFonts w:ascii="Arial" w:hAnsi="Arial" w:cs="Arial"/>
        </w:rPr>
        <w:t>Gwen</w:t>
      </w:r>
      <w:r w:rsidR="00894375" w:rsidRPr="00DE3B27">
        <w:rPr>
          <w:rFonts w:ascii="Arial" w:hAnsi="Arial" w:cs="Arial"/>
        </w:rPr>
        <w:t xml:space="preserve"> had not been seen by anyone outside the household</w:t>
      </w:r>
      <w:r w:rsidR="00456847" w:rsidRPr="00DE3B27">
        <w:rPr>
          <w:rFonts w:ascii="Arial" w:hAnsi="Arial" w:cs="Arial"/>
        </w:rPr>
        <w:t xml:space="preserve"> </w:t>
      </w:r>
      <w:r w:rsidR="004A29AB" w:rsidRPr="00DE3B27">
        <w:rPr>
          <w:rFonts w:ascii="Arial" w:hAnsi="Arial" w:cs="Arial"/>
        </w:rPr>
        <w:t>for more than two years</w:t>
      </w:r>
      <w:r w:rsidR="00894375" w:rsidRPr="00DE3B27">
        <w:rPr>
          <w:rFonts w:ascii="Arial" w:hAnsi="Arial" w:cs="Arial"/>
        </w:rPr>
        <w:t xml:space="preserve">. </w:t>
      </w:r>
      <w:r w:rsidR="004A29AB" w:rsidRPr="00DE3B27">
        <w:rPr>
          <w:rFonts w:ascii="Arial" w:hAnsi="Arial" w:cs="Arial"/>
        </w:rPr>
        <w:t>T</w:t>
      </w:r>
      <w:r w:rsidR="00456847" w:rsidRPr="00DE3B27">
        <w:rPr>
          <w:rFonts w:ascii="Arial" w:hAnsi="Arial" w:cs="Arial"/>
        </w:rPr>
        <w:t>he</w:t>
      </w:r>
      <w:r w:rsidR="004A29AB" w:rsidRPr="00DE3B27">
        <w:rPr>
          <w:rFonts w:ascii="Arial" w:hAnsi="Arial" w:cs="Arial"/>
        </w:rPr>
        <w:t xml:space="preserve"> referral was not passed to a</w:t>
      </w:r>
      <w:r w:rsidR="00C936EA" w:rsidRPr="00DE3B27">
        <w:rPr>
          <w:rFonts w:ascii="Arial" w:hAnsi="Arial" w:cs="Arial"/>
        </w:rPr>
        <w:t>n ASCH</w:t>
      </w:r>
      <w:r w:rsidR="004A29AB" w:rsidRPr="00DE3B27">
        <w:rPr>
          <w:rFonts w:ascii="Arial" w:hAnsi="Arial" w:cs="Arial"/>
        </w:rPr>
        <w:t xml:space="preserve"> </w:t>
      </w:r>
      <w:r w:rsidR="00C936EA" w:rsidRPr="00DE3B27">
        <w:rPr>
          <w:rFonts w:ascii="Arial" w:hAnsi="Arial" w:cs="Arial"/>
        </w:rPr>
        <w:t>care management</w:t>
      </w:r>
      <w:r w:rsidR="004A29AB" w:rsidRPr="00DE3B27">
        <w:rPr>
          <w:rFonts w:ascii="Arial" w:hAnsi="Arial" w:cs="Arial"/>
        </w:rPr>
        <w:t xml:space="preserve"> team to consider a Care Act Section 9 needs assessment, </w:t>
      </w:r>
      <w:r w:rsidR="00894375" w:rsidRPr="00DE3B27">
        <w:rPr>
          <w:rFonts w:ascii="Arial" w:hAnsi="Arial" w:cs="Arial"/>
        </w:rPr>
        <w:t xml:space="preserve">a </w:t>
      </w:r>
      <w:r w:rsidR="004A29AB" w:rsidRPr="00DE3B27">
        <w:rPr>
          <w:rFonts w:ascii="Arial" w:hAnsi="Arial" w:cs="Arial"/>
        </w:rPr>
        <w:t xml:space="preserve">Section 10 carers assessment, and </w:t>
      </w:r>
      <w:r w:rsidR="000F37A9" w:rsidRPr="00DE3B27">
        <w:rPr>
          <w:rFonts w:ascii="Arial" w:hAnsi="Arial" w:cs="Arial"/>
        </w:rPr>
        <w:t xml:space="preserve">potentially </w:t>
      </w:r>
      <w:r w:rsidR="004D451C" w:rsidRPr="00DE3B27">
        <w:rPr>
          <w:rFonts w:ascii="Arial" w:hAnsi="Arial" w:cs="Arial"/>
        </w:rPr>
        <w:t xml:space="preserve">a self-neglect </w:t>
      </w:r>
      <w:r w:rsidR="004A29AB" w:rsidRPr="00DE3B27">
        <w:rPr>
          <w:rFonts w:ascii="Arial" w:hAnsi="Arial" w:cs="Arial"/>
        </w:rPr>
        <w:t>risk management response</w:t>
      </w:r>
      <w:r w:rsidR="000F37A9" w:rsidRPr="00DE3B27">
        <w:rPr>
          <w:rFonts w:ascii="Arial" w:hAnsi="Arial" w:cs="Arial"/>
        </w:rPr>
        <w:t xml:space="preserve"> (within or outside safeguarding)</w:t>
      </w:r>
      <w:r w:rsidR="004A29AB" w:rsidRPr="00DE3B27">
        <w:rPr>
          <w:rFonts w:ascii="Arial" w:hAnsi="Arial" w:cs="Arial"/>
        </w:rPr>
        <w:t xml:space="preserve">. </w:t>
      </w:r>
      <w:r w:rsidR="009C29CC" w:rsidRPr="00DE3B27">
        <w:rPr>
          <w:rFonts w:ascii="Arial" w:hAnsi="Arial" w:cs="Arial"/>
        </w:rPr>
        <w:t xml:space="preserve">It was </w:t>
      </w:r>
      <w:r w:rsidR="007467E8" w:rsidRPr="00DE3B27">
        <w:rPr>
          <w:rFonts w:ascii="Arial" w:hAnsi="Arial" w:cs="Arial"/>
        </w:rPr>
        <w:t>passed</w:t>
      </w:r>
      <w:r w:rsidR="009C29CC" w:rsidRPr="00DE3B27">
        <w:rPr>
          <w:rFonts w:ascii="Arial" w:hAnsi="Arial" w:cs="Arial"/>
        </w:rPr>
        <w:t xml:space="preserve"> after a few days</w:t>
      </w:r>
      <w:r w:rsidR="007467E8" w:rsidRPr="00DE3B27">
        <w:rPr>
          <w:rFonts w:ascii="Arial" w:hAnsi="Arial" w:cs="Arial"/>
        </w:rPr>
        <w:t xml:space="preserve"> to </w:t>
      </w:r>
      <w:r w:rsidR="004D451C" w:rsidRPr="00DE3B27">
        <w:rPr>
          <w:rFonts w:ascii="Arial" w:hAnsi="Arial" w:cs="Arial"/>
        </w:rPr>
        <w:t xml:space="preserve">the </w:t>
      </w:r>
      <w:r w:rsidR="007467E8" w:rsidRPr="00DE3B27">
        <w:rPr>
          <w:rFonts w:ascii="Arial" w:hAnsi="Arial" w:cs="Arial"/>
        </w:rPr>
        <w:t>GP</w:t>
      </w:r>
      <w:r w:rsidR="004D451C" w:rsidRPr="00DE3B27">
        <w:rPr>
          <w:rFonts w:ascii="Arial" w:hAnsi="Arial" w:cs="Arial"/>
        </w:rPr>
        <w:t xml:space="preserve"> </w:t>
      </w:r>
      <w:r w:rsidR="000F37A9" w:rsidRPr="00DE3B27">
        <w:rPr>
          <w:rFonts w:ascii="Arial" w:hAnsi="Arial" w:cs="Arial"/>
        </w:rPr>
        <w:t>Practice</w:t>
      </w:r>
      <w:r w:rsidR="004D451C" w:rsidRPr="00DE3B27">
        <w:rPr>
          <w:rFonts w:ascii="Arial" w:hAnsi="Arial" w:cs="Arial"/>
        </w:rPr>
        <w:t xml:space="preserve">, </w:t>
      </w:r>
      <w:r w:rsidR="00C936EA" w:rsidRPr="00DE3B27">
        <w:rPr>
          <w:rFonts w:ascii="Arial" w:hAnsi="Arial" w:cs="Arial"/>
        </w:rPr>
        <w:t xml:space="preserve">for consideration </w:t>
      </w:r>
      <w:r w:rsidR="004D451C" w:rsidRPr="00DE3B27">
        <w:rPr>
          <w:rFonts w:ascii="Arial" w:hAnsi="Arial" w:cs="Arial"/>
        </w:rPr>
        <w:t xml:space="preserve">without a specific request for action, and this did not lead </w:t>
      </w:r>
      <w:r w:rsidR="00B402CF" w:rsidRPr="00DE3B27">
        <w:rPr>
          <w:rFonts w:ascii="Arial" w:hAnsi="Arial" w:cs="Arial"/>
        </w:rPr>
        <w:t>to</w:t>
      </w:r>
      <w:r w:rsidRPr="00DE3B27">
        <w:rPr>
          <w:rFonts w:ascii="Arial" w:hAnsi="Arial" w:cs="Arial"/>
        </w:rPr>
        <w:t xml:space="preserve"> a welfare contact</w:t>
      </w:r>
      <w:r w:rsidR="00DF0C6A" w:rsidRPr="00DE3B27">
        <w:rPr>
          <w:rFonts w:ascii="Arial" w:hAnsi="Arial" w:cs="Arial"/>
        </w:rPr>
        <w:t xml:space="preserve">, </w:t>
      </w:r>
      <w:r w:rsidR="005C3CA4" w:rsidRPr="00DE3B27">
        <w:rPr>
          <w:rFonts w:ascii="Arial" w:hAnsi="Arial" w:cs="Arial"/>
        </w:rPr>
        <w:t>visit,</w:t>
      </w:r>
      <w:r w:rsidR="00DF0C6A" w:rsidRPr="00DE3B27">
        <w:rPr>
          <w:rFonts w:ascii="Arial" w:hAnsi="Arial" w:cs="Arial"/>
        </w:rPr>
        <w:t xml:space="preserve"> or </w:t>
      </w:r>
      <w:r w:rsidR="0014600B" w:rsidRPr="00DE3B27">
        <w:rPr>
          <w:rFonts w:ascii="Arial" w:hAnsi="Arial" w:cs="Arial"/>
        </w:rPr>
        <w:t xml:space="preserve">joint communication </w:t>
      </w:r>
      <w:r w:rsidR="000F37A9" w:rsidRPr="00DE3B27">
        <w:rPr>
          <w:rFonts w:ascii="Arial" w:hAnsi="Arial" w:cs="Arial"/>
        </w:rPr>
        <w:t>to clarify the information and decide on a proportionate response</w:t>
      </w:r>
      <w:r w:rsidR="00B402CF" w:rsidRPr="00DE3B27">
        <w:rPr>
          <w:rFonts w:ascii="Arial" w:hAnsi="Arial" w:cs="Arial"/>
        </w:rPr>
        <w:t xml:space="preserve">. </w:t>
      </w:r>
      <w:r w:rsidR="004D451C" w:rsidRPr="00DE3B27">
        <w:rPr>
          <w:rFonts w:ascii="Arial" w:hAnsi="Arial" w:cs="Arial"/>
        </w:rPr>
        <w:t xml:space="preserve">The </w:t>
      </w:r>
      <w:r w:rsidR="0026165B" w:rsidRPr="00DE3B27">
        <w:rPr>
          <w:rFonts w:ascii="Arial" w:hAnsi="Arial" w:cs="Arial"/>
        </w:rPr>
        <w:t>information received was added to</w:t>
      </w:r>
      <w:r w:rsidR="004D451C" w:rsidRPr="00DE3B27">
        <w:rPr>
          <w:rFonts w:ascii="Arial" w:hAnsi="Arial" w:cs="Arial"/>
        </w:rPr>
        <w:t xml:space="preserve"> the ASCH</w:t>
      </w:r>
      <w:r w:rsidR="0026165B" w:rsidRPr="00DE3B27">
        <w:rPr>
          <w:rFonts w:ascii="Arial" w:hAnsi="Arial" w:cs="Arial"/>
        </w:rPr>
        <w:t xml:space="preserve"> record</w:t>
      </w:r>
      <w:r w:rsidR="004D451C" w:rsidRPr="00DE3B27">
        <w:rPr>
          <w:rFonts w:ascii="Arial" w:hAnsi="Arial" w:cs="Arial"/>
        </w:rPr>
        <w:t xml:space="preserve"> for Gwen’s daughter</w:t>
      </w:r>
      <w:r w:rsidR="0026165B" w:rsidRPr="00DE3B27">
        <w:rPr>
          <w:rFonts w:ascii="Arial" w:hAnsi="Arial" w:cs="Arial"/>
        </w:rPr>
        <w:t xml:space="preserve"> </w:t>
      </w:r>
      <w:r w:rsidR="004D451C" w:rsidRPr="00DE3B27">
        <w:rPr>
          <w:rFonts w:ascii="Arial" w:hAnsi="Arial" w:cs="Arial"/>
        </w:rPr>
        <w:t xml:space="preserve">and a record was not created </w:t>
      </w:r>
      <w:r w:rsidR="007A1279" w:rsidRPr="00DE3B27">
        <w:rPr>
          <w:rFonts w:ascii="Arial" w:hAnsi="Arial" w:cs="Arial"/>
        </w:rPr>
        <w:t xml:space="preserve">for </w:t>
      </w:r>
      <w:r w:rsidR="0026165B" w:rsidRPr="00DE3B27">
        <w:rPr>
          <w:rFonts w:ascii="Arial" w:hAnsi="Arial" w:cs="Arial"/>
        </w:rPr>
        <w:t>Gwen</w:t>
      </w:r>
      <w:r w:rsidR="00B402CF" w:rsidRPr="00DE3B27">
        <w:rPr>
          <w:rFonts w:ascii="Arial" w:hAnsi="Arial" w:cs="Arial"/>
        </w:rPr>
        <w:t xml:space="preserve">. </w:t>
      </w:r>
    </w:p>
    <w:p w14:paraId="63AA679A" w14:textId="77777777" w:rsidR="00DE3B27" w:rsidRDefault="00DE3B27" w:rsidP="00DE3B27">
      <w:pPr>
        <w:pStyle w:val="ListParagraph"/>
        <w:rPr>
          <w:rFonts w:ascii="Arial" w:hAnsi="Arial" w:cs="Arial"/>
        </w:rPr>
      </w:pPr>
    </w:p>
    <w:p w14:paraId="78D1ADCE" w14:textId="77777777" w:rsidR="00DE3B27" w:rsidRPr="00DE3B27" w:rsidRDefault="00B402CF" w:rsidP="00DE3B27">
      <w:pPr>
        <w:pStyle w:val="ListParagraph"/>
        <w:numPr>
          <w:ilvl w:val="1"/>
          <w:numId w:val="34"/>
        </w:numPr>
        <w:rPr>
          <w:rFonts w:ascii="Arial" w:hAnsi="Arial" w:cs="Arial"/>
        </w:rPr>
      </w:pPr>
      <w:r w:rsidRPr="00DE3B27">
        <w:rPr>
          <w:rFonts w:ascii="Arial" w:hAnsi="Arial" w:cs="Arial"/>
        </w:rPr>
        <w:t xml:space="preserve">The ASCH, </w:t>
      </w:r>
      <w:r w:rsidR="002E0F99" w:rsidRPr="00DE3B27">
        <w:rPr>
          <w:rFonts w:ascii="Arial" w:hAnsi="Arial" w:cs="Arial"/>
        </w:rPr>
        <w:t>Health &amp; Social Care Connect (HSCC)</w:t>
      </w:r>
      <w:r w:rsidRPr="00DE3B27">
        <w:rPr>
          <w:rFonts w:ascii="Arial" w:hAnsi="Arial" w:cs="Arial"/>
        </w:rPr>
        <w:t xml:space="preserve"> duty team</w:t>
      </w:r>
      <w:r w:rsidR="002E0F99" w:rsidRPr="00DE3B27">
        <w:rPr>
          <w:rFonts w:ascii="Arial" w:hAnsi="Arial" w:cs="Arial"/>
        </w:rPr>
        <w:t xml:space="preserve"> is the access point for most referrals, including </w:t>
      </w:r>
      <w:r w:rsidRPr="00DE3B27">
        <w:rPr>
          <w:rFonts w:ascii="Arial" w:hAnsi="Arial" w:cs="Arial"/>
        </w:rPr>
        <w:t xml:space="preserve">safeguarding </w:t>
      </w:r>
      <w:r w:rsidR="005C3CA4" w:rsidRPr="00DE3B27">
        <w:rPr>
          <w:rFonts w:ascii="Arial" w:hAnsi="Arial" w:cs="Arial"/>
        </w:rPr>
        <w:t>adult’s</w:t>
      </w:r>
      <w:r w:rsidR="002E0F99" w:rsidRPr="00DE3B27">
        <w:rPr>
          <w:rFonts w:ascii="Arial" w:hAnsi="Arial" w:cs="Arial"/>
        </w:rPr>
        <w:t xml:space="preserve"> concerns</w:t>
      </w:r>
      <w:r w:rsidRPr="00DE3B27">
        <w:rPr>
          <w:rFonts w:ascii="Arial" w:hAnsi="Arial" w:cs="Arial"/>
        </w:rPr>
        <w:t xml:space="preserve">. Whilst the neighbour relayed holistic concerns, there was an </w:t>
      </w:r>
      <w:r w:rsidR="000F37A9" w:rsidRPr="00DE3B27">
        <w:rPr>
          <w:rFonts w:ascii="Arial" w:hAnsi="Arial" w:cs="Arial"/>
        </w:rPr>
        <w:t xml:space="preserve">apparent </w:t>
      </w:r>
      <w:r w:rsidRPr="00DE3B27">
        <w:rPr>
          <w:rFonts w:ascii="Arial" w:hAnsi="Arial" w:cs="Arial"/>
        </w:rPr>
        <w:t xml:space="preserve">agency </w:t>
      </w:r>
      <w:r w:rsidR="007A1279" w:rsidRPr="00DE3B27">
        <w:rPr>
          <w:rFonts w:ascii="Arial" w:hAnsi="Arial" w:cs="Arial"/>
        </w:rPr>
        <w:t>foc</w:t>
      </w:r>
      <w:r w:rsidRPr="00DE3B27">
        <w:rPr>
          <w:rFonts w:ascii="Arial" w:hAnsi="Arial" w:cs="Arial"/>
        </w:rPr>
        <w:t>us on the</w:t>
      </w:r>
      <w:r w:rsidR="007A1279" w:rsidRPr="00DE3B27">
        <w:rPr>
          <w:rFonts w:ascii="Arial" w:hAnsi="Arial" w:cs="Arial"/>
        </w:rPr>
        <w:t xml:space="preserve"> mental health </w:t>
      </w:r>
      <w:r w:rsidRPr="00DE3B27">
        <w:rPr>
          <w:rFonts w:ascii="Arial" w:hAnsi="Arial" w:cs="Arial"/>
        </w:rPr>
        <w:t>needs of Gwen’s daughter</w:t>
      </w:r>
      <w:r w:rsidR="0055322F" w:rsidRPr="00DE3B27">
        <w:rPr>
          <w:rFonts w:ascii="Arial" w:hAnsi="Arial" w:cs="Arial"/>
        </w:rPr>
        <w:t>. The</w:t>
      </w:r>
      <w:r w:rsidR="007A1279" w:rsidRPr="00DE3B27">
        <w:rPr>
          <w:rFonts w:ascii="Arial" w:hAnsi="Arial" w:cs="Arial"/>
        </w:rPr>
        <w:t xml:space="preserve"> care needs</w:t>
      </w:r>
      <w:r w:rsidR="0055322F" w:rsidRPr="00DE3B27">
        <w:rPr>
          <w:rFonts w:ascii="Arial" w:hAnsi="Arial" w:cs="Arial"/>
        </w:rPr>
        <w:t xml:space="preserve"> of Gwen and </w:t>
      </w:r>
      <w:r w:rsidR="00DB16EE" w:rsidRPr="00DE3B27">
        <w:rPr>
          <w:rFonts w:ascii="Arial" w:hAnsi="Arial" w:cs="Arial"/>
        </w:rPr>
        <w:t xml:space="preserve">the </w:t>
      </w:r>
      <w:r w:rsidR="007A1279" w:rsidRPr="00DE3B27">
        <w:rPr>
          <w:rFonts w:ascii="Arial" w:hAnsi="Arial" w:cs="Arial"/>
        </w:rPr>
        <w:t xml:space="preserve">needs </w:t>
      </w:r>
      <w:r w:rsidR="0055322F" w:rsidRPr="00DE3B27">
        <w:rPr>
          <w:rFonts w:ascii="Arial" w:hAnsi="Arial" w:cs="Arial"/>
        </w:rPr>
        <w:t xml:space="preserve">of her daughter </w:t>
      </w:r>
      <w:r w:rsidR="00DB16EE" w:rsidRPr="00DE3B27">
        <w:rPr>
          <w:rFonts w:ascii="Arial" w:hAnsi="Arial" w:cs="Arial"/>
        </w:rPr>
        <w:t xml:space="preserve">as a carer </w:t>
      </w:r>
      <w:r w:rsidR="002D3F99" w:rsidRPr="00DE3B27">
        <w:rPr>
          <w:rFonts w:ascii="Arial" w:hAnsi="Arial" w:cs="Arial"/>
        </w:rPr>
        <w:t xml:space="preserve">did not seem to be </w:t>
      </w:r>
      <w:r w:rsidR="0055322F" w:rsidRPr="00DE3B27">
        <w:rPr>
          <w:rFonts w:ascii="Arial" w:hAnsi="Arial" w:cs="Arial"/>
        </w:rPr>
        <w:t xml:space="preserve">actively considered. </w:t>
      </w:r>
      <w:r w:rsidR="00DB16EE" w:rsidRPr="00DE3B27">
        <w:rPr>
          <w:rFonts w:ascii="Arial" w:hAnsi="Arial" w:cs="Arial"/>
          <w:color w:val="000000" w:themeColor="text1"/>
        </w:rPr>
        <w:t>The</w:t>
      </w:r>
      <w:r w:rsidR="0054633B" w:rsidRPr="00DE3B27">
        <w:rPr>
          <w:rFonts w:ascii="Arial" w:hAnsi="Arial" w:cs="Arial"/>
          <w:color w:val="000000" w:themeColor="text1"/>
        </w:rPr>
        <w:t xml:space="preserve"> ASCH SAR panel representative confirms that, had the referral been forwarded to an ASCH care management team, this would have led to consideration of self-neglect risk management, a social care assessment and safeguarding action. </w:t>
      </w:r>
      <w:r w:rsidR="00E41432" w:rsidRPr="00DE3B27">
        <w:rPr>
          <w:rFonts w:ascii="Arial" w:hAnsi="Arial" w:cs="Arial"/>
          <w:color w:val="000000" w:themeColor="text1"/>
        </w:rPr>
        <w:t>Care management</w:t>
      </w:r>
      <w:r w:rsidR="00136998" w:rsidRPr="00DE3B27">
        <w:rPr>
          <w:rFonts w:ascii="Arial" w:hAnsi="Arial" w:cs="Arial"/>
          <w:color w:val="000000" w:themeColor="text1"/>
        </w:rPr>
        <w:t xml:space="preserve"> teams continued to conduct home visits during the Covid pandemic</w:t>
      </w:r>
      <w:r w:rsidR="00DA651B" w:rsidRPr="00DE3B27">
        <w:rPr>
          <w:rFonts w:ascii="Arial" w:hAnsi="Arial" w:cs="Arial"/>
          <w:color w:val="000000" w:themeColor="text1"/>
        </w:rPr>
        <w:t xml:space="preserve"> however, this was only in exceptional circumstances, and based on risk assessment approach. </w:t>
      </w:r>
      <w:r w:rsidR="00563972" w:rsidRPr="00DE3B27">
        <w:rPr>
          <w:rFonts w:ascii="Arial" w:hAnsi="Arial" w:cs="Arial"/>
          <w:color w:val="000000" w:themeColor="text1"/>
        </w:rPr>
        <w:t xml:space="preserve">There </w:t>
      </w:r>
      <w:r w:rsidR="00DA651B" w:rsidRPr="00DE3B27">
        <w:rPr>
          <w:rFonts w:ascii="Arial" w:hAnsi="Arial" w:cs="Arial"/>
          <w:color w:val="000000" w:themeColor="text1"/>
        </w:rPr>
        <w:t>was</w:t>
      </w:r>
      <w:r w:rsidR="00563972" w:rsidRPr="00DE3B27">
        <w:rPr>
          <w:rFonts w:ascii="Arial" w:hAnsi="Arial" w:cs="Arial"/>
          <w:color w:val="000000" w:themeColor="text1"/>
        </w:rPr>
        <w:t xml:space="preserve"> no indication that the re</w:t>
      </w:r>
      <w:r w:rsidR="004D1F6F" w:rsidRPr="00DE3B27">
        <w:rPr>
          <w:rFonts w:ascii="Arial" w:hAnsi="Arial" w:cs="Arial"/>
          <w:color w:val="000000" w:themeColor="text1"/>
        </w:rPr>
        <w:t>ferral</w:t>
      </w:r>
      <w:r w:rsidR="00563972" w:rsidRPr="00DE3B27">
        <w:rPr>
          <w:rFonts w:ascii="Arial" w:hAnsi="Arial" w:cs="Arial"/>
          <w:color w:val="000000" w:themeColor="text1"/>
        </w:rPr>
        <w:t xml:space="preserve"> was considered to be a lower priority because it was generated by a member of the public.</w:t>
      </w:r>
    </w:p>
    <w:p w14:paraId="1F05AB61" w14:textId="77777777" w:rsidR="00DE3B27" w:rsidRPr="00DE3B27" w:rsidRDefault="00DE3B27" w:rsidP="00DE3B27">
      <w:pPr>
        <w:pStyle w:val="ListParagraph"/>
        <w:rPr>
          <w:rFonts w:ascii="Arial" w:hAnsi="Arial" w:cs="Arial"/>
          <w:color w:val="000000" w:themeColor="text1"/>
          <w:u w:val="single"/>
        </w:rPr>
      </w:pPr>
    </w:p>
    <w:p w14:paraId="5E9C39BF" w14:textId="77777777" w:rsidR="00DE3B27" w:rsidRDefault="00DF0C6A" w:rsidP="00DF0C6A">
      <w:pPr>
        <w:pStyle w:val="ListParagraph"/>
        <w:numPr>
          <w:ilvl w:val="1"/>
          <w:numId w:val="34"/>
        </w:numPr>
        <w:rPr>
          <w:rFonts w:ascii="Arial" w:hAnsi="Arial" w:cs="Arial"/>
        </w:rPr>
      </w:pPr>
      <w:r w:rsidRPr="00DE3B27">
        <w:rPr>
          <w:rFonts w:ascii="Arial" w:hAnsi="Arial" w:cs="Arial"/>
          <w:color w:val="000000" w:themeColor="text1"/>
          <w:u w:val="single"/>
        </w:rPr>
        <w:t xml:space="preserve">Ian – Intended GP </w:t>
      </w:r>
      <w:r w:rsidR="009A7344" w:rsidRPr="00DE3B27">
        <w:rPr>
          <w:rFonts w:ascii="Arial" w:hAnsi="Arial" w:cs="Arial"/>
          <w:color w:val="000000" w:themeColor="text1"/>
          <w:u w:val="single"/>
        </w:rPr>
        <w:t xml:space="preserve">Practice </w:t>
      </w:r>
      <w:r w:rsidRPr="00DE3B27">
        <w:rPr>
          <w:rFonts w:ascii="Arial" w:hAnsi="Arial" w:cs="Arial"/>
          <w:color w:val="000000" w:themeColor="text1"/>
          <w:u w:val="single"/>
        </w:rPr>
        <w:t>referral to ASCH in April 2022:</w:t>
      </w:r>
      <w:r w:rsidRPr="00DE3B27">
        <w:rPr>
          <w:rFonts w:ascii="Arial" w:hAnsi="Arial" w:cs="Arial"/>
          <w:color w:val="000000" w:themeColor="text1"/>
        </w:rPr>
        <w:t xml:space="preserve"> </w:t>
      </w:r>
      <w:r w:rsidRPr="00DE3B27">
        <w:rPr>
          <w:rFonts w:ascii="Arial" w:hAnsi="Arial" w:cs="Arial"/>
        </w:rPr>
        <w:t xml:space="preserve">There was a missed opportunity in April 2022 for the GP Practice to </w:t>
      </w:r>
      <w:r w:rsidR="009A7344" w:rsidRPr="00DE3B27">
        <w:rPr>
          <w:rFonts w:ascii="Arial" w:hAnsi="Arial" w:cs="Arial"/>
        </w:rPr>
        <w:t>t</w:t>
      </w:r>
      <w:r w:rsidRPr="00DE3B27">
        <w:rPr>
          <w:rFonts w:ascii="Arial" w:hAnsi="Arial" w:cs="Arial"/>
        </w:rPr>
        <w:t xml:space="preserve">rigger </w:t>
      </w:r>
      <w:r w:rsidR="00EA3632" w:rsidRPr="00DE3B27">
        <w:rPr>
          <w:rFonts w:ascii="Arial" w:hAnsi="Arial" w:cs="Arial"/>
        </w:rPr>
        <w:t>a</w:t>
      </w:r>
      <w:r w:rsidR="00AC5CA1" w:rsidRPr="00DE3B27">
        <w:rPr>
          <w:rFonts w:ascii="Arial" w:hAnsi="Arial" w:cs="Arial"/>
        </w:rPr>
        <w:t xml:space="preserve"> Care Act</w:t>
      </w:r>
      <w:r w:rsidR="00EA3632" w:rsidRPr="00DE3B27">
        <w:rPr>
          <w:rFonts w:ascii="Arial" w:hAnsi="Arial" w:cs="Arial"/>
        </w:rPr>
        <w:t xml:space="preserve"> </w:t>
      </w:r>
      <w:r w:rsidR="009A7344" w:rsidRPr="00DE3B27">
        <w:rPr>
          <w:rFonts w:ascii="Arial" w:hAnsi="Arial" w:cs="Arial"/>
        </w:rPr>
        <w:t>Section 9 needs assessment, a Section 10 carers assessment, and potentially a self-neglect risk management response (within or outside safeguarding)</w:t>
      </w:r>
      <w:r w:rsidRPr="00DE3B27">
        <w:rPr>
          <w:rFonts w:ascii="Arial" w:hAnsi="Arial" w:cs="Arial"/>
        </w:rPr>
        <w:t>. A GP referral to the SPFT Memory Assessment Service (MAS) ensured the engagement of mental health services</w:t>
      </w:r>
      <w:r w:rsidR="00F9553E" w:rsidRPr="00DE3B27">
        <w:rPr>
          <w:rFonts w:ascii="Arial" w:hAnsi="Arial" w:cs="Arial"/>
        </w:rPr>
        <w:t xml:space="preserve"> and a dementia assessment</w:t>
      </w:r>
      <w:r w:rsidRPr="00DE3B27">
        <w:rPr>
          <w:rFonts w:ascii="Arial" w:hAnsi="Arial" w:cs="Arial"/>
        </w:rPr>
        <w:t xml:space="preserve">. However, due to an administrative error, an intended referral to ASCH for a needs </w:t>
      </w:r>
      <w:r w:rsidR="00F9553E" w:rsidRPr="00DE3B27">
        <w:rPr>
          <w:rFonts w:ascii="Arial" w:hAnsi="Arial" w:cs="Arial"/>
        </w:rPr>
        <w:t xml:space="preserve">and carers assessment </w:t>
      </w:r>
      <w:r w:rsidRPr="00DE3B27">
        <w:rPr>
          <w:rFonts w:ascii="Arial" w:hAnsi="Arial" w:cs="Arial"/>
        </w:rPr>
        <w:t xml:space="preserve">was not sent or followed-up. The </w:t>
      </w:r>
      <w:r w:rsidR="00E316F2" w:rsidRPr="00DE3B27">
        <w:rPr>
          <w:rFonts w:ascii="Arial" w:hAnsi="Arial" w:cs="Arial"/>
        </w:rPr>
        <w:t xml:space="preserve">GP </w:t>
      </w:r>
      <w:r w:rsidRPr="00DE3B27">
        <w:rPr>
          <w:rFonts w:ascii="Arial" w:hAnsi="Arial" w:cs="Arial"/>
        </w:rPr>
        <w:t xml:space="preserve">Practice has introduced an improved administration system to mitigate against this risk; including a note of multiple actions </w:t>
      </w:r>
      <w:r w:rsidR="00EA3632" w:rsidRPr="00DE3B27">
        <w:rPr>
          <w:rFonts w:ascii="Arial" w:hAnsi="Arial" w:cs="Arial"/>
        </w:rPr>
        <w:t xml:space="preserve">when referral </w:t>
      </w:r>
      <w:r w:rsidRPr="00DE3B27">
        <w:rPr>
          <w:rFonts w:ascii="Arial" w:hAnsi="Arial" w:cs="Arial"/>
        </w:rPr>
        <w:t>tasks</w:t>
      </w:r>
      <w:r w:rsidR="00EA3632" w:rsidRPr="00DE3B27">
        <w:rPr>
          <w:rFonts w:ascii="Arial" w:hAnsi="Arial" w:cs="Arial"/>
        </w:rPr>
        <w:t xml:space="preserve"> are</w:t>
      </w:r>
      <w:r w:rsidRPr="00DE3B27">
        <w:rPr>
          <w:rFonts w:ascii="Arial" w:hAnsi="Arial" w:cs="Arial"/>
        </w:rPr>
        <w:t xml:space="preserve"> forwarded by Clinicians to Administrators. </w:t>
      </w:r>
    </w:p>
    <w:p w14:paraId="2A602F34" w14:textId="77777777" w:rsidR="00DE3B27" w:rsidRPr="00DE3B27" w:rsidRDefault="00DE3B27" w:rsidP="00DE3B27">
      <w:pPr>
        <w:pStyle w:val="ListParagraph"/>
        <w:rPr>
          <w:rFonts w:ascii="Arial" w:hAnsi="Arial" w:cs="Arial"/>
        </w:rPr>
      </w:pPr>
    </w:p>
    <w:p w14:paraId="4A664878" w14:textId="77777777" w:rsidR="00DE3B27" w:rsidRDefault="001B0E18" w:rsidP="00DF0C6A">
      <w:pPr>
        <w:pStyle w:val="ListParagraph"/>
        <w:numPr>
          <w:ilvl w:val="1"/>
          <w:numId w:val="34"/>
        </w:numPr>
        <w:rPr>
          <w:rFonts w:ascii="Arial" w:hAnsi="Arial" w:cs="Arial"/>
        </w:rPr>
      </w:pPr>
      <w:r w:rsidRPr="00DE3B27">
        <w:rPr>
          <w:rFonts w:ascii="Arial" w:hAnsi="Arial" w:cs="Arial"/>
        </w:rPr>
        <w:lastRenderedPageBreak/>
        <w:t xml:space="preserve">The referral, if progressed, would typically have been transferred to the ASCH Mental Health and Substance Misuse Team, in view of the pending dementia assessment. This would have enabled a social work </w:t>
      </w:r>
      <w:proofErr w:type="gramStart"/>
      <w:r w:rsidRPr="00DE3B27">
        <w:rPr>
          <w:rFonts w:ascii="Arial" w:hAnsi="Arial" w:cs="Arial"/>
        </w:rPr>
        <w:t>visit</w:t>
      </w:r>
      <w:proofErr w:type="gramEnd"/>
      <w:r w:rsidRPr="00DE3B27">
        <w:rPr>
          <w:rFonts w:ascii="Arial" w:hAnsi="Arial" w:cs="Arial"/>
        </w:rPr>
        <w:t xml:space="preserve"> and communication with the GP and other agencies. </w:t>
      </w:r>
      <w:r w:rsidR="00DF0C6A" w:rsidRPr="00DE3B27">
        <w:rPr>
          <w:rFonts w:ascii="Arial" w:hAnsi="Arial" w:cs="Arial"/>
        </w:rPr>
        <w:t xml:space="preserve">It is evident that Ian had eligible needs for care and support and that his son had eligible needs as a </w:t>
      </w:r>
      <w:proofErr w:type="spellStart"/>
      <w:r w:rsidR="00DF0C6A" w:rsidRPr="00DE3B27">
        <w:rPr>
          <w:rFonts w:ascii="Arial" w:hAnsi="Arial" w:cs="Arial"/>
        </w:rPr>
        <w:t>carer</w:t>
      </w:r>
      <w:proofErr w:type="spellEnd"/>
      <w:r w:rsidR="00DF0C6A" w:rsidRPr="00DE3B27">
        <w:rPr>
          <w:rFonts w:ascii="Arial" w:hAnsi="Arial" w:cs="Arial"/>
        </w:rPr>
        <w:t xml:space="preserve">. There was every indication that his son would have accepted </w:t>
      </w:r>
      <w:r w:rsidR="00EA3632" w:rsidRPr="00DE3B27">
        <w:rPr>
          <w:rFonts w:ascii="Arial" w:hAnsi="Arial" w:cs="Arial"/>
        </w:rPr>
        <w:t xml:space="preserve">ASCH </w:t>
      </w:r>
      <w:r w:rsidR="00DF0C6A" w:rsidRPr="00DE3B27">
        <w:rPr>
          <w:rFonts w:ascii="Arial" w:hAnsi="Arial" w:cs="Arial"/>
        </w:rPr>
        <w:t>support</w:t>
      </w:r>
      <w:r w:rsidR="00062F4E" w:rsidRPr="00DE3B27">
        <w:rPr>
          <w:rFonts w:ascii="Arial" w:hAnsi="Arial" w:cs="Arial"/>
        </w:rPr>
        <w:t>, including r</w:t>
      </w:r>
      <w:r w:rsidR="00DF0C6A" w:rsidRPr="00DE3B27">
        <w:rPr>
          <w:rFonts w:ascii="Arial" w:hAnsi="Arial" w:cs="Arial"/>
        </w:rPr>
        <w:t xml:space="preserve">espite. </w:t>
      </w:r>
    </w:p>
    <w:p w14:paraId="50F6F2DE" w14:textId="77777777" w:rsidR="00DE3B27" w:rsidRPr="00DE3B27" w:rsidRDefault="00DE3B27" w:rsidP="00DE3B27">
      <w:pPr>
        <w:pStyle w:val="ListParagraph"/>
        <w:rPr>
          <w:rFonts w:ascii="Arial" w:hAnsi="Arial" w:cs="Arial"/>
        </w:rPr>
      </w:pPr>
    </w:p>
    <w:p w14:paraId="486A0E5C" w14:textId="77777777" w:rsidR="00DE3B27" w:rsidRDefault="00DF0C6A" w:rsidP="00FC7885">
      <w:pPr>
        <w:pStyle w:val="ListParagraph"/>
        <w:numPr>
          <w:ilvl w:val="1"/>
          <w:numId w:val="34"/>
        </w:numPr>
        <w:rPr>
          <w:rFonts w:ascii="Arial" w:hAnsi="Arial" w:cs="Arial"/>
        </w:rPr>
      </w:pPr>
      <w:r w:rsidRPr="00DE3B27">
        <w:rPr>
          <w:rFonts w:ascii="Arial" w:hAnsi="Arial" w:cs="Arial"/>
        </w:rPr>
        <w:t xml:space="preserve">It would </w:t>
      </w:r>
      <w:r w:rsidR="001B0E18" w:rsidRPr="00DE3B27">
        <w:rPr>
          <w:rFonts w:ascii="Arial" w:hAnsi="Arial" w:cs="Arial"/>
        </w:rPr>
        <w:t xml:space="preserve">also </w:t>
      </w:r>
      <w:r w:rsidRPr="00DE3B27">
        <w:rPr>
          <w:rFonts w:ascii="Arial" w:hAnsi="Arial" w:cs="Arial"/>
        </w:rPr>
        <w:t>have been appropriate to have referred</w:t>
      </w:r>
      <w:r w:rsidR="001B0E18" w:rsidRPr="00DE3B27">
        <w:rPr>
          <w:rFonts w:ascii="Arial" w:hAnsi="Arial" w:cs="Arial"/>
        </w:rPr>
        <w:t xml:space="preserve"> the self-neglect concern</w:t>
      </w:r>
      <w:r w:rsidRPr="00DE3B27">
        <w:rPr>
          <w:rFonts w:ascii="Arial" w:hAnsi="Arial" w:cs="Arial"/>
        </w:rPr>
        <w:t xml:space="preserve"> to</w:t>
      </w:r>
      <w:r w:rsidR="001B0E18" w:rsidRPr="00DE3B27">
        <w:rPr>
          <w:rFonts w:ascii="Arial" w:hAnsi="Arial" w:cs="Arial"/>
        </w:rPr>
        <w:t xml:space="preserve"> Local Authority</w:t>
      </w:r>
      <w:r w:rsidRPr="00DE3B27">
        <w:rPr>
          <w:rFonts w:ascii="Arial" w:hAnsi="Arial" w:cs="Arial"/>
        </w:rPr>
        <w:t xml:space="preserve"> Housing</w:t>
      </w:r>
      <w:r w:rsidR="001B0E18" w:rsidRPr="00DE3B27">
        <w:rPr>
          <w:rFonts w:ascii="Arial" w:hAnsi="Arial" w:cs="Arial"/>
        </w:rPr>
        <w:t>,</w:t>
      </w:r>
      <w:r w:rsidRPr="00DE3B27">
        <w:rPr>
          <w:rFonts w:ascii="Arial" w:hAnsi="Arial" w:cs="Arial"/>
        </w:rPr>
        <w:t xml:space="preserve"> leading to consideration of joint working on property concerns. A Tenancy Sustainment Officer has a remit to support tenants directly with hoarding and Tenancy Manager</w:t>
      </w:r>
      <w:r w:rsidR="001B0E18" w:rsidRPr="00DE3B27">
        <w:rPr>
          <w:rFonts w:ascii="Arial" w:hAnsi="Arial" w:cs="Arial"/>
        </w:rPr>
        <w:t>s</w:t>
      </w:r>
      <w:r w:rsidRPr="00DE3B27">
        <w:rPr>
          <w:rFonts w:ascii="Arial" w:hAnsi="Arial" w:cs="Arial"/>
        </w:rPr>
        <w:t xml:space="preserve"> routinely visit</w:t>
      </w:r>
      <w:r w:rsidR="001B0E18" w:rsidRPr="00DE3B27">
        <w:rPr>
          <w:rFonts w:ascii="Arial" w:hAnsi="Arial" w:cs="Arial"/>
        </w:rPr>
        <w:t xml:space="preserve"> in these circumstances</w:t>
      </w:r>
      <w:r w:rsidRPr="00DE3B27">
        <w:rPr>
          <w:rFonts w:ascii="Arial" w:hAnsi="Arial" w:cs="Arial"/>
        </w:rPr>
        <w:t xml:space="preserve"> to assess against the clutter rating and to provide support. </w:t>
      </w:r>
    </w:p>
    <w:p w14:paraId="27B5B956" w14:textId="77777777" w:rsidR="00DE3B27" w:rsidRPr="00DE3B27" w:rsidRDefault="00DE3B27" w:rsidP="00DE3B27">
      <w:pPr>
        <w:pStyle w:val="ListParagraph"/>
        <w:rPr>
          <w:rFonts w:ascii="Arial" w:hAnsi="Arial" w:cs="Arial"/>
          <w:color w:val="000000" w:themeColor="text1"/>
          <w:u w:val="single"/>
        </w:rPr>
      </w:pPr>
    </w:p>
    <w:p w14:paraId="09365C9D" w14:textId="77777777" w:rsidR="00DE3B27" w:rsidRDefault="00DF0C6A" w:rsidP="00FC7885">
      <w:pPr>
        <w:pStyle w:val="ListParagraph"/>
        <w:numPr>
          <w:ilvl w:val="1"/>
          <w:numId w:val="34"/>
        </w:numPr>
        <w:rPr>
          <w:rFonts w:ascii="Arial" w:hAnsi="Arial" w:cs="Arial"/>
        </w:rPr>
      </w:pPr>
      <w:r w:rsidRPr="00DE3B27">
        <w:rPr>
          <w:rFonts w:ascii="Arial" w:hAnsi="Arial" w:cs="Arial"/>
          <w:color w:val="000000" w:themeColor="text1"/>
          <w:u w:val="single"/>
        </w:rPr>
        <w:t>Ian - SPFT Memory Assessment Service (MAS) Screening in May 2022:</w:t>
      </w:r>
      <w:r w:rsidR="00FC7885" w:rsidRPr="00DE3B27">
        <w:rPr>
          <w:rFonts w:ascii="Arial" w:hAnsi="Arial" w:cs="Arial"/>
          <w:color w:val="000000" w:themeColor="text1"/>
        </w:rPr>
        <w:t xml:space="preserve"> </w:t>
      </w:r>
      <w:r w:rsidR="00FC7885" w:rsidRPr="00DE3B27">
        <w:rPr>
          <w:rFonts w:ascii="Arial" w:hAnsi="Arial" w:cs="Arial"/>
        </w:rPr>
        <w:t xml:space="preserve">The </w:t>
      </w:r>
      <w:r w:rsidR="000F5C20" w:rsidRPr="00DE3B27">
        <w:rPr>
          <w:rFonts w:ascii="Arial" w:hAnsi="Arial" w:cs="Arial"/>
        </w:rPr>
        <w:t>two-to-three-month</w:t>
      </w:r>
      <w:r w:rsidR="00FC7885" w:rsidRPr="00DE3B27">
        <w:rPr>
          <w:rFonts w:ascii="Arial" w:hAnsi="Arial" w:cs="Arial"/>
        </w:rPr>
        <w:t xml:space="preserve"> timescale for the SPFT Memory Assessment Service (MAS) to triage and screen the referral for Ian was not unusual and there would not have been clinician involvement before triage. The</w:t>
      </w:r>
      <w:r w:rsidR="001B0E18" w:rsidRPr="00DE3B27">
        <w:rPr>
          <w:rFonts w:ascii="Arial" w:hAnsi="Arial" w:cs="Arial"/>
        </w:rPr>
        <w:t xml:space="preserve"> MAS</w:t>
      </w:r>
      <w:r w:rsidR="00FC7885" w:rsidRPr="00DE3B27">
        <w:rPr>
          <w:rFonts w:ascii="Arial" w:hAnsi="Arial" w:cs="Arial"/>
        </w:rPr>
        <w:t xml:space="preserve"> referral form states that the service covers routine memory assessments and</w:t>
      </w:r>
      <w:r w:rsidR="00253037" w:rsidRPr="00DE3B27">
        <w:rPr>
          <w:rFonts w:ascii="Arial" w:hAnsi="Arial" w:cs="Arial"/>
        </w:rPr>
        <w:t xml:space="preserve"> </w:t>
      </w:r>
      <w:r w:rsidR="00FC7885" w:rsidRPr="00DE3B27">
        <w:rPr>
          <w:rFonts w:ascii="Arial" w:hAnsi="Arial" w:cs="Arial"/>
        </w:rPr>
        <w:t xml:space="preserve">urgent risk circumstances should be referred directly to the SPFT </w:t>
      </w:r>
      <w:r w:rsidR="004E475C" w:rsidRPr="00DE3B27">
        <w:rPr>
          <w:rFonts w:ascii="Arial" w:hAnsi="Arial" w:cs="Arial"/>
        </w:rPr>
        <w:t>Specialist Older Adults Mental Health Service (SOAMHS</w:t>
      </w:r>
      <w:r w:rsidR="004E0D2D" w:rsidRPr="00DE3B27">
        <w:rPr>
          <w:rFonts w:ascii="Arial" w:hAnsi="Arial" w:cs="Arial"/>
        </w:rPr>
        <w:t>).</w:t>
      </w:r>
    </w:p>
    <w:p w14:paraId="058BAE9B" w14:textId="77777777" w:rsidR="00DE3B27" w:rsidRPr="00DE3B27" w:rsidRDefault="00DE3B27" w:rsidP="00DE3B27">
      <w:pPr>
        <w:pStyle w:val="ListParagraph"/>
        <w:rPr>
          <w:rFonts w:ascii="Arial" w:hAnsi="Arial" w:cs="Arial"/>
          <w:u w:val="single"/>
        </w:rPr>
      </w:pPr>
    </w:p>
    <w:p w14:paraId="4FC58520" w14:textId="77777777" w:rsidR="002413BB" w:rsidRDefault="00FC7885" w:rsidP="00FC7885">
      <w:pPr>
        <w:pStyle w:val="ListParagraph"/>
        <w:numPr>
          <w:ilvl w:val="1"/>
          <w:numId w:val="34"/>
        </w:numPr>
        <w:rPr>
          <w:rFonts w:ascii="Arial" w:hAnsi="Arial" w:cs="Arial"/>
        </w:rPr>
      </w:pPr>
      <w:r w:rsidRPr="00DE3B27">
        <w:rPr>
          <w:rFonts w:ascii="Arial" w:hAnsi="Arial" w:cs="Arial"/>
          <w:u w:val="single"/>
        </w:rPr>
        <w:t>Ian – SPFT Memory Assessment Service (MAS) visits in August and September 2022:</w:t>
      </w:r>
      <w:r w:rsidRPr="00DE3B27">
        <w:rPr>
          <w:rFonts w:ascii="Arial" w:hAnsi="Arial" w:cs="Arial"/>
        </w:rPr>
        <w:t xml:space="preserve"> A MAS Community </w:t>
      </w:r>
      <w:r w:rsidR="008B3F7E" w:rsidRPr="00DE3B27">
        <w:rPr>
          <w:rFonts w:ascii="Arial" w:hAnsi="Arial" w:cs="Arial"/>
        </w:rPr>
        <w:t>Psychiatric</w:t>
      </w:r>
      <w:r w:rsidRPr="00DE3B27">
        <w:rPr>
          <w:rFonts w:ascii="Arial" w:hAnsi="Arial" w:cs="Arial"/>
        </w:rPr>
        <w:t xml:space="preserve"> Nurse </w:t>
      </w:r>
      <w:r w:rsidR="008B3F7E" w:rsidRPr="00DE3B27">
        <w:rPr>
          <w:rFonts w:ascii="Arial" w:hAnsi="Arial" w:cs="Arial"/>
        </w:rPr>
        <w:t xml:space="preserve">(CPN) </w:t>
      </w:r>
      <w:r w:rsidRPr="00DE3B27">
        <w:rPr>
          <w:rFonts w:ascii="Arial" w:hAnsi="Arial" w:cs="Arial"/>
        </w:rPr>
        <w:t xml:space="preserve">visited Ian in August 2022, by which time it is likely that </w:t>
      </w:r>
      <w:r w:rsidR="00F24766" w:rsidRPr="00DE3B27">
        <w:rPr>
          <w:rFonts w:ascii="Arial" w:hAnsi="Arial" w:cs="Arial"/>
        </w:rPr>
        <w:t>hi</w:t>
      </w:r>
      <w:r w:rsidRPr="00DE3B27">
        <w:rPr>
          <w:rFonts w:ascii="Arial" w:hAnsi="Arial" w:cs="Arial"/>
        </w:rPr>
        <w:t xml:space="preserve">s physical health had significantly </w:t>
      </w:r>
      <w:r w:rsidR="000F5C20" w:rsidRPr="00DE3B27">
        <w:rPr>
          <w:rFonts w:ascii="Arial" w:hAnsi="Arial" w:cs="Arial"/>
        </w:rPr>
        <w:t>deteriorated and</w:t>
      </w:r>
      <w:r w:rsidRPr="00DE3B27">
        <w:rPr>
          <w:rFonts w:ascii="Arial" w:hAnsi="Arial" w:cs="Arial"/>
        </w:rPr>
        <w:t xml:space="preserve"> discussed a referral to ASCH with his son. A decision to refer to ASCH was forwarded for consideration at </w:t>
      </w:r>
      <w:r w:rsidR="000E37F9" w:rsidRPr="00DE3B27">
        <w:rPr>
          <w:rFonts w:ascii="Arial" w:hAnsi="Arial" w:cs="Arial"/>
        </w:rPr>
        <w:t>a</w:t>
      </w:r>
      <w:r w:rsidRPr="00DE3B27">
        <w:rPr>
          <w:rFonts w:ascii="Arial" w:hAnsi="Arial" w:cs="Arial"/>
        </w:rPr>
        <w:t xml:space="preserve"> MAS Multi-Disciplinary Team (MDT) meeting, which was delayed, rather than directly referring to ASCH after the visit or requesting a priority review at the next weekly MDT meeting</w:t>
      </w:r>
      <w:r w:rsidRPr="00DE3B27">
        <w:rPr>
          <w:rFonts w:ascii="Arial" w:hAnsi="Arial" w:cs="Arial"/>
          <w:b/>
          <w:bCs/>
        </w:rPr>
        <w:t xml:space="preserve">, </w:t>
      </w:r>
      <w:r w:rsidRPr="00DE3B27">
        <w:rPr>
          <w:rFonts w:ascii="Arial" w:hAnsi="Arial" w:cs="Arial"/>
        </w:rPr>
        <w:t>both of which were available options.</w:t>
      </w:r>
      <w:r w:rsidRPr="00DE3B27">
        <w:rPr>
          <w:rFonts w:ascii="Arial" w:hAnsi="Arial" w:cs="Arial"/>
          <w:b/>
          <w:bCs/>
        </w:rPr>
        <w:t xml:space="preserve"> </w:t>
      </w:r>
      <w:r w:rsidRPr="00DE3B27">
        <w:rPr>
          <w:rFonts w:ascii="Arial" w:hAnsi="Arial" w:cs="Arial"/>
        </w:rPr>
        <w:t>A MAS MDT meeting in September 2022 confirmed a diagnosis of early onset moderate Alzheimer’s Disease and the GP Practice was notified of this in a letter</w:t>
      </w:r>
      <w:r w:rsidR="008108EC" w:rsidRPr="00DE3B27">
        <w:rPr>
          <w:rFonts w:ascii="Arial" w:hAnsi="Arial" w:cs="Arial"/>
        </w:rPr>
        <w:t xml:space="preserve">, after which MAS closed involvement and referred to SOAMHS. </w:t>
      </w:r>
      <w:r w:rsidRPr="00DE3B27">
        <w:rPr>
          <w:rFonts w:ascii="Arial" w:hAnsi="Arial" w:cs="Arial"/>
        </w:rPr>
        <w:t xml:space="preserve">A SOAMHS MDT meeting in September 2022 noted incorrectly that a referral had been made to ASCH. As a service improvement, a reminder has been sent to all </w:t>
      </w:r>
      <w:r w:rsidR="0013314F" w:rsidRPr="00DE3B27">
        <w:rPr>
          <w:rFonts w:ascii="Arial" w:hAnsi="Arial" w:cs="Arial"/>
        </w:rPr>
        <w:t>C</w:t>
      </w:r>
      <w:r w:rsidRPr="00DE3B27">
        <w:rPr>
          <w:rFonts w:ascii="Arial" w:hAnsi="Arial" w:cs="Arial"/>
        </w:rPr>
        <w:t xml:space="preserve">linicians within MAS on the option to directly refer to ASCH via a MAS </w:t>
      </w:r>
      <w:r w:rsidR="0013314F" w:rsidRPr="00DE3B27">
        <w:rPr>
          <w:rFonts w:ascii="Arial" w:hAnsi="Arial" w:cs="Arial"/>
        </w:rPr>
        <w:t>A</w:t>
      </w:r>
      <w:r w:rsidRPr="00DE3B27">
        <w:rPr>
          <w:rFonts w:ascii="Arial" w:hAnsi="Arial" w:cs="Arial"/>
        </w:rPr>
        <w:t xml:space="preserve">dministrator, with Lead Administrator monitoring. A further review of the system is planned for September 2023. Also, an SPFT Initial Management Review (IMR) in April 2023 led to an action that </w:t>
      </w:r>
      <w:r w:rsidR="0013314F" w:rsidRPr="00DE3B27">
        <w:rPr>
          <w:rFonts w:ascii="Arial" w:hAnsi="Arial" w:cs="Arial"/>
        </w:rPr>
        <w:t>C</w:t>
      </w:r>
      <w:r w:rsidRPr="00DE3B27">
        <w:rPr>
          <w:rFonts w:ascii="Arial" w:hAnsi="Arial" w:cs="Arial"/>
        </w:rPr>
        <w:t xml:space="preserve">linical and </w:t>
      </w:r>
      <w:r w:rsidR="0013314F" w:rsidRPr="00DE3B27">
        <w:rPr>
          <w:rFonts w:ascii="Arial" w:hAnsi="Arial" w:cs="Arial"/>
        </w:rPr>
        <w:t>A</w:t>
      </w:r>
      <w:r w:rsidRPr="00DE3B27">
        <w:rPr>
          <w:rFonts w:ascii="Arial" w:hAnsi="Arial" w:cs="Arial"/>
        </w:rPr>
        <w:t xml:space="preserve">dministrative staff would be advised to ensure that all appropriate referrals are completed before an episode is closed. </w:t>
      </w:r>
      <w:r w:rsidRPr="002413BB">
        <w:rPr>
          <w:rFonts w:ascii="Arial" w:hAnsi="Arial" w:cs="Arial"/>
        </w:rPr>
        <w:t xml:space="preserve">The error was recognised by a visiting </w:t>
      </w:r>
      <w:r w:rsidR="008108EC" w:rsidRPr="002413BB">
        <w:rPr>
          <w:rFonts w:ascii="Arial" w:hAnsi="Arial" w:cs="Arial"/>
        </w:rPr>
        <w:t>SOAMHS</w:t>
      </w:r>
      <w:r w:rsidRPr="002413BB">
        <w:rPr>
          <w:rFonts w:ascii="Arial" w:hAnsi="Arial" w:cs="Arial"/>
        </w:rPr>
        <w:t xml:space="preserve"> CPN on 16/09/22, who directly referred to ASCH on 21/09/22</w:t>
      </w:r>
      <w:r w:rsidR="00477DCF" w:rsidRPr="002413BB">
        <w:rPr>
          <w:rFonts w:ascii="Arial" w:hAnsi="Arial" w:cs="Arial"/>
        </w:rPr>
        <w:t xml:space="preserve">. </w:t>
      </w:r>
    </w:p>
    <w:p w14:paraId="12BFCF7D" w14:textId="087A1D5F" w:rsidR="002413BB" w:rsidRDefault="00477DCF" w:rsidP="002413BB">
      <w:pPr>
        <w:pStyle w:val="ListParagraph"/>
        <w:ind w:left="1077"/>
        <w:rPr>
          <w:rFonts w:ascii="Arial" w:hAnsi="Arial" w:cs="Arial"/>
        </w:rPr>
      </w:pPr>
      <w:r w:rsidRPr="002413BB">
        <w:rPr>
          <w:rFonts w:ascii="Arial" w:hAnsi="Arial" w:cs="Arial"/>
        </w:rPr>
        <w:t xml:space="preserve">Although </w:t>
      </w:r>
      <w:r w:rsidR="000E37F9" w:rsidRPr="002413BB">
        <w:rPr>
          <w:rFonts w:ascii="Arial" w:hAnsi="Arial" w:cs="Arial"/>
        </w:rPr>
        <w:t>slightly delayed</w:t>
      </w:r>
      <w:r w:rsidRPr="002413BB">
        <w:rPr>
          <w:rFonts w:ascii="Arial" w:hAnsi="Arial" w:cs="Arial"/>
        </w:rPr>
        <w:t>, this demonstrated positive practice in terms of professional curiosity and a proactive approach</w:t>
      </w:r>
      <w:r w:rsidR="00FC7885" w:rsidRPr="002413BB">
        <w:rPr>
          <w:rFonts w:ascii="Arial" w:hAnsi="Arial" w:cs="Arial"/>
        </w:rPr>
        <w:t xml:space="preserve">. </w:t>
      </w:r>
    </w:p>
    <w:p w14:paraId="64EA382E" w14:textId="77777777" w:rsidR="002413BB" w:rsidRDefault="002413BB" w:rsidP="002413BB">
      <w:pPr>
        <w:pStyle w:val="ListParagraph"/>
        <w:ind w:left="1077"/>
        <w:rPr>
          <w:rFonts w:ascii="Arial" w:hAnsi="Arial" w:cs="Arial"/>
        </w:rPr>
      </w:pPr>
    </w:p>
    <w:p w14:paraId="550FBEC9" w14:textId="320EA108" w:rsidR="002413BB" w:rsidRDefault="00FC7885" w:rsidP="00FC7885">
      <w:pPr>
        <w:pStyle w:val="ListParagraph"/>
        <w:numPr>
          <w:ilvl w:val="1"/>
          <w:numId w:val="34"/>
        </w:numPr>
        <w:rPr>
          <w:rFonts w:ascii="Arial" w:hAnsi="Arial" w:cs="Arial"/>
        </w:rPr>
      </w:pPr>
      <w:r w:rsidRPr="002413BB">
        <w:rPr>
          <w:rFonts w:ascii="Arial" w:hAnsi="Arial" w:cs="Arial"/>
          <w:u w:val="single"/>
        </w:rPr>
        <w:t xml:space="preserve">Ian – </w:t>
      </w:r>
      <w:proofErr w:type="gramStart"/>
      <w:r w:rsidRPr="002413BB">
        <w:rPr>
          <w:rFonts w:ascii="Arial" w:hAnsi="Arial" w:cs="Arial"/>
          <w:u w:val="single"/>
        </w:rPr>
        <w:t>South East</w:t>
      </w:r>
      <w:proofErr w:type="gramEnd"/>
      <w:r w:rsidRPr="002413BB">
        <w:rPr>
          <w:rFonts w:ascii="Arial" w:hAnsi="Arial" w:cs="Arial"/>
          <w:u w:val="single"/>
        </w:rPr>
        <w:t xml:space="preserve"> Coast Ambulance Service (</w:t>
      </w:r>
      <w:proofErr w:type="spellStart"/>
      <w:r w:rsidRPr="002413BB">
        <w:rPr>
          <w:rFonts w:ascii="Arial" w:hAnsi="Arial" w:cs="Arial"/>
          <w:u w:val="single"/>
        </w:rPr>
        <w:t>SECAmb</w:t>
      </w:r>
      <w:proofErr w:type="spellEnd"/>
      <w:r w:rsidRPr="002413BB">
        <w:rPr>
          <w:rFonts w:ascii="Arial" w:hAnsi="Arial" w:cs="Arial"/>
          <w:u w:val="single"/>
        </w:rPr>
        <w:t>) visits in September 2022:</w:t>
      </w:r>
      <w:r w:rsidRPr="002413BB">
        <w:rPr>
          <w:rFonts w:ascii="Arial" w:hAnsi="Arial" w:cs="Arial"/>
        </w:rPr>
        <w:t xml:space="preserve"> The Ambulance Service attended to Ian on 18 and 29 September 2022. On the initial visit, the Paramedics decided that support at home was </w:t>
      </w:r>
      <w:r w:rsidR="005C3CA4" w:rsidRPr="002413BB">
        <w:rPr>
          <w:rFonts w:ascii="Arial" w:hAnsi="Arial" w:cs="Arial"/>
        </w:rPr>
        <w:t>appropriate,</w:t>
      </w:r>
      <w:r w:rsidRPr="002413BB">
        <w:rPr>
          <w:rFonts w:ascii="Arial" w:hAnsi="Arial" w:cs="Arial"/>
        </w:rPr>
        <w:t xml:space="preserve"> and </w:t>
      </w:r>
      <w:r w:rsidR="009F3802" w:rsidRPr="002413BB">
        <w:rPr>
          <w:rFonts w:ascii="Arial" w:hAnsi="Arial" w:cs="Arial"/>
        </w:rPr>
        <w:t>Ian’s</w:t>
      </w:r>
      <w:r w:rsidRPr="002413BB">
        <w:rPr>
          <w:rFonts w:ascii="Arial" w:hAnsi="Arial" w:cs="Arial"/>
        </w:rPr>
        <w:t xml:space="preserve"> son was asked to contact the GP</w:t>
      </w:r>
      <w:r w:rsidR="009F3802" w:rsidRPr="002413BB">
        <w:rPr>
          <w:rFonts w:ascii="Arial" w:hAnsi="Arial" w:cs="Arial"/>
        </w:rPr>
        <w:t xml:space="preserve"> Practice</w:t>
      </w:r>
      <w:r w:rsidRPr="002413BB">
        <w:rPr>
          <w:rFonts w:ascii="Arial" w:hAnsi="Arial" w:cs="Arial"/>
        </w:rPr>
        <w:t xml:space="preserve"> in the morning</w:t>
      </w:r>
      <w:r w:rsidR="009F3802" w:rsidRPr="002413BB">
        <w:rPr>
          <w:rFonts w:ascii="Arial" w:hAnsi="Arial" w:cs="Arial"/>
        </w:rPr>
        <w:t xml:space="preserve"> for follow-up</w:t>
      </w:r>
      <w:r w:rsidRPr="002413BB">
        <w:rPr>
          <w:rFonts w:ascii="Arial" w:hAnsi="Arial" w:cs="Arial"/>
        </w:rPr>
        <w:t>.</w:t>
      </w:r>
      <w:r w:rsidR="009F3802" w:rsidRPr="002413BB">
        <w:rPr>
          <w:rFonts w:ascii="Arial" w:hAnsi="Arial" w:cs="Arial"/>
        </w:rPr>
        <w:t xml:space="preserve"> </w:t>
      </w:r>
      <w:r w:rsidRPr="002413BB">
        <w:rPr>
          <w:rFonts w:ascii="Arial" w:hAnsi="Arial" w:cs="Arial"/>
        </w:rPr>
        <w:t xml:space="preserve">The </w:t>
      </w:r>
      <w:proofErr w:type="spellStart"/>
      <w:r w:rsidRPr="002413BB">
        <w:rPr>
          <w:rFonts w:ascii="Arial" w:hAnsi="Arial" w:cs="Arial"/>
        </w:rPr>
        <w:lastRenderedPageBreak/>
        <w:t>SECAmb</w:t>
      </w:r>
      <w:proofErr w:type="spellEnd"/>
      <w:r w:rsidRPr="002413BB">
        <w:rPr>
          <w:rFonts w:ascii="Arial" w:hAnsi="Arial" w:cs="Arial"/>
        </w:rPr>
        <w:t xml:space="preserve"> representative considers that it was appropriate and consistent with Ambulance Service practice to have avoided hospital admission at this stage and to have enlisted the support of </w:t>
      </w:r>
      <w:r w:rsidR="0083641B">
        <w:rPr>
          <w:rFonts w:ascii="Arial" w:hAnsi="Arial" w:cs="Arial"/>
        </w:rPr>
        <w:t>Ian’s son</w:t>
      </w:r>
      <w:r w:rsidRPr="002413BB">
        <w:rPr>
          <w:rFonts w:ascii="Arial" w:hAnsi="Arial" w:cs="Arial"/>
        </w:rPr>
        <w:t xml:space="preserve">, who was </w:t>
      </w:r>
      <w:r w:rsidR="009F3802" w:rsidRPr="002413BB">
        <w:rPr>
          <w:rFonts w:ascii="Arial" w:hAnsi="Arial" w:cs="Arial"/>
        </w:rPr>
        <w:t xml:space="preserve">clearly </w:t>
      </w:r>
      <w:r w:rsidRPr="002413BB">
        <w:rPr>
          <w:rFonts w:ascii="Arial" w:hAnsi="Arial" w:cs="Arial"/>
        </w:rPr>
        <w:t>concerned</w:t>
      </w:r>
      <w:r w:rsidR="009F3802" w:rsidRPr="002413BB">
        <w:rPr>
          <w:rFonts w:ascii="Arial" w:hAnsi="Arial" w:cs="Arial"/>
        </w:rPr>
        <w:t xml:space="preserve"> about his father</w:t>
      </w:r>
      <w:r w:rsidRPr="002413BB">
        <w:rPr>
          <w:rFonts w:ascii="Arial" w:hAnsi="Arial" w:cs="Arial"/>
        </w:rPr>
        <w:t>. Whilst the Reviewer respects this specialist judgement and acknowledges the pressures on the Service, it may have been appropriate for Paramedics to have followed up by contacting the GP</w:t>
      </w:r>
      <w:r w:rsidR="009F3802" w:rsidRPr="002413BB">
        <w:rPr>
          <w:rFonts w:ascii="Arial" w:hAnsi="Arial" w:cs="Arial"/>
        </w:rPr>
        <w:t xml:space="preserve"> Practice</w:t>
      </w:r>
      <w:r w:rsidR="00113F2D" w:rsidRPr="002413BB">
        <w:rPr>
          <w:rFonts w:ascii="Arial" w:hAnsi="Arial" w:cs="Arial"/>
        </w:rPr>
        <w:t xml:space="preserve"> directly</w:t>
      </w:r>
      <w:r w:rsidRPr="002413BB">
        <w:rPr>
          <w:rFonts w:ascii="Arial" w:hAnsi="Arial" w:cs="Arial"/>
        </w:rPr>
        <w:t xml:space="preserve"> in the morning, given the risk circumstances. A Safeguarding Adults Concern was raised with ASCH, received on 21 September</w:t>
      </w:r>
      <w:r w:rsidR="008B3F7E" w:rsidRPr="002413BB">
        <w:rPr>
          <w:rFonts w:ascii="Arial" w:hAnsi="Arial" w:cs="Arial"/>
        </w:rPr>
        <w:t xml:space="preserve"> 2022</w:t>
      </w:r>
      <w:r w:rsidRPr="002413BB">
        <w:rPr>
          <w:rFonts w:ascii="Arial" w:hAnsi="Arial" w:cs="Arial"/>
        </w:rPr>
        <w:t>.</w:t>
      </w:r>
    </w:p>
    <w:p w14:paraId="76447E81" w14:textId="77777777" w:rsidR="0083641B" w:rsidRDefault="0083641B" w:rsidP="0083641B">
      <w:pPr>
        <w:pStyle w:val="ListParagraph"/>
        <w:ind w:left="1077"/>
        <w:rPr>
          <w:rFonts w:ascii="Arial" w:hAnsi="Arial" w:cs="Arial"/>
        </w:rPr>
      </w:pPr>
    </w:p>
    <w:p w14:paraId="42AD6411" w14:textId="10E4B958" w:rsidR="002413BB" w:rsidRDefault="00FC7885" w:rsidP="0014600B">
      <w:pPr>
        <w:pStyle w:val="ListParagraph"/>
        <w:numPr>
          <w:ilvl w:val="1"/>
          <w:numId w:val="34"/>
        </w:numPr>
        <w:rPr>
          <w:rFonts w:ascii="Arial" w:hAnsi="Arial" w:cs="Arial"/>
        </w:rPr>
      </w:pPr>
      <w:proofErr w:type="spellStart"/>
      <w:r w:rsidRPr="002413BB">
        <w:rPr>
          <w:rFonts w:ascii="Arial" w:hAnsi="Arial" w:cs="Arial"/>
        </w:rPr>
        <w:t>SECAmb</w:t>
      </w:r>
      <w:proofErr w:type="spellEnd"/>
      <w:r w:rsidRPr="002413BB">
        <w:rPr>
          <w:rFonts w:ascii="Arial" w:hAnsi="Arial" w:cs="Arial"/>
        </w:rPr>
        <w:t xml:space="preserve"> conveyed </w:t>
      </w:r>
      <w:r w:rsidR="00571456" w:rsidRPr="002413BB">
        <w:rPr>
          <w:rFonts w:ascii="Arial" w:hAnsi="Arial" w:cs="Arial"/>
        </w:rPr>
        <w:t>Ian</w:t>
      </w:r>
      <w:r w:rsidRPr="002413BB">
        <w:rPr>
          <w:rFonts w:ascii="Arial" w:hAnsi="Arial" w:cs="Arial"/>
        </w:rPr>
        <w:t xml:space="preserve"> to hospital</w:t>
      </w:r>
      <w:r w:rsidR="00571456" w:rsidRPr="002413BB">
        <w:rPr>
          <w:rFonts w:ascii="Arial" w:hAnsi="Arial" w:cs="Arial"/>
        </w:rPr>
        <w:t xml:space="preserve"> on the second visit</w:t>
      </w:r>
      <w:r w:rsidRPr="002413BB">
        <w:rPr>
          <w:rFonts w:ascii="Arial" w:hAnsi="Arial" w:cs="Arial"/>
        </w:rPr>
        <w:t xml:space="preserve">. The </w:t>
      </w:r>
      <w:proofErr w:type="spellStart"/>
      <w:r w:rsidRPr="002413BB">
        <w:rPr>
          <w:rFonts w:ascii="Arial" w:hAnsi="Arial" w:cs="Arial"/>
        </w:rPr>
        <w:t>SECAmb</w:t>
      </w:r>
      <w:proofErr w:type="spellEnd"/>
      <w:r w:rsidRPr="002413BB">
        <w:rPr>
          <w:rFonts w:ascii="Arial" w:hAnsi="Arial" w:cs="Arial"/>
        </w:rPr>
        <w:t xml:space="preserve"> representative confirms that the clinical observations seemed to have worsened in the eleven days that had elapsed since the previous visit.</w:t>
      </w:r>
      <w:r w:rsidR="00113F2D" w:rsidRPr="002413BB">
        <w:rPr>
          <w:rFonts w:ascii="Arial" w:hAnsi="Arial" w:cs="Arial"/>
        </w:rPr>
        <w:t xml:space="preserve"> A Safeguarding Adults Concern was not raised on this occasion.</w:t>
      </w:r>
      <w:r w:rsidRPr="002413BB">
        <w:rPr>
          <w:rFonts w:ascii="Arial" w:hAnsi="Arial" w:cs="Arial"/>
        </w:rPr>
        <w:t xml:space="preserve"> </w:t>
      </w:r>
    </w:p>
    <w:p w14:paraId="31A71E4A" w14:textId="77777777" w:rsidR="002413BB" w:rsidRDefault="002413BB" w:rsidP="002413BB">
      <w:pPr>
        <w:pStyle w:val="ListParagraph"/>
        <w:ind w:left="1077"/>
        <w:rPr>
          <w:rFonts w:ascii="Arial" w:hAnsi="Arial" w:cs="Arial"/>
        </w:rPr>
      </w:pPr>
    </w:p>
    <w:p w14:paraId="27179B42" w14:textId="77777777" w:rsidR="002413BB" w:rsidRDefault="0014600B" w:rsidP="00D23774">
      <w:pPr>
        <w:pStyle w:val="ListParagraph"/>
        <w:numPr>
          <w:ilvl w:val="1"/>
          <w:numId w:val="34"/>
        </w:numPr>
        <w:rPr>
          <w:rFonts w:ascii="Arial" w:hAnsi="Arial" w:cs="Arial"/>
        </w:rPr>
      </w:pPr>
      <w:r w:rsidRPr="002413BB">
        <w:rPr>
          <w:rFonts w:ascii="Arial" w:hAnsi="Arial" w:cs="Arial"/>
          <w:u w:val="single"/>
        </w:rPr>
        <w:t>Ian – Referrals to Adult Social Care &amp; Health (ASCH) in September 2022:</w:t>
      </w:r>
      <w:r w:rsidRPr="002413BB">
        <w:rPr>
          <w:rFonts w:ascii="Arial" w:hAnsi="Arial" w:cs="Arial"/>
        </w:rPr>
        <w:t xml:space="preserve"> ASCH</w:t>
      </w:r>
      <w:r w:rsidR="00571456" w:rsidRPr="002413BB">
        <w:rPr>
          <w:rFonts w:ascii="Arial" w:hAnsi="Arial" w:cs="Arial"/>
        </w:rPr>
        <w:t xml:space="preserve"> </w:t>
      </w:r>
      <w:r w:rsidRPr="002413BB">
        <w:rPr>
          <w:rFonts w:ascii="Arial" w:hAnsi="Arial" w:cs="Arial"/>
        </w:rPr>
        <w:t xml:space="preserve">received the CPN and </w:t>
      </w:r>
      <w:proofErr w:type="spellStart"/>
      <w:r w:rsidRPr="002413BB">
        <w:rPr>
          <w:rFonts w:ascii="Arial" w:hAnsi="Arial" w:cs="Arial"/>
        </w:rPr>
        <w:t>SECAmb</w:t>
      </w:r>
      <w:proofErr w:type="spellEnd"/>
      <w:r w:rsidRPr="002413BB">
        <w:rPr>
          <w:rFonts w:ascii="Arial" w:hAnsi="Arial" w:cs="Arial"/>
        </w:rPr>
        <w:t xml:space="preserve"> referrals on 21 September 2022. The CPN referral contained information that </w:t>
      </w:r>
      <w:r w:rsidR="00571456" w:rsidRPr="002413BB">
        <w:rPr>
          <w:rFonts w:ascii="Arial" w:hAnsi="Arial" w:cs="Arial"/>
        </w:rPr>
        <w:t xml:space="preserve">Ian </w:t>
      </w:r>
      <w:r w:rsidRPr="002413BB">
        <w:rPr>
          <w:rFonts w:ascii="Arial" w:hAnsi="Arial" w:cs="Arial"/>
        </w:rPr>
        <w:t>had</w:t>
      </w:r>
      <w:r w:rsidR="00571456" w:rsidRPr="002413BB">
        <w:rPr>
          <w:rFonts w:ascii="Arial" w:hAnsi="Arial" w:cs="Arial"/>
        </w:rPr>
        <w:t xml:space="preserve"> a </w:t>
      </w:r>
      <w:r w:rsidRPr="002413BB">
        <w:rPr>
          <w:rFonts w:ascii="Arial" w:hAnsi="Arial" w:cs="Arial"/>
        </w:rPr>
        <w:t xml:space="preserve">recent diagnosis of dementia, was spending all day in bed and </w:t>
      </w:r>
      <w:r w:rsidR="00571456" w:rsidRPr="002413BB">
        <w:rPr>
          <w:rFonts w:ascii="Arial" w:hAnsi="Arial" w:cs="Arial"/>
        </w:rPr>
        <w:t>r</w:t>
      </w:r>
      <w:r w:rsidRPr="002413BB">
        <w:rPr>
          <w:rFonts w:ascii="Arial" w:hAnsi="Arial" w:cs="Arial"/>
        </w:rPr>
        <w:t>equire</w:t>
      </w:r>
      <w:r w:rsidR="006D574C" w:rsidRPr="002413BB">
        <w:rPr>
          <w:rFonts w:ascii="Arial" w:hAnsi="Arial" w:cs="Arial"/>
        </w:rPr>
        <w:t>d</w:t>
      </w:r>
      <w:r w:rsidRPr="002413BB">
        <w:rPr>
          <w:rFonts w:ascii="Arial" w:hAnsi="Arial" w:cs="Arial"/>
        </w:rPr>
        <w:t xml:space="preserve"> a</w:t>
      </w:r>
      <w:r w:rsidR="00571456" w:rsidRPr="002413BB">
        <w:rPr>
          <w:rFonts w:ascii="Arial" w:hAnsi="Arial" w:cs="Arial"/>
        </w:rPr>
        <w:t xml:space="preserve"> needs</w:t>
      </w:r>
      <w:r w:rsidRPr="002413BB">
        <w:rPr>
          <w:rFonts w:ascii="Arial" w:hAnsi="Arial" w:cs="Arial"/>
        </w:rPr>
        <w:t xml:space="preserve"> assessment. </w:t>
      </w:r>
      <w:r w:rsidR="000E7EFE" w:rsidRPr="002413BB">
        <w:rPr>
          <w:rFonts w:ascii="Arial" w:hAnsi="Arial" w:cs="Arial"/>
        </w:rPr>
        <w:t>Self-neglect was written against 'known risk to self' on the referral</w:t>
      </w:r>
      <w:r w:rsidR="00571456" w:rsidRPr="002413BB">
        <w:rPr>
          <w:rFonts w:ascii="Arial" w:hAnsi="Arial" w:cs="Arial"/>
        </w:rPr>
        <w:t xml:space="preserve"> and the urgency of response was noted as within 5 days, the lowest</w:t>
      </w:r>
      <w:r w:rsidRPr="002413BB">
        <w:rPr>
          <w:rFonts w:ascii="Arial" w:hAnsi="Arial" w:cs="Arial"/>
        </w:rPr>
        <w:t xml:space="preserve"> priority available. The </w:t>
      </w:r>
      <w:proofErr w:type="spellStart"/>
      <w:r w:rsidRPr="002413BB">
        <w:rPr>
          <w:rFonts w:ascii="Arial" w:hAnsi="Arial" w:cs="Arial"/>
        </w:rPr>
        <w:t>SECAmb</w:t>
      </w:r>
      <w:proofErr w:type="spellEnd"/>
      <w:r w:rsidRPr="002413BB">
        <w:rPr>
          <w:rFonts w:ascii="Arial" w:hAnsi="Arial" w:cs="Arial"/>
        </w:rPr>
        <w:t xml:space="preserve"> referral </w:t>
      </w:r>
      <w:r w:rsidR="00553654" w:rsidRPr="002413BB">
        <w:rPr>
          <w:rFonts w:ascii="Arial" w:hAnsi="Arial" w:cs="Arial"/>
        </w:rPr>
        <w:t>contained information</w:t>
      </w:r>
      <w:r w:rsidRPr="002413BB">
        <w:rPr>
          <w:rFonts w:ascii="Arial" w:hAnsi="Arial" w:cs="Arial"/>
        </w:rPr>
        <w:t xml:space="preserve"> that there were no medical problems and that clinical observations </w:t>
      </w:r>
      <w:r w:rsidR="00553654" w:rsidRPr="002413BB">
        <w:rPr>
          <w:rFonts w:ascii="Arial" w:hAnsi="Arial" w:cs="Arial"/>
        </w:rPr>
        <w:t xml:space="preserve">were </w:t>
      </w:r>
      <w:r w:rsidRPr="002413BB">
        <w:rPr>
          <w:rFonts w:ascii="Arial" w:hAnsi="Arial" w:cs="Arial"/>
        </w:rPr>
        <w:t>good, there was no pain on arrival, the property was in a poor state,</w:t>
      </w:r>
      <w:r w:rsidR="00553654" w:rsidRPr="002413BB">
        <w:rPr>
          <w:rFonts w:ascii="Arial" w:hAnsi="Arial" w:cs="Arial"/>
        </w:rPr>
        <w:t xml:space="preserve"> </w:t>
      </w:r>
      <w:r w:rsidR="00441E49" w:rsidRPr="002413BB">
        <w:rPr>
          <w:rFonts w:ascii="Arial" w:hAnsi="Arial" w:cs="Arial"/>
        </w:rPr>
        <w:t xml:space="preserve">he would become malnourished and systemically unwell, </w:t>
      </w:r>
      <w:r w:rsidR="00553654" w:rsidRPr="002413BB">
        <w:rPr>
          <w:rFonts w:ascii="Arial" w:hAnsi="Arial" w:cs="Arial"/>
        </w:rPr>
        <w:t xml:space="preserve">and </w:t>
      </w:r>
      <w:r w:rsidR="00441E49" w:rsidRPr="002413BB">
        <w:rPr>
          <w:rFonts w:ascii="Arial" w:hAnsi="Arial" w:cs="Arial"/>
        </w:rPr>
        <w:t xml:space="preserve">his </w:t>
      </w:r>
      <w:r w:rsidRPr="002413BB">
        <w:rPr>
          <w:rFonts w:ascii="Arial" w:hAnsi="Arial" w:cs="Arial"/>
        </w:rPr>
        <w:t>son was trying his best with no support</w:t>
      </w:r>
      <w:r w:rsidR="00441E49" w:rsidRPr="002413BB">
        <w:rPr>
          <w:rFonts w:ascii="Arial" w:hAnsi="Arial" w:cs="Arial"/>
        </w:rPr>
        <w:t xml:space="preserve">. These referrals could have more clearly emphasised the urgency of the risk circumstances, although this was also </w:t>
      </w:r>
      <w:r w:rsidR="00734779" w:rsidRPr="002413BB">
        <w:rPr>
          <w:rFonts w:ascii="Arial" w:hAnsi="Arial" w:cs="Arial"/>
        </w:rPr>
        <w:t>the role of duty screening</w:t>
      </w:r>
      <w:r w:rsidRPr="002413BB">
        <w:rPr>
          <w:rFonts w:ascii="Arial" w:hAnsi="Arial" w:cs="Arial"/>
        </w:rPr>
        <w:t xml:space="preserve">. </w:t>
      </w:r>
    </w:p>
    <w:p w14:paraId="4FAC0193" w14:textId="77777777" w:rsidR="002413BB" w:rsidRPr="002413BB" w:rsidRDefault="002413BB" w:rsidP="002413BB">
      <w:pPr>
        <w:pStyle w:val="ListParagraph"/>
        <w:rPr>
          <w:rFonts w:ascii="Arial" w:hAnsi="Arial" w:cs="Arial"/>
        </w:rPr>
      </w:pPr>
    </w:p>
    <w:p w14:paraId="17DE5C53" w14:textId="77777777" w:rsidR="002413BB" w:rsidRPr="002413BB" w:rsidRDefault="0014600B" w:rsidP="00D23774">
      <w:pPr>
        <w:pStyle w:val="ListParagraph"/>
        <w:numPr>
          <w:ilvl w:val="1"/>
          <w:numId w:val="34"/>
        </w:numPr>
        <w:rPr>
          <w:rFonts w:ascii="Arial" w:hAnsi="Arial" w:cs="Arial"/>
        </w:rPr>
      </w:pPr>
      <w:r w:rsidRPr="002413BB">
        <w:rPr>
          <w:rFonts w:ascii="Arial" w:hAnsi="Arial" w:cs="Arial"/>
        </w:rPr>
        <w:t xml:space="preserve">The referrals were passed to the Mental Health and Substance Misuse Team on 22 September. </w:t>
      </w:r>
      <w:r w:rsidRPr="002413BB">
        <w:rPr>
          <w:rFonts w:ascii="Arial" w:hAnsi="Arial" w:cs="Arial"/>
          <w:color w:val="000000" w:themeColor="text1"/>
        </w:rPr>
        <w:t>The CPN was contacted on the following day to confirm receip</w:t>
      </w:r>
      <w:r w:rsidR="00734779" w:rsidRPr="002413BB">
        <w:rPr>
          <w:rFonts w:ascii="Arial" w:hAnsi="Arial" w:cs="Arial"/>
          <w:color w:val="000000" w:themeColor="text1"/>
        </w:rPr>
        <w:t>t</w:t>
      </w:r>
      <w:r w:rsidRPr="002413BB">
        <w:rPr>
          <w:rFonts w:ascii="Arial" w:hAnsi="Arial" w:cs="Arial"/>
          <w:color w:val="000000" w:themeColor="text1"/>
        </w:rPr>
        <w:t xml:space="preserve">. Ian’s son was contacted on 29 September (following a no reply </w:t>
      </w:r>
      <w:r w:rsidR="00EE5984" w:rsidRPr="002413BB">
        <w:rPr>
          <w:rFonts w:ascii="Arial" w:hAnsi="Arial" w:cs="Arial"/>
          <w:color w:val="000000" w:themeColor="text1"/>
        </w:rPr>
        <w:t>two days earlier</w:t>
      </w:r>
      <w:r w:rsidRPr="002413BB">
        <w:rPr>
          <w:rFonts w:ascii="Arial" w:hAnsi="Arial" w:cs="Arial"/>
          <w:color w:val="000000" w:themeColor="text1"/>
        </w:rPr>
        <w:t>), to arrange a joint visit with SPFT</w:t>
      </w:r>
      <w:r w:rsidR="00EE5984" w:rsidRPr="002413BB">
        <w:rPr>
          <w:rFonts w:ascii="Arial" w:hAnsi="Arial" w:cs="Arial"/>
          <w:color w:val="000000" w:themeColor="text1"/>
        </w:rPr>
        <w:t xml:space="preserve"> on 30 September</w:t>
      </w:r>
      <w:r w:rsidRPr="002413BB">
        <w:rPr>
          <w:rFonts w:ascii="Arial" w:hAnsi="Arial" w:cs="Arial"/>
          <w:color w:val="000000" w:themeColor="text1"/>
        </w:rPr>
        <w:t xml:space="preserve"> </w:t>
      </w:r>
      <w:r w:rsidR="00EE5984" w:rsidRPr="002413BB">
        <w:rPr>
          <w:rFonts w:ascii="Arial" w:hAnsi="Arial" w:cs="Arial"/>
          <w:color w:val="000000" w:themeColor="text1"/>
        </w:rPr>
        <w:t>if Ian was not admitted to hospital</w:t>
      </w:r>
      <w:r w:rsidRPr="002413BB">
        <w:rPr>
          <w:rFonts w:ascii="Arial" w:hAnsi="Arial" w:cs="Arial"/>
          <w:color w:val="000000" w:themeColor="text1"/>
        </w:rPr>
        <w:t xml:space="preserve">. A planned joint visit was good </w:t>
      </w:r>
      <w:r w:rsidR="005C3CA4" w:rsidRPr="002413BB">
        <w:rPr>
          <w:rFonts w:ascii="Arial" w:hAnsi="Arial" w:cs="Arial"/>
          <w:color w:val="000000" w:themeColor="text1"/>
        </w:rPr>
        <w:t>practice,</w:t>
      </w:r>
      <w:r w:rsidRPr="002413BB">
        <w:rPr>
          <w:rFonts w:ascii="Arial" w:hAnsi="Arial" w:cs="Arial"/>
          <w:color w:val="000000" w:themeColor="text1"/>
        </w:rPr>
        <w:t xml:space="preserve"> and it was likely that this would have enabled </w:t>
      </w:r>
      <w:r w:rsidR="006D574C" w:rsidRPr="002413BB">
        <w:rPr>
          <w:rFonts w:ascii="Arial" w:hAnsi="Arial" w:cs="Arial"/>
          <w:color w:val="000000" w:themeColor="text1"/>
        </w:rPr>
        <w:t xml:space="preserve">the arrangement of </w:t>
      </w:r>
      <w:r w:rsidRPr="002413BB">
        <w:rPr>
          <w:rFonts w:ascii="Arial" w:hAnsi="Arial" w:cs="Arial"/>
          <w:color w:val="000000" w:themeColor="text1"/>
        </w:rPr>
        <w:t>a comprehensive support package, including respite care</w:t>
      </w:r>
      <w:r w:rsidR="006D574C" w:rsidRPr="002413BB">
        <w:rPr>
          <w:rFonts w:ascii="Arial" w:hAnsi="Arial" w:cs="Arial"/>
          <w:color w:val="000000" w:themeColor="text1"/>
        </w:rPr>
        <w:t xml:space="preserve">, and </w:t>
      </w:r>
      <w:r w:rsidR="004F4A22" w:rsidRPr="002413BB">
        <w:rPr>
          <w:rFonts w:ascii="Arial" w:hAnsi="Arial" w:cs="Arial"/>
          <w:color w:val="000000" w:themeColor="text1"/>
        </w:rPr>
        <w:t>potentially a self-neglect multi-agency risk management meeting (within or outside safeguarding).</w:t>
      </w:r>
      <w:r w:rsidRPr="002413BB">
        <w:rPr>
          <w:rFonts w:ascii="Arial" w:hAnsi="Arial" w:cs="Arial"/>
          <w:color w:val="000000" w:themeColor="text1"/>
        </w:rPr>
        <w:t xml:space="preserve"> </w:t>
      </w:r>
      <w:r w:rsidR="00EE5984" w:rsidRPr="002413BB">
        <w:rPr>
          <w:rFonts w:ascii="Arial" w:hAnsi="Arial" w:cs="Arial"/>
          <w:color w:val="000000" w:themeColor="text1"/>
        </w:rPr>
        <w:t xml:space="preserve">Also, the planned visit was within three working days of the referrals, which were not clear about the urgent circumstances. </w:t>
      </w:r>
      <w:r w:rsidRPr="002413BB">
        <w:rPr>
          <w:rFonts w:ascii="Arial" w:hAnsi="Arial" w:cs="Arial"/>
          <w:color w:val="000000" w:themeColor="text1"/>
        </w:rPr>
        <w:t>However,</w:t>
      </w:r>
      <w:r w:rsidR="00EE5984" w:rsidRPr="002413BB">
        <w:rPr>
          <w:rFonts w:ascii="Arial" w:hAnsi="Arial" w:cs="Arial"/>
          <w:color w:val="000000" w:themeColor="text1"/>
        </w:rPr>
        <w:t xml:space="preserve"> the Reviewer considers that </w:t>
      </w:r>
      <w:r w:rsidRPr="002413BB">
        <w:rPr>
          <w:rFonts w:ascii="Arial" w:hAnsi="Arial" w:cs="Arial"/>
          <w:color w:val="000000" w:themeColor="text1"/>
        </w:rPr>
        <w:t xml:space="preserve">a </w:t>
      </w:r>
      <w:r w:rsidR="000F5C20" w:rsidRPr="002413BB">
        <w:rPr>
          <w:rFonts w:ascii="Arial" w:hAnsi="Arial" w:cs="Arial"/>
          <w:color w:val="000000" w:themeColor="text1"/>
        </w:rPr>
        <w:t>timelier</w:t>
      </w:r>
      <w:r w:rsidR="00C072AB" w:rsidRPr="002413BB">
        <w:rPr>
          <w:rFonts w:ascii="Arial" w:hAnsi="Arial" w:cs="Arial"/>
          <w:color w:val="000000" w:themeColor="text1"/>
        </w:rPr>
        <w:t xml:space="preserve"> </w:t>
      </w:r>
      <w:r w:rsidR="00EE5984" w:rsidRPr="002413BB">
        <w:rPr>
          <w:rFonts w:ascii="Arial" w:hAnsi="Arial" w:cs="Arial"/>
          <w:color w:val="000000" w:themeColor="text1"/>
        </w:rPr>
        <w:t xml:space="preserve">clarification of the </w:t>
      </w:r>
      <w:r w:rsidR="00C072AB" w:rsidRPr="002413BB">
        <w:rPr>
          <w:rFonts w:ascii="Arial" w:hAnsi="Arial" w:cs="Arial"/>
          <w:color w:val="000000" w:themeColor="text1"/>
        </w:rPr>
        <w:t xml:space="preserve">urgent </w:t>
      </w:r>
      <w:r w:rsidR="00EE5984" w:rsidRPr="002413BB">
        <w:rPr>
          <w:rFonts w:ascii="Arial" w:hAnsi="Arial" w:cs="Arial"/>
          <w:color w:val="000000" w:themeColor="text1"/>
        </w:rPr>
        <w:t>circum</w:t>
      </w:r>
      <w:r w:rsidR="00C072AB" w:rsidRPr="002413BB">
        <w:rPr>
          <w:rFonts w:ascii="Arial" w:hAnsi="Arial" w:cs="Arial"/>
          <w:color w:val="000000" w:themeColor="text1"/>
        </w:rPr>
        <w:t>stances and</w:t>
      </w:r>
      <w:r w:rsidR="008B3F7E" w:rsidRPr="002413BB">
        <w:rPr>
          <w:rFonts w:ascii="Arial" w:hAnsi="Arial" w:cs="Arial"/>
          <w:color w:val="000000" w:themeColor="text1"/>
        </w:rPr>
        <w:t xml:space="preserve"> </w:t>
      </w:r>
      <w:r w:rsidR="000F5C20" w:rsidRPr="002413BB">
        <w:rPr>
          <w:rFonts w:ascii="Arial" w:hAnsi="Arial" w:cs="Arial"/>
          <w:color w:val="000000" w:themeColor="text1"/>
        </w:rPr>
        <w:t>timelier</w:t>
      </w:r>
      <w:r w:rsidRPr="002413BB">
        <w:rPr>
          <w:rFonts w:ascii="Arial" w:hAnsi="Arial" w:cs="Arial"/>
          <w:color w:val="000000" w:themeColor="text1"/>
        </w:rPr>
        <w:t xml:space="preserve"> joint visit w</w:t>
      </w:r>
      <w:r w:rsidR="008B3F7E" w:rsidRPr="002413BB">
        <w:rPr>
          <w:rFonts w:ascii="Arial" w:hAnsi="Arial" w:cs="Arial"/>
          <w:color w:val="000000" w:themeColor="text1"/>
        </w:rPr>
        <w:t>ere</w:t>
      </w:r>
      <w:r w:rsidRPr="002413BB">
        <w:rPr>
          <w:rFonts w:ascii="Arial" w:hAnsi="Arial" w:cs="Arial"/>
          <w:color w:val="000000" w:themeColor="text1"/>
        </w:rPr>
        <w:t xml:space="preserve"> warranted</w:t>
      </w:r>
      <w:r w:rsidR="00A44B14" w:rsidRPr="002413BB">
        <w:rPr>
          <w:rFonts w:ascii="Arial" w:hAnsi="Arial" w:cs="Arial"/>
          <w:color w:val="000000" w:themeColor="text1"/>
        </w:rPr>
        <w:t xml:space="preserve">. </w:t>
      </w:r>
    </w:p>
    <w:p w14:paraId="4888A967" w14:textId="77777777" w:rsidR="002413BB" w:rsidRPr="002413BB" w:rsidRDefault="002413BB" w:rsidP="002413BB">
      <w:pPr>
        <w:pStyle w:val="ListParagraph"/>
        <w:rPr>
          <w:rFonts w:ascii="Arial" w:hAnsi="Arial" w:cs="Arial"/>
          <w:color w:val="000000" w:themeColor="text1"/>
        </w:rPr>
      </w:pPr>
    </w:p>
    <w:p w14:paraId="60EE52CE" w14:textId="284FA9CF" w:rsidR="001D1D5C" w:rsidRPr="003557FB" w:rsidRDefault="0014600B" w:rsidP="00FB1372">
      <w:pPr>
        <w:pStyle w:val="ListParagraph"/>
        <w:numPr>
          <w:ilvl w:val="1"/>
          <w:numId w:val="34"/>
        </w:numPr>
        <w:rPr>
          <w:rFonts w:ascii="Arial" w:hAnsi="Arial" w:cs="Arial"/>
        </w:rPr>
      </w:pPr>
      <w:r w:rsidRPr="0083641B">
        <w:rPr>
          <w:rFonts w:ascii="Arial" w:hAnsi="Arial" w:cs="Arial"/>
          <w:color w:val="000000" w:themeColor="text1"/>
        </w:rPr>
        <w:t xml:space="preserve">It is unclear </w:t>
      </w:r>
      <w:r w:rsidR="00A44B14" w:rsidRPr="0083641B">
        <w:rPr>
          <w:rFonts w:ascii="Arial" w:hAnsi="Arial" w:cs="Arial"/>
          <w:color w:val="000000" w:themeColor="text1"/>
        </w:rPr>
        <w:t>whether</w:t>
      </w:r>
      <w:r w:rsidRPr="0083641B">
        <w:rPr>
          <w:rFonts w:ascii="Arial" w:hAnsi="Arial" w:cs="Arial"/>
          <w:color w:val="000000" w:themeColor="text1"/>
        </w:rPr>
        <w:t xml:space="preserve"> </w:t>
      </w:r>
      <w:r w:rsidR="00A44B14" w:rsidRPr="0083641B">
        <w:rPr>
          <w:rFonts w:ascii="Arial" w:hAnsi="Arial" w:cs="Arial"/>
          <w:color w:val="000000" w:themeColor="text1"/>
        </w:rPr>
        <w:t>Ian’s</w:t>
      </w:r>
      <w:r w:rsidRPr="0083641B">
        <w:rPr>
          <w:rFonts w:ascii="Arial" w:hAnsi="Arial" w:cs="Arial"/>
          <w:color w:val="000000" w:themeColor="text1"/>
        </w:rPr>
        <w:t xml:space="preserve"> dementia</w:t>
      </w:r>
      <w:r w:rsidR="00A44B14" w:rsidRPr="0083641B">
        <w:rPr>
          <w:rFonts w:ascii="Arial" w:hAnsi="Arial" w:cs="Arial"/>
          <w:color w:val="000000" w:themeColor="text1"/>
        </w:rPr>
        <w:t>, combined with his depression,</w:t>
      </w:r>
      <w:r w:rsidRPr="0083641B">
        <w:rPr>
          <w:rFonts w:ascii="Arial" w:hAnsi="Arial" w:cs="Arial"/>
          <w:color w:val="000000" w:themeColor="text1"/>
        </w:rPr>
        <w:t xml:space="preserve"> had impacted on his </w:t>
      </w:r>
      <w:r w:rsidR="00D75096" w:rsidRPr="0083641B">
        <w:rPr>
          <w:rFonts w:ascii="Arial" w:hAnsi="Arial" w:cs="Arial"/>
          <w:color w:val="000000" w:themeColor="text1"/>
        </w:rPr>
        <w:t xml:space="preserve">self-care, including his </w:t>
      </w:r>
      <w:r w:rsidRPr="0083641B">
        <w:rPr>
          <w:rFonts w:ascii="Arial" w:hAnsi="Arial" w:cs="Arial"/>
          <w:color w:val="000000" w:themeColor="text1"/>
        </w:rPr>
        <w:t>diet</w:t>
      </w:r>
      <w:r w:rsidR="00D75096" w:rsidRPr="0083641B">
        <w:rPr>
          <w:rFonts w:ascii="Arial" w:hAnsi="Arial" w:cs="Arial"/>
          <w:color w:val="000000" w:themeColor="text1"/>
        </w:rPr>
        <w:t xml:space="preserve">, </w:t>
      </w:r>
      <w:r w:rsidRPr="0083641B">
        <w:rPr>
          <w:rFonts w:ascii="Arial" w:hAnsi="Arial" w:cs="Arial"/>
          <w:color w:val="000000" w:themeColor="text1"/>
        </w:rPr>
        <w:t>and whether earlier ASCH</w:t>
      </w:r>
      <w:r w:rsidR="00A44B14" w:rsidRPr="0083641B">
        <w:rPr>
          <w:rFonts w:ascii="Arial" w:hAnsi="Arial" w:cs="Arial"/>
          <w:color w:val="000000" w:themeColor="text1"/>
        </w:rPr>
        <w:t>, SPFT and GP Practice</w:t>
      </w:r>
      <w:r w:rsidRPr="0083641B">
        <w:rPr>
          <w:rFonts w:ascii="Arial" w:hAnsi="Arial" w:cs="Arial"/>
          <w:color w:val="000000" w:themeColor="text1"/>
        </w:rPr>
        <w:t xml:space="preserve"> support </w:t>
      </w:r>
      <w:r w:rsidR="00A44B14" w:rsidRPr="0083641B">
        <w:rPr>
          <w:rFonts w:ascii="Arial" w:hAnsi="Arial" w:cs="Arial"/>
          <w:color w:val="000000" w:themeColor="text1"/>
        </w:rPr>
        <w:t>could</w:t>
      </w:r>
      <w:r w:rsidRPr="0083641B">
        <w:rPr>
          <w:rFonts w:ascii="Arial" w:hAnsi="Arial" w:cs="Arial"/>
          <w:color w:val="000000" w:themeColor="text1"/>
        </w:rPr>
        <w:t xml:space="preserve"> have </w:t>
      </w:r>
      <w:r w:rsidRPr="0083641B">
        <w:rPr>
          <w:rFonts w:ascii="Arial" w:hAnsi="Arial" w:cs="Arial"/>
        </w:rPr>
        <w:t>prevented the severity of self-neglect that contributed to Ian’s death.</w:t>
      </w:r>
      <w:r w:rsidRPr="0083641B">
        <w:rPr>
          <w:rFonts w:ascii="Arial" w:hAnsi="Arial" w:cs="Arial"/>
          <w:color w:val="000000" w:themeColor="text1"/>
        </w:rPr>
        <w:t xml:space="preserve"> It is also possible that Ian’s son may have been regarded </w:t>
      </w:r>
      <w:r w:rsidR="00290FF3" w:rsidRPr="0083641B">
        <w:rPr>
          <w:rFonts w:ascii="Arial" w:hAnsi="Arial" w:cs="Arial"/>
          <w:color w:val="000000" w:themeColor="text1"/>
        </w:rPr>
        <w:t xml:space="preserve">primarily </w:t>
      </w:r>
      <w:r w:rsidRPr="0083641B">
        <w:rPr>
          <w:rFonts w:ascii="Arial" w:hAnsi="Arial" w:cs="Arial"/>
          <w:color w:val="000000" w:themeColor="text1"/>
        </w:rPr>
        <w:t xml:space="preserve">as a protective factor, </w:t>
      </w:r>
      <w:r w:rsidR="00A44B14" w:rsidRPr="0083641B">
        <w:rPr>
          <w:rFonts w:ascii="Arial" w:hAnsi="Arial" w:cs="Arial"/>
          <w:color w:val="000000" w:themeColor="text1"/>
        </w:rPr>
        <w:t>when he</w:t>
      </w:r>
      <w:r w:rsidRPr="0083641B">
        <w:rPr>
          <w:rFonts w:ascii="Arial" w:hAnsi="Arial" w:cs="Arial"/>
          <w:color w:val="000000" w:themeColor="text1"/>
        </w:rPr>
        <w:t xml:space="preserve"> was a young carer and clearly needed support to manage. </w:t>
      </w:r>
    </w:p>
    <w:p w14:paraId="082FDEEA" w14:textId="77777777" w:rsidR="003557FB" w:rsidRDefault="003557FB" w:rsidP="00FB1372">
      <w:pPr>
        <w:rPr>
          <w:rFonts w:ascii="Arial" w:hAnsi="Arial" w:cs="Arial"/>
          <w:b/>
          <w:bCs/>
          <w:color w:val="5F497A" w:themeColor="accent4" w:themeShade="BF"/>
        </w:rPr>
      </w:pPr>
    </w:p>
    <w:p w14:paraId="5D2CCFBF" w14:textId="13323535" w:rsidR="00483B06" w:rsidRPr="00FB1372" w:rsidRDefault="00107C2D" w:rsidP="00FB1372">
      <w:pPr>
        <w:rPr>
          <w:rFonts w:ascii="Arial" w:hAnsi="Arial" w:cs="Arial"/>
          <w:b/>
          <w:bCs/>
          <w:color w:val="5F497A" w:themeColor="accent4" w:themeShade="BF"/>
        </w:rPr>
      </w:pPr>
      <w:r w:rsidRPr="00FB1372">
        <w:rPr>
          <w:rFonts w:ascii="Arial" w:hAnsi="Arial" w:cs="Arial"/>
          <w:b/>
          <w:bCs/>
          <w:color w:val="5F497A" w:themeColor="accent4" w:themeShade="BF"/>
        </w:rPr>
        <w:lastRenderedPageBreak/>
        <w:t xml:space="preserve">Practitioner-level risk management: </w:t>
      </w:r>
    </w:p>
    <w:p w14:paraId="7F0858E6" w14:textId="119B0087" w:rsidR="002413BB" w:rsidRDefault="003E74F5" w:rsidP="00FF1C08">
      <w:pPr>
        <w:pStyle w:val="ListParagraph"/>
        <w:numPr>
          <w:ilvl w:val="1"/>
          <w:numId w:val="34"/>
        </w:numPr>
        <w:rPr>
          <w:rFonts w:ascii="Arial" w:hAnsi="Arial" w:cs="Arial"/>
        </w:rPr>
      </w:pPr>
      <w:r w:rsidRPr="002413BB">
        <w:rPr>
          <w:rFonts w:ascii="Arial" w:hAnsi="Arial" w:cs="Arial"/>
        </w:rPr>
        <w:t>There is a robust pan-Sussex self-neglect risk management procedure in place</w:t>
      </w:r>
      <w:r w:rsidR="000A6B39" w:rsidRPr="002413BB">
        <w:rPr>
          <w:rFonts w:ascii="Arial" w:hAnsi="Arial" w:cs="Arial"/>
        </w:rPr>
        <w:t>;</w:t>
      </w:r>
      <w:r w:rsidR="009A0CCE" w:rsidRPr="002413BB">
        <w:rPr>
          <w:rFonts w:ascii="Arial" w:hAnsi="Arial" w:cs="Arial"/>
        </w:rPr>
        <w:t xml:space="preserve"> </w:t>
      </w:r>
      <w:r w:rsidR="00A160D0" w:rsidRPr="002413BB">
        <w:rPr>
          <w:rFonts w:ascii="Arial" w:hAnsi="Arial" w:cs="Arial"/>
        </w:rPr>
        <w:t xml:space="preserve">the Sussex Multi-Agency Procedure to Support Adults who Self-Neglect </w:t>
      </w:r>
      <w:r w:rsidR="007E2813">
        <w:rPr>
          <w:rStyle w:val="FootnoteReference"/>
          <w:rFonts w:ascii="Arial" w:hAnsi="Arial" w:cs="Arial"/>
        </w:rPr>
        <w:footnoteReference w:id="4"/>
      </w:r>
      <w:r w:rsidR="00A160D0" w:rsidRPr="002413BB">
        <w:rPr>
          <w:rFonts w:ascii="Arial" w:hAnsi="Arial" w:cs="Arial"/>
        </w:rPr>
        <w:t>(</w:t>
      </w:r>
      <w:r w:rsidR="000A6B39" w:rsidRPr="002413BB">
        <w:rPr>
          <w:rFonts w:ascii="Arial" w:hAnsi="Arial" w:cs="Arial"/>
        </w:rPr>
        <w:t xml:space="preserve">embedded </w:t>
      </w:r>
      <w:r w:rsidR="00A160D0" w:rsidRPr="002413BB">
        <w:rPr>
          <w:rFonts w:ascii="Arial" w:hAnsi="Arial" w:cs="Arial"/>
        </w:rPr>
        <w:t>within the Sussex Safeguarding Policy &amp; Procedures</w:t>
      </w:r>
      <w:r w:rsidR="000A6B39" w:rsidRPr="002413BB">
        <w:rPr>
          <w:rFonts w:ascii="Arial" w:hAnsi="Arial" w:cs="Arial"/>
        </w:rPr>
        <w:t>)</w:t>
      </w:r>
      <w:r w:rsidR="00A160D0" w:rsidRPr="002413BB">
        <w:rPr>
          <w:rFonts w:ascii="Arial" w:hAnsi="Arial" w:cs="Arial"/>
        </w:rPr>
        <w:t xml:space="preserve">. This was </w:t>
      </w:r>
      <w:r w:rsidR="009A0CCE" w:rsidRPr="002413BB">
        <w:rPr>
          <w:rFonts w:ascii="Arial" w:hAnsi="Arial" w:cs="Arial"/>
        </w:rPr>
        <w:t xml:space="preserve">established </w:t>
      </w:r>
      <w:r w:rsidR="00C072AB" w:rsidRPr="002413BB">
        <w:rPr>
          <w:rFonts w:ascii="Arial" w:hAnsi="Arial" w:cs="Arial"/>
        </w:rPr>
        <w:t xml:space="preserve">in 2019 </w:t>
      </w:r>
      <w:r w:rsidR="00A160D0" w:rsidRPr="002413BB">
        <w:rPr>
          <w:rFonts w:ascii="Arial" w:hAnsi="Arial" w:cs="Arial"/>
        </w:rPr>
        <w:t xml:space="preserve">and is currently under review. </w:t>
      </w:r>
    </w:p>
    <w:p w14:paraId="15665980" w14:textId="77777777" w:rsidR="002413BB" w:rsidRDefault="002413BB" w:rsidP="002413BB">
      <w:pPr>
        <w:pStyle w:val="ListParagraph"/>
        <w:ind w:left="1077"/>
        <w:rPr>
          <w:rFonts w:ascii="Arial" w:hAnsi="Arial" w:cs="Arial"/>
        </w:rPr>
      </w:pPr>
    </w:p>
    <w:p w14:paraId="3302D236" w14:textId="77777777" w:rsidR="002413BB" w:rsidRDefault="00A160D0" w:rsidP="00FF1C08">
      <w:pPr>
        <w:pStyle w:val="ListParagraph"/>
        <w:numPr>
          <w:ilvl w:val="1"/>
          <w:numId w:val="34"/>
        </w:numPr>
        <w:rPr>
          <w:rFonts w:ascii="Arial" w:hAnsi="Arial" w:cs="Arial"/>
        </w:rPr>
      </w:pPr>
      <w:r w:rsidRPr="002413BB">
        <w:rPr>
          <w:rFonts w:ascii="Arial" w:hAnsi="Arial" w:cs="Arial"/>
        </w:rPr>
        <w:t>I</w:t>
      </w:r>
      <w:r w:rsidR="003E74F5" w:rsidRPr="002413BB">
        <w:rPr>
          <w:rFonts w:ascii="Arial" w:hAnsi="Arial" w:cs="Arial"/>
        </w:rPr>
        <w:t>t seems that th</w:t>
      </w:r>
      <w:r w:rsidRPr="002413BB">
        <w:rPr>
          <w:rFonts w:ascii="Arial" w:hAnsi="Arial" w:cs="Arial"/>
        </w:rPr>
        <w:t>e procedure</w:t>
      </w:r>
      <w:r w:rsidR="003E74F5" w:rsidRPr="002413BB">
        <w:rPr>
          <w:rFonts w:ascii="Arial" w:hAnsi="Arial" w:cs="Arial"/>
        </w:rPr>
        <w:t xml:space="preserve"> may not be sufficiently embedded in practice across all agencies</w:t>
      </w:r>
      <w:r w:rsidR="000A6B39" w:rsidRPr="002413BB">
        <w:rPr>
          <w:rFonts w:ascii="Arial" w:hAnsi="Arial" w:cs="Arial"/>
        </w:rPr>
        <w:t xml:space="preserve">. </w:t>
      </w:r>
      <w:r w:rsidR="00794A16" w:rsidRPr="002413BB">
        <w:rPr>
          <w:rFonts w:ascii="Arial" w:hAnsi="Arial" w:cs="Arial"/>
        </w:rPr>
        <w:t xml:space="preserve">There is </w:t>
      </w:r>
      <w:r w:rsidR="00C57AD3" w:rsidRPr="002413BB">
        <w:rPr>
          <w:rFonts w:ascii="Arial" w:hAnsi="Arial" w:cs="Arial"/>
        </w:rPr>
        <w:t xml:space="preserve">a </w:t>
      </w:r>
      <w:r w:rsidR="00794A16" w:rsidRPr="002413BB">
        <w:rPr>
          <w:rFonts w:ascii="Arial" w:hAnsi="Arial" w:cs="Arial"/>
        </w:rPr>
        <w:t>clear direction that agencies should report Safeguarding Adults Concerns to ASCH, for lead-coordination of the multi-agency response, if it is suspected that th</w:t>
      </w:r>
      <w:r w:rsidR="007B480F" w:rsidRPr="002413BB">
        <w:rPr>
          <w:rFonts w:ascii="Arial" w:hAnsi="Arial" w:cs="Arial"/>
        </w:rPr>
        <w:t xml:space="preserve">e safeguarding </w:t>
      </w:r>
      <w:r w:rsidR="009624C7" w:rsidRPr="002413BB">
        <w:rPr>
          <w:rFonts w:ascii="Arial" w:hAnsi="Arial" w:cs="Arial"/>
        </w:rPr>
        <w:t xml:space="preserve">statutory requirements are </w:t>
      </w:r>
      <w:r w:rsidR="007B480F" w:rsidRPr="002413BB">
        <w:rPr>
          <w:rFonts w:ascii="Arial" w:hAnsi="Arial" w:cs="Arial"/>
        </w:rPr>
        <w:t>met. However, it does not seem to be sufficiently clear that</w:t>
      </w:r>
      <w:r w:rsidR="000A6B39" w:rsidRPr="002413BB">
        <w:rPr>
          <w:rFonts w:ascii="Arial" w:hAnsi="Arial" w:cs="Arial"/>
        </w:rPr>
        <w:t xml:space="preserve"> any agency </w:t>
      </w:r>
      <w:r w:rsidR="00345375" w:rsidRPr="002413BB">
        <w:rPr>
          <w:rFonts w:ascii="Arial" w:hAnsi="Arial" w:cs="Arial"/>
        </w:rPr>
        <w:t>can convene a</w:t>
      </w:r>
      <w:r w:rsidR="007B480F" w:rsidRPr="002413BB">
        <w:rPr>
          <w:rFonts w:ascii="Arial" w:hAnsi="Arial" w:cs="Arial"/>
        </w:rPr>
        <w:t xml:space="preserve"> </w:t>
      </w:r>
      <w:r w:rsidR="00345375" w:rsidRPr="002413BB">
        <w:rPr>
          <w:rFonts w:ascii="Arial" w:hAnsi="Arial" w:cs="Arial"/>
        </w:rPr>
        <w:t>multi-agency</w:t>
      </w:r>
      <w:r w:rsidR="00E635EB" w:rsidRPr="002413BB">
        <w:rPr>
          <w:rFonts w:ascii="Arial" w:hAnsi="Arial" w:cs="Arial"/>
        </w:rPr>
        <w:t xml:space="preserve"> self-neglect</w:t>
      </w:r>
      <w:r w:rsidR="00345375" w:rsidRPr="002413BB">
        <w:rPr>
          <w:rFonts w:ascii="Arial" w:hAnsi="Arial" w:cs="Arial"/>
        </w:rPr>
        <w:t xml:space="preserve"> risk management meeting</w:t>
      </w:r>
      <w:r w:rsidR="00C57AD3" w:rsidRPr="002413BB">
        <w:rPr>
          <w:rFonts w:ascii="Arial" w:hAnsi="Arial" w:cs="Arial"/>
        </w:rPr>
        <w:t xml:space="preserve"> at any time</w:t>
      </w:r>
      <w:r w:rsidR="00345375" w:rsidRPr="002413BB">
        <w:rPr>
          <w:rFonts w:ascii="Arial" w:hAnsi="Arial" w:cs="Arial"/>
        </w:rPr>
        <w:t xml:space="preserve">. The procedure suggests that, even if </w:t>
      </w:r>
      <w:r w:rsidR="00C57AD3" w:rsidRPr="002413BB">
        <w:rPr>
          <w:rFonts w:ascii="Arial" w:hAnsi="Arial" w:cs="Arial"/>
        </w:rPr>
        <w:t xml:space="preserve">the </w:t>
      </w:r>
      <w:r w:rsidR="00345375" w:rsidRPr="002413BB">
        <w:rPr>
          <w:rFonts w:ascii="Arial" w:hAnsi="Arial" w:cs="Arial"/>
        </w:rPr>
        <w:t>safeguarding</w:t>
      </w:r>
      <w:r w:rsidR="00C57AD3" w:rsidRPr="002413BB">
        <w:rPr>
          <w:rFonts w:ascii="Arial" w:hAnsi="Arial" w:cs="Arial"/>
        </w:rPr>
        <w:t xml:space="preserve"> duty does not apply</w:t>
      </w:r>
      <w:r w:rsidR="00345375" w:rsidRPr="002413BB">
        <w:rPr>
          <w:rFonts w:ascii="Arial" w:hAnsi="Arial" w:cs="Arial"/>
        </w:rPr>
        <w:t xml:space="preserve">, there should be a referral to ASCH before determining the lead agency to convene </w:t>
      </w:r>
      <w:r w:rsidR="004E19B3" w:rsidRPr="002413BB">
        <w:rPr>
          <w:rFonts w:ascii="Arial" w:hAnsi="Arial" w:cs="Arial"/>
        </w:rPr>
        <w:t>a</w:t>
      </w:r>
      <w:r w:rsidR="00345375" w:rsidRPr="002413BB">
        <w:rPr>
          <w:rFonts w:ascii="Arial" w:hAnsi="Arial" w:cs="Arial"/>
        </w:rPr>
        <w:t xml:space="preserve"> meeting. </w:t>
      </w:r>
      <w:r w:rsidR="007B480F" w:rsidRPr="002413BB">
        <w:rPr>
          <w:rFonts w:ascii="Arial" w:hAnsi="Arial" w:cs="Arial"/>
        </w:rPr>
        <w:t xml:space="preserve">It is important, however, that ASCH is invited to and engaged in </w:t>
      </w:r>
      <w:r w:rsidR="004E19B3" w:rsidRPr="002413BB">
        <w:rPr>
          <w:rFonts w:ascii="Arial" w:hAnsi="Arial" w:cs="Arial"/>
        </w:rPr>
        <w:t xml:space="preserve">self-neglect risk management </w:t>
      </w:r>
      <w:r w:rsidR="007B480F" w:rsidRPr="002413BB">
        <w:rPr>
          <w:rFonts w:ascii="Arial" w:hAnsi="Arial" w:cs="Arial"/>
        </w:rPr>
        <w:t xml:space="preserve"> meetings, </w:t>
      </w:r>
      <w:r w:rsidR="0043367A" w:rsidRPr="002413BB">
        <w:rPr>
          <w:rFonts w:ascii="Arial" w:hAnsi="Arial" w:cs="Arial"/>
        </w:rPr>
        <w:t xml:space="preserve">to contribute </w:t>
      </w:r>
      <w:r w:rsidR="004E19B3" w:rsidRPr="002413BB">
        <w:rPr>
          <w:rFonts w:ascii="Arial" w:hAnsi="Arial" w:cs="Arial"/>
        </w:rPr>
        <w:t xml:space="preserve">to discussion and planning </w:t>
      </w:r>
      <w:r w:rsidR="0043367A" w:rsidRPr="002413BB">
        <w:rPr>
          <w:rFonts w:ascii="Arial" w:hAnsi="Arial" w:cs="Arial"/>
        </w:rPr>
        <w:t xml:space="preserve">and as </w:t>
      </w:r>
      <w:r w:rsidR="004E19B3" w:rsidRPr="002413BB">
        <w:rPr>
          <w:rFonts w:ascii="Arial" w:hAnsi="Arial" w:cs="Arial"/>
        </w:rPr>
        <w:t xml:space="preserve">an </w:t>
      </w:r>
      <w:r w:rsidR="0043367A" w:rsidRPr="002413BB">
        <w:rPr>
          <w:rFonts w:ascii="Arial" w:hAnsi="Arial" w:cs="Arial"/>
        </w:rPr>
        <w:t xml:space="preserve">assurance that </w:t>
      </w:r>
      <w:r w:rsidR="009624C7" w:rsidRPr="002413BB">
        <w:rPr>
          <w:rFonts w:ascii="Arial" w:hAnsi="Arial" w:cs="Arial"/>
        </w:rPr>
        <w:t>the</w:t>
      </w:r>
      <w:r w:rsidR="004E19B3" w:rsidRPr="002413BB">
        <w:rPr>
          <w:rFonts w:ascii="Arial" w:hAnsi="Arial" w:cs="Arial"/>
        </w:rPr>
        <w:t xml:space="preserve"> </w:t>
      </w:r>
      <w:r w:rsidR="0043367A" w:rsidRPr="002413BB">
        <w:rPr>
          <w:rFonts w:ascii="Arial" w:hAnsi="Arial" w:cs="Arial"/>
        </w:rPr>
        <w:t>safeguarding</w:t>
      </w:r>
      <w:r w:rsidR="004E19B3" w:rsidRPr="002413BB">
        <w:rPr>
          <w:rFonts w:ascii="Arial" w:hAnsi="Arial" w:cs="Arial"/>
        </w:rPr>
        <w:t xml:space="preserve"> duty</w:t>
      </w:r>
      <w:r w:rsidR="0043367A" w:rsidRPr="002413BB">
        <w:rPr>
          <w:rFonts w:ascii="Arial" w:hAnsi="Arial" w:cs="Arial"/>
        </w:rPr>
        <w:t xml:space="preserve"> has not been missed.</w:t>
      </w:r>
      <w:r w:rsidR="00156F1E" w:rsidRPr="002413BB">
        <w:rPr>
          <w:rFonts w:ascii="Arial" w:hAnsi="Arial" w:cs="Arial"/>
        </w:rPr>
        <w:t xml:space="preserve"> There also seems to be uncertainty </w:t>
      </w:r>
      <w:r w:rsidR="009624C7" w:rsidRPr="002413BB">
        <w:rPr>
          <w:rFonts w:ascii="Arial" w:hAnsi="Arial" w:cs="Arial"/>
        </w:rPr>
        <w:t>about</w:t>
      </w:r>
      <w:r w:rsidR="00156F1E" w:rsidRPr="002413BB">
        <w:rPr>
          <w:rFonts w:ascii="Arial" w:hAnsi="Arial" w:cs="Arial"/>
        </w:rPr>
        <w:t xml:space="preserve"> when the safeguarding </w:t>
      </w:r>
      <w:r w:rsidR="009624C7" w:rsidRPr="002413BB">
        <w:rPr>
          <w:rFonts w:ascii="Arial" w:hAnsi="Arial" w:cs="Arial"/>
        </w:rPr>
        <w:t>conditions are</w:t>
      </w:r>
      <w:r w:rsidR="00156F1E" w:rsidRPr="002413BB">
        <w:rPr>
          <w:rFonts w:ascii="Arial" w:hAnsi="Arial" w:cs="Arial"/>
        </w:rPr>
        <w:t xml:space="preserve"> met; based on the level of risk or whether non-safeguarding risk management efforts have been exhausted.</w:t>
      </w:r>
      <w:r w:rsidR="0043367A" w:rsidRPr="002413BB">
        <w:rPr>
          <w:rFonts w:ascii="Arial" w:hAnsi="Arial" w:cs="Arial"/>
        </w:rPr>
        <w:t xml:space="preserve"> </w:t>
      </w:r>
    </w:p>
    <w:p w14:paraId="0E472009" w14:textId="77777777" w:rsidR="002413BB" w:rsidRPr="002413BB" w:rsidRDefault="002413BB" w:rsidP="002413BB">
      <w:pPr>
        <w:pStyle w:val="ListParagraph"/>
        <w:rPr>
          <w:rFonts w:ascii="Arial" w:hAnsi="Arial" w:cs="Arial"/>
        </w:rPr>
      </w:pPr>
    </w:p>
    <w:p w14:paraId="64FF2EDC" w14:textId="77777777" w:rsidR="002413BB" w:rsidRDefault="00907C70" w:rsidP="002413BB">
      <w:pPr>
        <w:pStyle w:val="ListParagraph"/>
        <w:numPr>
          <w:ilvl w:val="1"/>
          <w:numId w:val="34"/>
        </w:numPr>
        <w:rPr>
          <w:rFonts w:ascii="Arial" w:hAnsi="Arial" w:cs="Arial"/>
        </w:rPr>
      </w:pPr>
      <w:r w:rsidRPr="002413BB">
        <w:rPr>
          <w:rFonts w:ascii="Arial" w:hAnsi="Arial" w:cs="Arial"/>
        </w:rPr>
        <w:t xml:space="preserve">For both Gwen and Ian, </w:t>
      </w:r>
      <w:r w:rsidR="005374E9" w:rsidRPr="002413BB">
        <w:rPr>
          <w:rFonts w:ascii="Arial" w:hAnsi="Arial" w:cs="Arial"/>
        </w:rPr>
        <w:t xml:space="preserve">there were no </w:t>
      </w:r>
      <w:r w:rsidRPr="002413BB">
        <w:rPr>
          <w:rFonts w:ascii="Arial" w:hAnsi="Arial" w:cs="Arial"/>
        </w:rPr>
        <w:t>m</w:t>
      </w:r>
      <w:r w:rsidR="00CA6A9C" w:rsidRPr="002413BB">
        <w:rPr>
          <w:rFonts w:ascii="Arial" w:hAnsi="Arial" w:cs="Arial"/>
        </w:rPr>
        <w:t>ulti-agency risk management meetings</w:t>
      </w:r>
      <w:r w:rsidR="005374E9" w:rsidRPr="002413BB">
        <w:rPr>
          <w:rFonts w:ascii="Arial" w:hAnsi="Arial" w:cs="Arial"/>
        </w:rPr>
        <w:t>. This represented a significant missed opportunity (or opportunities)</w:t>
      </w:r>
      <w:r w:rsidR="0043367A" w:rsidRPr="002413BB">
        <w:rPr>
          <w:rFonts w:ascii="Arial" w:hAnsi="Arial" w:cs="Arial"/>
        </w:rPr>
        <w:t xml:space="preserve"> </w:t>
      </w:r>
      <w:r w:rsidRPr="002413BB">
        <w:rPr>
          <w:rFonts w:ascii="Arial" w:hAnsi="Arial" w:cs="Arial"/>
        </w:rPr>
        <w:t xml:space="preserve">to </w:t>
      </w:r>
      <w:r w:rsidR="005374E9" w:rsidRPr="002413BB">
        <w:rPr>
          <w:rFonts w:ascii="Arial" w:hAnsi="Arial" w:cs="Arial"/>
        </w:rPr>
        <w:t xml:space="preserve">have </w:t>
      </w:r>
      <w:r w:rsidRPr="002413BB">
        <w:rPr>
          <w:rFonts w:ascii="Arial" w:hAnsi="Arial" w:cs="Arial"/>
        </w:rPr>
        <w:t>develop</w:t>
      </w:r>
      <w:r w:rsidR="005374E9" w:rsidRPr="002413BB">
        <w:rPr>
          <w:rFonts w:ascii="Arial" w:hAnsi="Arial" w:cs="Arial"/>
        </w:rPr>
        <w:t>ed</w:t>
      </w:r>
      <w:r w:rsidRPr="002413BB">
        <w:rPr>
          <w:rFonts w:ascii="Arial" w:hAnsi="Arial" w:cs="Arial"/>
        </w:rPr>
        <w:t xml:space="preserve"> a coordinated </w:t>
      </w:r>
      <w:r w:rsidR="005374E9" w:rsidRPr="002413BB">
        <w:rPr>
          <w:rFonts w:ascii="Arial" w:hAnsi="Arial" w:cs="Arial"/>
        </w:rPr>
        <w:t>risk management plan to address</w:t>
      </w:r>
      <w:r w:rsidRPr="002413BB">
        <w:rPr>
          <w:rFonts w:ascii="Arial" w:hAnsi="Arial" w:cs="Arial"/>
        </w:rPr>
        <w:t xml:space="preserve"> </w:t>
      </w:r>
      <w:r w:rsidR="005374E9" w:rsidRPr="002413BB">
        <w:rPr>
          <w:rFonts w:ascii="Arial" w:hAnsi="Arial" w:cs="Arial"/>
        </w:rPr>
        <w:t>r</w:t>
      </w:r>
      <w:r w:rsidRPr="002413BB">
        <w:rPr>
          <w:rFonts w:ascii="Arial" w:hAnsi="Arial" w:cs="Arial"/>
        </w:rPr>
        <w:t xml:space="preserve">apidly </w:t>
      </w:r>
      <w:r w:rsidR="0043367A" w:rsidRPr="002413BB">
        <w:rPr>
          <w:rFonts w:ascii="Arial" w:hAnsi="Arial" w:cs="Arial"/>
        </w:rPr>
        <w:t>increasing</w:t>
      </w:r>
      <w:r w:rsidRPr="002413BB">
        <w:rPr>
          <w:rFonts w:ascii="Arial" w:hAnsi="Arial" w:cs="Arial"/>
        </w:rPr>
        <w:t xml:space="preserve"> self-neglect and carer concerns.</w:t>
      </w:r>
      <w:r w:rsidR="005374E9" w:rsidRPr="002413BB">
        <w:rPr>
          <w:rFonts w:ascii="Arial" w:hAnsi="Arial" w:cs="Arial"/>
        </w:rPr>
        <w:t xml:space="preserve"> </w:t>
      </w:r>
    </w:p>
    <w:p w14:paraId="2CB5A103" w14:textId="77777777" w:rsidR="002413BB" w:rsidRPr="002413BB" w:rsidRDefault="002413BB" w:rsidP="002413BB">
      <w:pPr>
        <w:pStyle w:val="ListParagraph"/>
        <w:rPr>
          <w:rFonts w:ascii="Arial" w:hAnsi="Arial" w:cs="Arial"/>
          <w:u w:val="single"/>
        </w:rPr>
      </w:pPr>
    </w:p>
    <w:p w14:paraId="01CDCBDD" w14:textId="56B76919" w:rsidR="00FB1372" w:rsidRPr="002413BB" w:rsidRDefault="00107C2D" w:rsidP="00FB1372">
      <w:pPr>
        <w:pStyle w:val="ListParagraph"/>
        <w:numPr>
          <w:ilvl w:val="1"/>
          <w:numId w:val="34"/>
        </w:numPr>
        <w:rPr>
          <w:rFonts w:ascii="Arial" w:hAnsi="Arial" w:cs="Arial"/>
        </w:rPr>
      </w:pPr>
      <w:r w:rsidRPr="002413BB">
        <w:rPr>
          <w:rFonts w:ascii="Arial" w:hAnsi="Arial" w:cs="Arial"/>
          <w:u w:val="single"/>
        </w:rPr>
        <w:t>Multi-Agency Risk Management (MARM) Meetings:</w:t>
      </w:r>
      <w:r w:rsidRPr="002413BB">
        <w:rPr>
          <w:rFonts w:ascii="Arial" w:hAnsi="Arial" w:cs="Arial"/>
        </w:rPr>
        <w:t xml:space="preserve"> A MARM</w:t>
      </w:r>
      <w:r w:rsidR="0043461C" w:rsidRPr="003515C6">
        <w:rPr>
          <w:rStyle w:val="FootnoteReference"/>
          <w:rFonts w:ascii="Arial" w:hAnsi="Arial" w:cs="Arial"/>
        </w:rPr>
        <w:footnoteReference w:id="5"/>
      </w:r>
      <w:r w:rsidRPr="002413BB">
        <w:rPr>
          <w:rFonts w:ascii="Arial" w:hAnsi="Arial" w:cs="Arial"/>
        </w:rPr>
        <w:t xml:space="preserve"> is established in East Sussex</w:t>
      </w:r>
      <w:r w:rsidR="00A33B4E" w:rsidRPr="002413BB">
        <w:rPr>
          <w:rFonts w:ascii="Arial" w:hAnsi="Arial" w:cs="Arial"/>
        </w:rPr>
        <w:t xml:space="preserve"> however, it</w:t>
      </w:r>
      <w:r w:rsidRPr="002413BB">
        <w:rPr>
          <w:rFonts w:ascii="Arial" w:hAnsi="Arial" w:cs="Arial"/>
        </w:rPr>
        <w:t xml:space="preserve"> </w:t>
      </w:r>
      <w:r w:rsidR="003515C6" w:rsidRPr="002413BB">
        <w:rPr>
          <w:rFonts w:ascii="Arial" w:hAnsi="Arial" w:cs="Arial"/>
        </w:rPr>
        <w:t>is designed to provide guidance for practitioners on working with adults with multiple complex needs and managing cases in which there is a high level of risk</w:t>
      </w:r>
      <w:r w:rsidR="00AB7902" w:rsidRPr="002413BB">
        <w:rPr>
          <w:rFonts w:ascii="Arial" w:hAnsi="Arial" w:cs="Arial"/>
        </w:rPr>
        <w:t>.</w:t>
      </w:r>
      <w:r w:rsidR="009A0CCE" w:rsidRPr="002413BB">
        <w:rPr>
          <w:rFonts w:ascii="Arial" w:hAnsi="Arial" w:cs="Arial"/>
        </w:rPr>
        <w:t xml:space="preserve"> The </w:t>
      </w:r>
      <w:r w:rsidR="003515C6" w:rsidRPr="002413BB">
        <w:rPr>
          <w:rFonts w:ascii="Arial" w:hAnsi="Arial" w:cs="Arial"/>
        </w:rPr>
        <w:t>MARM</w:t>
      </w:r>
      <w:r w:rsidR="009A0CCE" w:rsidRPr="002413BB">
        <w:rPr>
          <w:rFonts w:ascii="Arial" w:hAnsi="Arial" w:cs="Arial"/>
        </w:rPr>
        <w:t xml:space="preserve"> </w:t>
      </w:r>
      <w:r w:rsidR="00783731">
        <w:rPr>
          <w:rFonts w:ascii="Arial" w:hAnsi="Arial" w:cs="Arial"/>
        </w:rPr>
        <w:t xml:space="preserve">is being reviewed in 2023 </w:t>
      </w:r>
      <w:r w:rsidR="002D47D2" w:rsidRPr="002413BB">
        <w:rPr>
          <w:rFonts w:ascii="Arial" w:hAnsi="Arial" w:cs="Arial"/>
        </w:rPr>
        <w:t xml:space="preserve">and this should incorporate an assurance that all relevant agencies are familiar with the role of the forum and fully engaged in regular meetings. </w:t>
      </w:r>
      <w:r w:rsidRPr="002413BB">
        <w:rPr>
          <w:rFonts w:ascii="Arial" w:hAnsi="Arial" w:cs="Arial"/>
        </w:rPr>
        <w:t xml:space="preserve">The needs and risks presented by both Gwen and Ian would not have met the </w:t>
      </w:r>
      <w:r w:rsidR="00153E96" w:rsidRPr="002413BB">
        <w:rPr>
          <w:rFonts w:ascii="Arial" w:hAnsi="Arial" w:cs="Arial"/>
        </w:rPr>
        <w:t xml:space="preserve">current </w:t>
      </w:r>
      <w:r w:rsidR="003515C6" w:rsidRPr="002413BB">
        <w:rPr>
          <w:rFonts w:ascii="Arial" w:hAnsi="Arial" w:cs="Arial"/>
        </w:rPr>
        <w:t>criteria</w:t>
      </w:r>
      <w:r w:rsidRPr="002413BB">
        <w:rPr>
          <w:rFonts w:ascii="Arial" w:hAnsi="Arial" w:cs="Arial"/>
        </w:rPr>
        <w:t xml:space="preserve"> for MARM consideration</w:t>
      </w:r>
      <w:r w:rsidR="001E3144" w:rsidRPr="002413BB">
        <w:rPr>
          <w:rFonts w:ascii="Arial" w:hAnsi="Arial" w:cs="Arial"/>
        </w:rPr>
        <w:t xml:space="preserve">. </w:t>
      </w:r>
    </w:p>
    <w:p w14:paraId="5E20A1A5" w14:textId="77777777" w:rsidR="002413BB" w:rsidRDefault="002413BB" w:rsidP="00FB1372">
      <w:pPr>
        <w:rPr>
          <w:rFonts w:ascii="Arial" w:hAnsi="Arial" w:cs="Arial"/>
        </w:rPr>
      </w:pPr>
    </w:p>
    <w:p w14:paraId="779FB106" w14:textId="758082A3" w:rsidR="00BA04A5" w:rsidRPr="00FB1372" w:rsidRDefault="0031566C" w:rsidP="00FB1372">
      <w:pPr>
        <w:rPr>
          <w:rFonts w:ascii="Arial" w:hAnsi="Arial" w:cs="Arial"/>
          <w:b/>
          <w:bCs/>
          <w:color w:val="5F497A" w:themeColor="accent4" w:themeShade="BF"/>
        </w:rPr>
      </w:pPr>
      <w:r w:rsidRPr="00FB1372">
        <w:rPr>
          <w:rFonts w:ascii="Arial" w:hAnsi="Arial" w:cs="Arial"/>
          <w:b/>
          <w:bCs/>
          <w:color w:val="5F497A" w:themeColor="accent4" w:themeShade="BF"/>
        </w:rPr>
        <w:t>How effective was decision-making in response to safeguarding concerns</w:t>
      </w:r>
      <w:r w:rsidR="00D42DF6" w:rsidRPr="00FB1372">
        <w:rPr>
          <w:rFonts w:ascii="Arial" w:hAnsi="Arial" w:cs="Arial"/>
          <w:b/>
          <w:bCs/>
          <w:color w:val="5F497A" w:themeColor="accent4" w:themeShade="BF"/>
        </w:rPr>
        <w:t>?</w:t>
      </w:r>
    </w:p>
    <w:p w14:paraId="372437F5" w14:textId="7CD87BC5" w:rsidR="00483B06" w:rsidRPr="00C96D6C" w:rsidRDefault="00154ADD" w:rsidP="00C96D6C">
      <w:pPr>
        <w:pStyle w:val="NoSpacing"/>
        <w:jc w:val="left"/>
        <w:rPr>
          <w:rFonts w:cs="Arial"/>
          <w:b/>
          <w:bCs/>
          <w:szCs w:val="22"/>
        </w:rPr>
      </w:pPr>
      <w:r w:rsidRPr="00C96D6C">
        <w:rPr>
          <w:rFonts w:cs="Arial"/>
          <w:b/>
          <w:bCs/>
          <w:szCs w:val="22"/>
        </w:rPr>
        <w:t xml:space="preserve">Escalation of safeguarding concerns: </w:t>
      </w:r>
    </w:p>
    <w:p w14:paraId="7D51D130" w14:textId="77777777" w:rsidR="009B2AB0" w:rsidRPr="00D07F09" w:rsidRDefault="009B2AB0" w:rsidP="0031566C">
      <w:pPr>
        <w:pStyle w:val="NoSpacing"/>
        <w:jc w:val="left"/>
        <w:rPr>
          <w:rFonts w:cs="Arial"/>
          <w:szCs w:val="22"/>
        </w:rPr>
      </w:pPr>
    </w:p>
    <w:p w14:paraId="1824D8C1" w14:textId="589C3350" w:rsidR="002413BB" w:rsidRDefault="008A79F7" w:rsidP="0031566C">
      <w:pPr>
        <w:pStyle w:val="NoSpacing"/>
        <w:numPr>
          <w:ilvl w:val="1"/>
          <w:numId w:val="34"/>
        </w:numPr>
        <w:jc w:val="left"/>
        <w:rPr>
          <w:rFonts w:cs="Arial"/>
          <w:szCs w:val="22"/>
        </w:rPr>
      </w:pPr>
      <w:r w:rsidRPr="00D07F09">
        <w:rPr>
          <w:rFonts w:cs="Arial"/>
          <w:szCs w:val="22"/>
        </w:rPr>
        <w:t xml:space="preserve">There were opportunities to escalate </w:t>
      </w:r>
      <w:r w:rsidR="00C33680" w:rsidRPr="00D07F09">
        <w:rPr>
          <w:rFonts w:cs="Arial"/>
          <w:szCs w:val="22"/>
        </w:rPr>
        <w:t>self-neglect S</w:t>
      </w:r>
      <w:r w:rsidRPr="00D07F09">
        <w:rPr>
          <w:rFonts w:cs="Arial"/>
          <w:szCs w:val="22"/>
        </w:rPr>
        <w:t xml:space="preserve">afeguarding </w:t>
      </w:r>
      <w:r w:rsidR="00C33680" w:rsidRPr="00D07F09">
        <w:rPr>
          <w:rFonts w:cs="Arial"/>
          <w:szCs w:val="22"/>
        </w:rPr>
        <w:t>A</w:t>
      </w:r>
      <w:r w:rsidRPr="00D07F09">
        <w:rPr>
          <w:rFonts w:cs="Arial"/>
          <w:szCs w:val="22"/>
        </w:rPr>
        <w:t xml:space="preserve">dults </w:t>
      </w:r>
      <w:r w:rsidR="00C33680" w:rsidRPr="00D07F09">
        <w:rPr>
          <w:rFonts w:cs="Arial"/>
          <w:szCs w:val="22"/>
        </w:rPr>
        <w:t>C</w:t>
      </w:r>
      <w:r w:rsidRPr="00D07F09">
        <w:rPr>
          <w:rFonts w:cs="Arial"/>
          <w:szCs w:val="22"/>
        </w:rPr>
        <w:t>oncerns</w:t>
      </w:r>
      <w:r w:rsidR="00C33680" w:rsidRPr="00D07F09">
        <w:rPr>
          <w:rFonts w:cs="Arial"/>
          <w:szCs w:val="22"/>
        </w:rPr>
        <w:t xml:space="preserve"> for</w:t>
      </w:r>
      <w:r w:rsidRPr="00D07F09">
        <w:rPr>
          <w:rFonts w:cs="Arial"/>
          <w:szCs w:val="22"/>
        </w:rPr>
        <w:t xml:space="preserve"> both Gwen and Ian, as well as </w:t>
      </w:r>
      <w:r w:rsidR="00C33680" w:rsidRPr="00D07F09">
        <w:rPr>
          <w:rFonts w:cs="Arial"/>
          <w:szCs w:val="22"/>
        </w:rPr>
        <w:t>S</w:t>
      </w:r>
      <w:r w:rsidRPr="00D07F09">
        <w:rPr>
          <w:rFonts w:cs="Arial"/>
          <w:szCs w:val="22"/>
        </w:rPr>
        <w:t>afeguarding</w:t>
      </w:r>
      <w:r w:rsidR="00C33680" w:rsidRPr="00D07F09">
        <w:rPr>
          <w:rFonts w:cs="Arial"/>
          <w:szCs w:val="22"/>
        </w:rPr>
        <w:t xml:space="preserve"> Adults</w:t>
      </w:r>
      <w:r w:rsidRPr="00D07F09">
        <w:rPr>
          <w:rFonts w:cs="Arial"/>
          <w:szCs w:val="22"/>
        </w:rPr>
        <w:t xml:space="preserve"> </w:t>
      </w:r>
      <w:r w:rsidR="00C33680" w:rsidRPr="00D07F09">
        <w:rPr>
          <w:rFonts w:cs="Arial"/>
          <w:szCs w:val="22"/>
        </w:rPr>
        <w:t>C</w:t>
      </w:r>
      <w:r w:rsidRPr="00D07F09">
        <w:rPr>
          <w:rFonts w:cs="Arial"/>
          <w:szCs w:val="22"/>
        </w:rPr>
        <w:t xml:space="preserve">oncerns that were escalated and did not lead to </w:t>
      </w:r>
      <w:r w:rsidR="00993F85" w:rsidRPr="00D07F09">
        <w:rPr>
          <w:rFonts w:cs="Arial"/>
          <w:szCs w:val="22"/>
        </w:rPr>
        <w:t xml:space="preserve">safeguarding </w:t>
      </w:r>
      <w:r w:rsidR="00C33680" w:rsidRPr="00D07F09">
        <w:rPr>
          <w:rFonts w:cs="Arial"/>
          <w:szCs w:val="22"/>
        </w:rPr>
        <w:t xml:space="preserve">or other </w:t>
      </w:r>
      <w:r w:rsidR="002A3913" w:rsidRPr="00D07F09">
        <w:rPr>
          <w:rFonts w:cs="Arial"/>
          <w:szCs w:val="22"/>
        </w:rPr>
        <w:t>effective</w:t>
      </w:r>
      <w:r w:rsidR="00C33680" w:rsidRPr="00D07F09">
        <w:rPr>
          <w:rFonts w:cs="Arial"/>
          <w:szCs w:val="22"/>
        </w:rPr>
        <w:t xml:space="preserve"> </w:t>
      </w:r>
      <w:r w:rsidRPr="00D07F09">
        <w:rPr>
          <w:rFonts w:cs="Arial"/>
          <w:szCs w:val="22"/>
        </w:rPr>
        <w:t xml:space="preserve">action. </w:t>
      </w:r>
      <w:r w:rsidR="00993F85" w:rsidRPr="00D07F09">
        <w:rPr>
          <w:rFonts w:cs="Arial"/>
          <w:szCs w:val="22"/>
        </w:rPr>
        <w:t>I</w:t>
      </w:r>
      <w:r w:rsidRPr="00D07F09">
        <w:rPr>
          <w:rFonts w:cs="Arial"/>
          <w:szCs w:val="22"/>
        </w:rPr>
        <w:t xml:space="preserve">t would have </w:t>
      </w:r>
      <w:r w:rsidRPr="00D07F09">
        <w:rPr>
          <w:rFonts w:cs="Arial"/>
          <w:szCs w:val="22"/>
        </w:rPr>
        <w:lastRenderedPageBreak/>
        <w:t>been appropriate to have</w:t>
      </w:r>
      <w:r w:rsidR="00993F85" w:rsidRPr="00D07F09">
        <w:rPr>
          <w:rFonts w:cs="Arial"/>
          <w:szCs w:val="22"/>
        </w:rPr>
        <w:t xml:space="preserve"> triggered needs and carers assessments, alongside self-neglect multi-agency risk management meetings</w:t>
      </w:r>
      <w:r w:rsidR="002A3913" w:rsidRPr="00D07F09">
        <w:rPr>
          <w:rFonts w:cs="Arial"/>
          <w:szCs w:val="22"/>
        </w:rPr>
        <w:t>,</w:t>
      </w:r>
      <w:r w:rsidR="00993F85" w:rsidRPr="00D07F09">
        <w:rPr>
          <w:rFonts w:cs="Arial"/>
          <w:szCs w:val="22"/>
        </w:rPr>
        <w:t xml:space="preserve"> for both Gwen and Ian</w:t>
      </w:r>
      <w:r w:rsidR="002A3913" w:rsidRPr="00D07F09">
        <w:rPr>
          <w:rFonts w:cs="Arial"/>
          <w:szCs w:val="22"/>
        </w:rPr>
        <w:t>;</w:t>
      </w:r>
      <w:r w:rsidR="00993F85" w:rsidRPr="00D07F09">
        <w:rPr>
          <w:rFonts w:cs="Arial"/>
          <w:szCs w:val="22"/>
        </w:rPr>
        <w:t xml:space="preserve"> regardless of whether the</w:t>
      </w:r>
      <w:r w:rsidR="00880DA8" w:rsidRPr="00D07F09">
        <w:rPr>
          <w:rFonts w:cs="Arial"/>
          <w:szCs w:val="22"/>
        </w:rPr>
        <w:t xml:space="preserve"> </w:t>
      </w:r>
      <w:r w:rsidR="00993F85" w:rsidRPr="00D07F09">
        <w:rPr>
          <w:rFonts w:cs="Arial"/>
          <w:szCs w:val="22"/>
        </w:rPr>
        <w:t xml:space="preserve">safeguarding </w:t>
      </w:r>
      <w:r w:rsidR="0056346F" w:rsidRPr="00D07F09">
        <w:rPr>
          <w:rFonts w:cs="Arial"/>
          <w:szCs w:val="22"/>
        </w:rPr>
        <w:t>conditions were</w:t>
      </w:r>
      <w:r w:rsidR="00880DA8" w:rsidRPr="00D07F09">
        <w:rPr>
          <w:rFonts w:cs="Arial"/>
          <w:szCs w:val="22"/>
        </w:rPr>
        <w:t xml:space="preserve"> met</w:t>
      </w:r>
      <w:r w:rsidR="00993F85" w:rsidRPr="00D07F09">
        <w:rPr>
          <w:rFonts w:cs="Arial"/>
          <w:szCs w:val="22"/>
        </w:rPr>
        <w:t>.</w:t>
      </w:r>
      <w:r w:rsidR="00944BC5" w:rsidRPr="00D07F09">
        <w:rPr>
          <w:rFonts w:cs="Arial"/>
          <w:szCs w:val="22"/>
        </w:rPr>
        <w:t xml:space="preserve"> </w:t>
      </w:r>
    </w:p>
    <w:p w14:paraId="7B695DAC" w14:textId="77777777" w:rsidR="002413BB" w:rsidRDefault="002413BB" w:rsidP="002413BB">
      <w:pPr>
        <w:pStyle w:val="NoSpacing"/>
        <w:ind w:left="1077"/>
        <w:jc w:val="left"/>
        <w:rPr>
          <w:rFonts w:cs="Arial"/>
          <w:szCs w:val="22"/>
        </w:rPr>
      </w:pPr>
    </w:p>
    <w:p w14:paraId="42D6C976" w14:textId="77777777" w:rsidR="002413BB" w:rsidRDefault="00993F85" w:rsidP="0031566C">
      <w:pPr>
        <w:pStyle w:val="NoSpacing"/>
        <w:numPr>
          <w:ilvl w:val="1"/>
          <w:numId w:val="34"/>
        </w:numPr>
        <w:jc w:val="left"/>
        <w:rPr>
          <w:rFonts w:cs="Arial"/>
          <w:szCs w:val="22"/>
        </w:rPr>
      </w:pPr>
      <w:r w:rsidRPr="002413BB">
        <w:rPr>
          <w:rFonts w:cs="Arial"/>
          <w:b/>
          <w:bCs/>
          <w:szCs w:val="22"/>
        </w:rPr>
        <w:t>Gwen</w:t>
      </w:r>
      <w:r w:rsidR="001E1BAC" w:rsidRPr="002413BB">
        <w:rPr>
          <w:rFonts w:cs="Arial"/>
          <w:b/>
          <w:bCs/>
          <w:szCs w:val="22"/>
        </w:rPr>
        <w:t>:</w:t>
      </w:r>
      <w:r w:rsidR="00C96D6C" w:rsidRPr="002413BB">
        <w:rPr>
          <w:rFonts w:cs="Arial"/>
          <w:b/>
          <w:bCs/>
          <w:szCs w:val="22"/>
        </w:rPr>
        <w:t xml:space="preserve"> </w:t>
      </w:r>
      <w:r w:rsidR="00880DA8" w:rsidRPr="002413BB">
        <w:rPr>
          <w:rFonts w:cs="Arial"/>
          <w:szCs w:val="22"/>
        </w:rPr>
        <w:t>T</w:t>
      </w:r>
      <w:r w:rsidR="00944BC5" w:rsidRPr="002413BB">
        <w:rPr>
          <w:rFonts w:cs="Arial"/>
          <w:szCs w:val="22"/>
        </w:rPr>
        <w:t xml:space="preserve">here was an opportunity </w:t>
      </w:r>
      <w:r w:rsidR="00880DA8" w:rsidRPr="002413BB">
        <w:rPr>
          <w:rFonts w:cs="Arial"/>
          <w:szCs w:val="22"/>
        </w:rPr>
        <w:t>by</w:t>
      </w:r>
      <w:r w:rsidR="00944BC5" w:rsidRPr="002413BB">
        <w:rPr>
          <w:rFonts w:cs="Arial"/>
          <w:szCs w:val="22"/>
        </w:rPr>
        <w:t xml:space="preserve"> July 2018 to have escalated concerns about engagement, leading to needs</w:t>
      </w:r>
      <w:r w:rsidR="00880DA8" w:rsidRPr="002413BB">
        <w:rPr>
          <w:rFonts w:cs="Arial"/>
          <w:szCs w:val="22"/>
        </w:rPr>
        <w:t xml:space="preserve"> </w:t>
      </w:r>
      <w:r w:rsidR="00944BC5" w:rsidRPr="002413BB">
        <w:rPr>
          <w:rFonts w:cs="Arial"/>
          <w:szCs w:val="22"/>
        </w:rPr>
        <w:t>and</w:t>
      </w:r>
      <w:r w:rsidR="00880DA8" w:rsidRPr="002413BB">
        <w:rPr>
          <w:rFonts w:cs="Arial"/>
          <w:szCs w:val="22"/>
        </w:rPr>
        <w:t xml:space="preserve"> </w:t>
      </w:r>
      <w:r w:rsidR="00944BC5" w:rsidRPr="002413BB">
        <w:rPr>
          <w:rFonts w:cs="Arial"/>
          <w:szCs w:val="22"/>
        </w:rPr>
        <w:t>carer</w:t>
      </w:r>
      <w:r w:rsidR="00880DA8" w:rsidRPr="002413BB">
        <w:rPr>
          <w:rFonts w:cs="Arial"/>
          <w:szCs w:val="22"/>
        </w:rPr>
        <w:t>s</w:t>
      </w:r>
      <w:r w:rsidR="00944BC5" w:rsidRPr="002413BB">
        <w:rPr>
          <w:rFonts w:cs="Arial"/>
          <w:szCs w:val="22"/>
        </w:rPr>
        <w:t xml:space="preserve"> assessment</w:t>
      </w:r>
      <w:r w:rsidR="00880DA8" w:rsidRPr="002413BB">
        <w:rPr>
          <w:rFonts w:cs="Arial"/>
          <w:szCs w:val="22"/>
        </w:rPr>
        <w:t xml:space="preserve">s. </w:t>
      </w:r>
      <w:r w:rsidR="00F9219A" w:rsidRPr="002413BB">
        <w:rPr>
          <w:rFonts w:cs="Arial"/>
          <w:szCs w:val="22"/>
        </w:rPr>
        <w:t xml:space="preserve">The referral by a neighbour in September 2020 </w:t>
      </w:r>
      <w:r w:rsidR="00306084" w:rsidRPr="002413BB">
        <w:rPr>
          <w:rFonts w:cs="Arial"/>
          <w:szCs w:val="22"/>
        </w:rPr>
        <w:t xml:space="preserve">was an opportunity to undertake these assessments, aligned to a self-neglect risk management response, whether the safeguarding </w:t>
      </w:r>
      <w:r w:rsidR="0056346F" w:rsidRPr="002413BB">
        <w:rPr>
          <w:rFonts w:cs="Arial"/>
          <w:szCs w:val="22"/>
        </w:rPr>
        <w:t>conditions were</w:t>
      </w:r>
      <w:r w:rsidR="00306084" w:rsidRPr="002413BB">
        <w:rPr>
          <w:rFonts w:cs="Arial"/>
          <w:szCs w:val="22"/>
        </w:rPr>
        <w:t xml:space="preserve"> met or not. I</w:t>
      </w:r>
      <w:r w:rsidR="00F9219A" w:rsidRPr="002413BB">
        <w:rPr>
          <w:rFonts w:cs="Arial"/>
          <w:szCs w:val="22"/>
        </w:rPr>
        <w:t>nitially triaged by ASCH as a safeguarding concern</w:t>
      </w:r>
      <w:r w:rsidR="00306084" w:rsidRPr="002413BB">
        <w:rPr>
          <w:rFonts w:cs="Arial"/>
          <w:szCs w:val="22"/>
        </w:rPr>
        <w:t>, the referral</w:t>
      </w:r>
      <w:r w:rsidR="00F9219A" w:rsidRPr="002413BB">
        <w:rPr>
          <w:rFonts w:cs="Arial"/>
          <w:szCs w:val="22"/>
        </w:rPr>
        <w:t xml:space="preserve"> was not progressed to a duty visit</w:t>
      </w:r>
      <w:r w:rsidR="00306084" w:rsidRPr="002413BB">
        <w:rPr>
          <w:rFonts w:cs="Arial"/>
          <w:szCs w:val="22"/>
        </w:rPr>
        <w:t xml:space="preserve"> or other action</w:t>
      </w:r>
      <w:r w:rsidR="00F9219A" w:rsidRPr="002413BB">
        <w:rPr>
          <w:rFonts w:cs="Arial"/>
          <w:szCs w:val="22"/>
        </w:rPr>
        <w:t>,</w:t>
      </w:r>
      <w:r w:rsidR="006751A0" w:rsidRPr="002413BB">
        <w:rPr>
          <w:rFonts w:cs="Arial"/>
          <w:szCs w:val="22"/>
        </w:rPr>
        <w:t xml:space="preserve"> </w:t>
      </w:r>
      <w:r w:rsidR="00306084" w:rsidRPr="002413BB">
        <w:rPr>
          <w:rFonts w:cs="Arial"/>
          <w:szCs w:val="22"/>
        </w:rPr>
        <w:t xml:space="preserve">aside from informing the GP Practice. </w:t>
      </w:r>
    </w:p>
    <w:p w14:paraId="44FB9DF7" w14:textId="77777777" w:rsidR="002413BB" w:rsidRDefault="002413BB" w:rsidP="002413BB">
      <w:pPr>
        <w:pStyle w:val="ListParagraph"/>
        <w:rPr>
          <w:rFonts w:cs="Arial"/>
        </w:rPr>
      </w:pPr>
    </w:p>
    <w:p w14:paraId="6C1C3CC0" w14:textId="77777777" w:rsidR="002413BB" w:rsidRDefault="00F9219A" w:rsidP="0031566C">
      <w:pPr>
        <w:pStyle w:val="NoSpacing"/>
        <w:numPr>
          <w:ilvl w:val="1"/>
          <w:numId w:val="34"/>
        </w:numPr>
        <w:jc w:val="left"/>
        <w:rPr>
          <w:rFonts w:cs="Arial"/>
          <w:szCs w:val="22"/>
        </w:rPr>
      </w:pPr>
      <w:proofErr w:type="spellStart"/>
      <w:r w:rsidRPr="002413BB">
        <w:rPr>
          <w:rFonts w:cs="Arial"/>
          <w:szCs w:val="22"/>
        </w:rPr>
        <w:t>SECAmb</w:t>
      </w:r>
      <w:proofErr w:type="spellEnd"/>
      <w:r w:rsidRPr="002413BB">
        <w:rPr>
          <w:rFonts w:cs="Arial"/>
          <w:szCs w:val="22"/>
        </w:rPr>
        <w:t xml:space="preserve"> raise</w:t>
      </w:r>
      <w:r w:rsidR="00306084" w:rsidRPr="002413BB">
        <w:rPr>
          <w:rFonts w:cs="Arial"/>
          <w:szCs w:val="22"/>
        </w:rPr>
        <w:t>d</w:t>
      </w:r>
      <w:r w:rsidRPr="002413BB">
        <w:rPr>
          <w:rFonts w:cs="Arial"/>
          <w:szCs w:val="22"/>
        </w:rPr>
        <w:t xml:space="preserve"> a </w:t>
      </w:r>
      <w:r w:rsidR="00306084" w:rsidRPr="002413BB">
        <w:rPr>
          <w:rFonts w:cs="Arial"/>
          <w:szCs w:val="22"/>
        </w:rPr>
        <w:t>S</w:t>
      </w:r>
      <w:r w:rsidRPr="002413BB">
        <w:rPr>
          <w:rFonts w:cs="Arial"/>
          <w:szCs w:val="22"/>
        </w:rPr>
        <w:t>afeguarding</w:t>
      </w:r>
      <w:r w:rsidR="00306084" w:rsidRPr="002413BB">
        <w:rPr>
          <w:rFonts w:cs="Arial"/>
          <w:szCs w:val="22"/>
        </w:rPr>
        <w:t xml:space="preserve"> Adults</w:t>
      </w:r>
      <w:r w:rsidRPr="002413BB">
        <w:rPr>
          <w:rFonts w:cs="Arial"/>
          <w:szCs w:val="22"/>
        </w:rPr>
        <w:t xml:space="preserve"> </w:t>
      </w:r>
      <w:r w:rsidR="00306084" w:rsidRPr="002413BB">
        <w:rPr>
          <w:rFonts w:cs="Arial"/>
          <w:szCs w:val="22"/>
        </w:rPr>
        <w:t>C</w:t>
      </w:r>
      <w:r w:rsidRPr="002413BB">
        <w:rPr>
          <w:rFonts w:cs="Arial"/>
          <w:szCs w:val="22"/>
        </w:rPr>
        <w:t>oncern</w:t>
      </w:r>
      <w:r w:rsidR="006751A0" w:rsidRPr="002413BB">
        <w:rPr>
          <w:rFonts w:cs="Arial"/>
          <w:szCs w:val="22"/>
        </w:rPr>
        <w:t xml:space="preserve"> </w:t>
      </w:r>
      <w:r w:rsidR="00F50855" w:rsidRPr="002413BB">
        <w:rPr>
          <w:rFonts w:cs="Arial"/>
          <w:szCs w:val="22"/>
        </w:rPr>
        <w:t xml:space="preserve">in October 2021, </w:t>
      </w:r>
      <w:r w:rsidR="006751A0" w:rsidRPr="002413BB">
        <w:rPr>
          <w:rFonts w:cs="Arial"/>
          <w:szCs w:val="22"/>
        </w:rPr>
        <w:t>regarding long-term neglect, after Gwen had died in hospital</w:t>
      </w:r>
      <w:r w:rsidR="00DB2747" w:rsidRPr="002413BB">
        <w:rPr>
          <w:rFonts w:cs="Arial"/>
          <w:szCs w:val="22"/>
        </w:rPr>
        <w:t xml:space="preserve">. A concern was also submitted in relation to </w:t>
      </w:r>
      <w:r w:rsidR="00306084" w:rsidRPr="002413BB">
        <w:rPr>
          <w:rFonts w:cs="Arial"/>
          <w:szCs w:val="22"/>
        </w:rPr>
        <w:t>Gwen’s daughter</w:t>
      </w:r>
      <w:r w:rsidR="00DB2747" w:rsidRPr="002413BB">
        <w:rPr>
          <w:rFonts w:cs="Arial"/>
          <w:szCs w:val="22"/>
        </w:rPr>
        <w:t>, which was good practice in terms of a holistic, whole family approach.</w:t>
      </w:r>
      <w:r w:rsidR="006751A0" w:rsidRPr="002413BB">
        <w:rPr>
          <w:rFonts w:cs="Arial"/>
          <w:szCs w:val="22"/>
        </w:rPr>
        <w:t xml:space="preserve"> </w:t>
      </w:r>
      <w:r w:rsidR="00DB2747" w:rsidRPr="002413BB">
        <w:rPr>
          <w:rFonts w:cs="Arial"/>
          <w:szCs w:val="22"/>
        </w:rPr>
        <w:t>T</w:t>
      </w:r>
      <w:r w:rsidR="006751A0" w:rsidRPr="002413BB">
        <w:rPr>
          <w:rFonts w:cs="Arial"/>
          <w:szCs w:val="22"/>
        </w:rPr>
        <w:t xml:space="preserve">he resulting enquiry found that there had been missed opportunities to </w:t>
      </w:r>
      <w:r w:rsidR="005C3CA4" w:rsidRPr="002413BB">
        <w:rPr>
          <w:rFonts w:cs="Arial"/>
          <w:szCs w:val="22"/>
        </w:rPr>
        <w:t>support Gwen and her daughter more effectively</w:t>
      </w:r>
      <w:r w:rsidR="006751A0" w:rsidRPr="002413BB">
        <w:rPr>
          <w:rFonts w:cs="Arial"/>
          <w:szCs w:val="22"/>
        </w:rPr>
        <w:t xml:space="preserve">. </w:t>
      </w:r>
    </w:p>
    <w:p w14:paraId="12539421" w14:textId="77777777" w:rsidR="002413BB" w:rsidRDefault="002413BB" w:rsidP="002413BB">
      <w:pPr>
        <w:pStyle w:val="ListParagraph"/>
        <w:rPr>
          <w:rFonts w:cs="Arial"/>
        </w:rPr>
      </w:pPr>
    </w:p>
    <w:p w14:paraId="5FF7A29A" w14:textId="77777777" w:rsidR="002413BB" w:rsidRDefault="00DB2747" w:rsidP="0031566C">
      <w:pPr>
        <w:pStyle w:val="NoSpacing"/>
        <w:numPr>
          <w:ilvl w:val="1"/>
          <w:numId w:val="34"/>
        </w:numPr>
        <w:jc w:val="left"/>
        <w:rPr>
          <w:rFonts w:cs="Arial"/>
          <w:szCs w:val="22"/>
        </w:rPr>
      </w:pPr>
      <w:r w:rsidRPr="002413BB">
        <w:rPr>
          <w:rFonts w:cs="Arial"/>
          <w:szCs w:val="22"/>
        </w:rPr>
        <w:t>There has been a</w:t>
      </w:r>
      <w:r w:rsidR="00605673" w:rsidRPr="002413BB">
        <w:rPr>
          <w:rFonts w:cs="Arial"/>
          <w:szCs w:val="22"/>
        </w:rPr>
        <w:t>n</w:t>
      </w:r>
      <w:r w:rsidRPr="002413BB">
        <w:rPr>
          <w:rFonts w:cs="Arial"/>
          <w:szCs w:val="22"/>
        </w:rPr>
        <w:t xml:space="preserve"> Adult Death</w:t>
      </w:r>
      <w:r w:rsidR="00605673" w:rsidRPr="002413BB">
        <w:rPr>
          <w:rFonts w:cs="Arial"/>
          <w:szCs w:val="22"/>
        </w:rPr>
        <w:t xml:space="preserve"> Protocol in Sussex since November 2020</w:t>
      </w:r>
      <w:r w:rsidR="006C4603" w:rsidRPr="002413BB">
        <w:rPr>
          <w:rFonts w:cs="Arial"/>
          <w:szCs w:val="22"/>
        </w:rPr>
        <w:t>,</w:t>
      </w:r>
      <w:r w:rsidR="00CA5B82" w:rsidRPr="002413BB">
        <w:rPr>
          <w:rFonts w:cs="Arial"/>
          <w:szCs w:val="22"/>
        </w:rPr>
        <w:t xml:space="preserve"> it outlines the process that should be followed in responding to situations in which an unexpected adult death takes place and there is a suspicion, or it is known, that abuse or neglect by a third party directly contributed to the death.</w:t>
      </w:r>
      <w:r w:rsidR="00155F36" w:rsidRPr="002413BB">
        <w:rPr>
          <w:rFonts w:cs="Arial"/>
          <w:szCs w:val="22"/>
        </w:rPr>
        <w:t xml:space="preserve"> The protocol is triggered when agencies believe that a third party may have been involved in a person’s death. The suspected abuse and neglect </w:t>
      </w:r>
      <w:r w:rsidR="005173E5" w:rsidRPr="002413BB">
        <w:rPr>
          <w:rFonts w:cs="Arial"/>
          <w:szCs w:val="22"/>
        </w:rPr>
        <w:t>do</w:t>
      </w:r>
      <w:r w:rsidR="00155F36" w:rsidRPr="002413BB">
        <w:rPr>
          <w:rFonts w:cs="Arial"/>
          <w:szCs w:val="22"/>
        </w:rPr>
        <w:t xml:space="preserve"> not have to be the direct cause.</w:t>
      </w:r>
      <w:r w:rsidR="006C4603" w:rsidRPr="002413BB">
        <w:rPr>
          <w:rFonts w:cs="Arial"/>
          <w:szCs w:val="22"/>
        </w:rPr>
        <w:t xml:space="preserve"> This w</w:t>
      </w:r>
      <w:r w:rsidR="001B1A2E" w:rsidRPr="002413BB">
        <w:rPr>
          <w:rFonts w:cs="Arial"/>
          <w:szCs w:val="22"/>
        </w:rPr>
        <w:t>ould have been</w:t>
      </w:r>
      <w:r w:rsidR="006C4603" w:rsidRPr="002413BB">
        <w:rPr>
          <w:rFonts w:cs="Arial"/>
          <w:szCs w:val="22"/>
        </w:rPr>
        <w:t xml:space="preserve"> appropriate in respect </w:t>
      </w:r>
      <w:r w:rsidR="009C57AA" w:rsidRPr="002413BB">
        <w:rPr>
          <w:rFonts w:cs="Arial"/>
          <w:szCs w:val="22"/>
        </w:rPr>
        <w:t>of</w:t>
      </w:r>
      <w:r w:rsidR="006C4603" w:rsidRPr="002413BB">
        <w:rPr>
          <w:rFonts w:cs="Arial"/>
          <w:szCs w:val="22"/>
        </w:rPr>
        <w:t xml:space="preserve"> Gwen</w:t>
      </w:r>
      <w:r w:rsidR="001B1A2E" w:rsidRPr="002413BB">
        <w:rPr>
          <w:rFonts w:cs="Arial"/>
          <w:szCs w:val="22"/>
        </w:rPr>
        <w:t xml:space="preserve"> </w:t>
      </w:r>
      <w:r w:rsidR="00CA5B82" w:rsidRPr="002413BB">
        <w:rPr>
          <w:rFonts w:cs="Arial"/>
          <w:szCs w:val="22"/>
        </w:rPr>
        <w:t>however,</w:t>
      </w:r>
      <w:r w:rsidR="00037B93" w:rsidRPr="002413BB">
        <w:rPr>
          <w:rFonts w:cs="Arial"/>
          <w:szCs w:val="22"/>
        </w:rPr>
        <w:t xml:space="preserve"> </w:t>
      </w:r>
      <w:r w:rsidR="001B1A2E" w:rsidRPr="002413BB">
        <w:rPr>
          <w:rFonts w:cs="Arial"/>
          <w:szCs w:val="22"/>
        </w:rPr>
        <w:t xml:space="preserve">Gwen </w:t>
      </w:r>
      <w:r w:rsidR="00037B93" w:rsidRPr="002413BB">
        <w:rPr>
          <w:rFonts w:cs="Arial"/>
          <w:szCs w:val="22"/>
        </w:rPr>
        <w:t xml:space="preserve">was admitted to a hospital in Kent </w:t>
      </w:r>
      <w:r w:rsidR="00CA5B82" w:rsidRPr="002413BB">
        <w:rPr>
          <w:rFonts w:cs="Arial"/>
          <w:szCs w:val="22"/>
        </w:rPr>
        <w:t xml:space="preserve">and died in Kent </w:t>
      </w:r>
      <w:r w:rsidR="00037B93" w:rsidRPr="002413BB">
        <w:rPr>
          <w:rFonts w:cs="Arial"/>
          <w:szCs w:val="22"/>
        </w:rPr>
        <w:t>and not Sussex</w:t>
      </w:r>
      <w:r w:rsidR="001B1A2E" w:rsidRPr="002413BB">
        <w:rPr>
          <w:rFonts w:cs="Arial"/>
          <w:szCs w:val="22"/>
        </w:rPr>
        <w:t>, and there is no cross-border mutual agreement</w:t>
      </w:r>
      <w:r w:rsidR="00605673" w:rsidRPr="002413BB">
        <w:rPr>
          <w:rFonts w:cs="Arial"/>
          <w:szCs w:val="22"/>
        </w:rPr>
        <w:t>.</w:t>
      </w:r>
      <w:r w:rsidR="00155F36" w:rsidRPr="002413BB">
        <w:rPr>
          <w:rFonts w:cs="Arial"/>
          <w:szCs w:val="22"/>
        </w:rPr>
        <w:t xml:space="preserve"> In these circumstances, it seems that an approach commensurate with that of </w:t>
      </w:r>
      <w:r w:rsidR="008C7097" w:rsidRPr="002413BB">
        <w:rPr>
          <w:rFonts w:cs="Arial"/>
          <w:szCs w:val="22"/>
        </w:rPr>
        <w:t xml:space="preserve">safeguarding </w:t>
      </w:r>
      <w:r w:rsidR="00155F36" w:rsidRPr="002413BB">
        <w:rPr>
          <w:rFonts w:cs="Arial"/>
          <w:szCs w:val="22"/>
        </w:rPr>
        <w:t>children was warranted</w:t>
      </w:r>
      <w:r w:rsidR="000F5C20" w:rsidRPr="002413BB">
        <w:rPr>
          <w:rFonts w:cs="Arial"/>
          <w:szCs w:val="22"/>
        </w:rPr>
        <w:t>.</w:t>
      </w:r>
    </w:p>
    <w:p w14:paraId="3A25D918" w14:textId="77777777" w:rsidR="002413BB" w:rsidRDefault="002413BB" w:rsidP="002413BB">
      <w:pPr>
        <w:pStyle w:val="ListParagraph"/>
        <w:rPr>
          <w:rFonts w:cs="Arial"/>
          <w:b/>
          <w:bCs/>
        </w:rPr>
      </w:pPr>
    </w:p>
    <w:p w14:paraId="1659C707" w14:textId="77777777" w:rsidR="002413BB" w:rsidRDefault="006751A0" w:rsidP="0031566C">
      <w:pPr>
        <w:pStyle w:val="NoSpacing"/>
        <w:numPr>
          <w:ilvl w:val="1"/>
          <w:numId w:val="34"/>
        </w:numPr>
        <w:jc w:val="left"/>
        <w:rPr>
          <w:rFonts w:cs="Arial"/>
          <w:szCs w:val="22"/>
        </w:rPr>
      </w:pPr>
      <w:r w:rsidRPr="002413BB">
        <w:rPr>
          <w:rFonts w:cs="Arial"/>
          <w:b/>
          <w:bCs/>
          <w:szCs w:val="22"/>
        </w:rPr>
        <w:t>Ian</w:t>
      </w:r>
      <w:r w:rsidR="001E1BAC" w:rsidRPr="002413BB">
        <w:rPr>
          <w:rFonts w:cs="Arial"/>
          <w:b/>
          <w:bCs/>
          <w:szCs w:val="22"/>
        </w:rPr>
        <w:t xml:space="preserve">: </w:t>
      </w:r>
      <w:r w:rsidRPr="002413BB">
        <w:rPr>
          <w:rFonts w:cs="Arial"/>
          <w:szCs w:val="22"/>
        </w:rPr>
        <w:t xml:space="preserve">Had the GP </w:t>
      </w:r>
      <w:r w:rsidR="00877616" w:rsidRPr="002413BB">
        <w:rPr>
          <w:rFonts w:cs="Arial"/>
          <w:szCs w:val="22"/>
        </w:rPr>
        <w:t xml:space="preserve">Practice </w:t>
      </w:r>
      <w:r w:rsidRPr="002413BB">
        <w:rPr>
          <w:rFonts w:cs="Arial"/>
          <w:szCs w:val="22"/>
        </w:rPr>
        <w:t>referral been forwarded to ASCH in April 20</w:t>
      </w:r>
      <w:r w:rsidR="00944BC5" w:rsidRPr="002413BB">
        <w:rPr>
          <w:rFonts w:cs="Arial"/>
          <w:szCs w:val="22"/>
        </w:rPr>
        <w:t>22, as intended, this would have been an opportunity to have</w:t>
      </w:r>
      <w:r w:rsidR="00877616" w:rsidRPr="002413BB">
        <w:rPr>
          <w:rFonts w:cs="Arial"/>
          <w:szCs w:val="22"/>
        </w:rPr>
        <w:t xml:space="preserve"> undertaken needs and carers assessments, aligned to</w:t>
      </w:r>
      <w:r w:rsidR="00944BC5" w:rsidRPr="002413BB">
        <w:rPr>
          <w:rFonts w:cs="Arial"/>
          <w:szCs w:val="22"/>
        </w:rPr>
        <w:t xml:space="preserve"> a </w:t>
      </w:r>
      <w:r w:rsidR="003D705C" w:rsidRPr="002413BB">
        <w:rPr>
          <w:rFonts w:cs="Arial"/>
          <w:szCs w:val="22"/>
        </w:rPr>
        <w:t xml:space="preserve">self-neglect </w:t>
      </w:r>
      <w:r w:rsidR="00877616" w:rsidRPr="002413BB">
        <w:rPr>
          <w:rFonts w:cs="Arial"/>
          <w:szCs w:val="22"/>
        </w:rPr>
        <w:t>multi-agency risk management</w:t>
      </w:r>
      <w:r w:rsidR="00944BC5" w:rsidRPr="002413BB">
        <w:rPr>
          <w:rFonts w:cs="Arial"/>
          <w:szCs w:val="22"/>
        </w:rPr>
        <w:t xml:space="preserve"> response, </w:t>
      </w:r>
      <w:r w:rsidR="00877616" w:rsidRPr="002413BB">
        <w:rPr>
          <w:rFonts w:cs="Arial"/>
          <w:szCs w:val="22"/>
        </w:rPr>
        <w:t xml:space="preserve">whether the safeguarding </w:t>
      </w:r>
      <w:r w:rsidR="003D705C" w:rsidRPr="002413BB">
        <w:rPr>
          <w:rFonts w:cs="Arial"/>
          <w:szCs w:val="22"/>
        </w:rPr>
        <w:t>statutory criteria were</w:t>
      </w:r>
      <w:r w:rsidR="00877616" w:rsidRPr="002413BB">
        <w:rPr>
          <w:rFonts w:cs="Arial"/>
          <w:szCs w:val="22"/>
        </w:rPr>
        <w:t xml:space="preserve"> met or not</w:t>
      </w:r>
      <w:r w:rsidR="002469C7" w:rsidRPr="002413BB">
        <w:rPr>
          <w:rFonts w:cs="Arial"/>
          <w:szCs w:val="22"/>
        </w:rPr>
        <w:t xml:space="preserve">. </w:t>
      </w:r>
    </w:p>
    <w:p w14:paraId="0D350BD9" w14:textId="77777777" w:rsidR="002413BB" w:rsidRDefault="002413BB" w:rsidP="002413BB">
      <w:pPr>
        <w:pStyle w:val="ListParagraph"/>
        <w:rPr>
          <w:rFonts w:cs="Arial"/>
        </w:rPr>
      </w:pPr>
    </w:p>
    <w:p w14:paraId="035AF1FF" w14:textId="77777777" w:rsidR="002413BB" w:rsidRDefault="002469C7" w:rsidP="0031566C">
      <w:pPr>
        <w:pStyle w:val="NoSpacing"/>
        <w:numPr>
          <w:ilvl w:val="1"/>
          <w:numId w:val="34"/>
        </w:numPr>
        <w:jc w:val="left"/>
        <w:rPr>
          <w:rFonts w:cs="Arial"/>
          <w:szCs w:val="22"/>
        </w:rPr>
      </w:pPr>
      <w:r w:rsidRPr="002413BB">
        <w:rPr>
          <w:rFonts w:cs="Arial"/>
          <w:szCs w:val="22"/>
        </w:rPr>
        <w:t xml:space="preserve">By </w:t>
      </w:r>
      <w:r w:rsidR="00931DE7" w:rsidRPr="002413BB">
        <w:rPr>
          <w:rFonts w:cs="Arial"/>
          <w:szCs w:val="22"/>
        </w:rPr>
        <w:t>September</w:t>
      </w:r>
      <w:r w:rsidRPr="002413BB">
        <w:rPr>
          <w:rFonts w:cs="Arial"/>
          <w:szCs w:val="22"/>
        </w:rPr>
        <w:t xml:space="preserve"> 2022, </w:t>
      </w:r>
      <w:r w:rsidR="003A617D" w:rsidRPr="002413BB">
        <w:rPr>
          <w:rFonts w:cs="Arial"/>
          <w:szCs w:val="22"/>
        </w:rPr>
        <w:t xml:space="preserve">the visiting </w:t>
      </w:r>
      <w:r w:rsidR="005E4F3F" w:rsidRPr="002413BB">
        <w:rPr>
          <w:rFonts w:cs="Arial"/>
          <w:szCs w:val="22"/>
        </w:rPr>
        <w:t xml:space="preserve">SPFT </w:t>
      </w:r>
      <w:r w:rsidR="003A617D" w:rsidRPr="002413BB">
        <w:rPr>
          <w:rFonts w:cs="Arial"/>
          <w:szCs w:val="22"/>
        </w:rPr>
        <w:t>CPN recognised rapidly increasing risk circumstances</w:t>
      </w:r>
      <w:r w:rsidR="005E4F3F" w:rsidRPr="002413BB">
        <w:rPr>
          <w:rFonts w:cs="Arial"/>
          <w:szCs w:val="22"/>
        </w:rPr>
        <w:t xml:space="preserve"> and t</w:t>
      </w:r>
      <w:r w:rsidR="00294DC9" w:rsidRPr="002413BB">
        <w:rPr>
          <w:rFonts w:cs="Arial"/>
          <w:szCs w:val="22"/>
        </w:rPr>
        <w:t>hat t</w:t>
      </w:r>
      <w:r w:rsidR="005E4F3F" w:rsidRPr="002413BB">
        <w:rPr>
          <w:rFonts w:cs="Arial"/>
          <w:szCs w:val="22"/>
        </w:rPr>
        <w:t xml:space="preserve">he intended referral to ASCH was not sent, which </w:t>
      </w:r>
      <w:r w:rsidR="00294DC9" w:rsidRPr="002413BB">
        <w:rPr>
          <w:rFonts w:cs="Arial"/>
          <w:szCs w:val="22"/>
        </w:rPr>
        <w:t>had been</w:t>
      </w:r>
      <w:r w:rsidR="005E4F3F" w:rsidRPr="002413BB">
        <w:rPr>
          <w:rFonts w:cs="Arial"/>
          <w:szCs w:val="22"/>
        </w:rPr>
        <w:t xml:space="preserve"> a missed opportunity</w:t>
      </w:r>
      <w:r w:rsidR="00294DC9" w:rsidRPr="002413BB">
        <w:rPr>
          <w:rFonts w:cs="Arial"/>
          <w:szCs w:val="22"/>
        </w:rPr>
        <w:t xml:space="preserve"> and was also good practice on the part of the CPN in addressing the error</w:t>
      </w:r>
      <w:r w:rsidR="005E4F3F" w:rsidRPr="002413BB">
        <w:rPr>
          <w:rFonts w:cs="Arial"/>
          <w:szCs w:val="22"/>
        </w:rPr>
        <w:t>.</w:t>
      </w:r>
      <w:r w:rsidR="003A617D" w:rsidRPr="002413BB">
        <w:rPr>
          <w:rFonts w:cs="Arial"/>
          <w:szCs w:val="22"/>
        </w:rPr>
        <w:t xml:space="preserve"> </w:t>
      </w:r>
      <w:r w:rsidR="005D4F59" w:rsidRPr="002413BB">
        <w:rPr>
          <w:rFonts w:cs="Arial"/>
          <w:szCs w:val="22"/>
        </w:rPr>
        <w:t xml:space="preserve">The CPN and </w:t>
      </w:r>
      <w:proofErr w:type="spellStart"/>
      <w:r w:rsidR="005D4F59" w:rsidRPr="002413BB">
        <w:rPr>
          <w:rFonts w:cs="Arial"/>
          <w:szCs w:val="22"/>
        </w:rPr>
        <w:t>SECAmb</w:t>
      </w:r>
      <w:proofErr w:type="spellEnd"/>
      <w:r w:rsidR="005D4F59" w:rsidRPr="002413BB">
        <w:rPr>
          <w:rFonts w:cs="Arial"/>
          <w:szCs w:val="22"/>
        </w:rPr>
        <w:t xml:space="preserve"> </w:t>
      </w:r>
      <w:r w:rsidR="003A617D" w:rsidRPr="002413BB">
        <w:rPr>
          <w:rFonts w:cs="Arial"/>
          <w:szCs w:val="22"/>
        </w:rPr>
        <w:t xml:space="preserve">referrals </w:t>
      </w:r>
      <w:r w:rsidR="005D4F59" w:rsidRPr="002413BB">
        <w:rPr>
          <w:rFonts w:cs="Arial"/>
          <w:szCs w:val="22"/>
        </w:rPr>
        <w:t>in September 2021</w:t>
      </w:r>
      <w:r w:rsidR="003A617D" w:rsidRPr="002413BB">
        <w:rPr>
          <w:rFonts w:cs="Arial"/>
          <w:szCs w:val="22"/>
        </w:rPr>
        <w:t xml:space="preserve"> </w:t>
      </w:r>
      <w:r w:rsidR="005E4F3F" w:rsidRPr="002413BB">
        <w:rPr>
          <w:rFonts w:cs="Arial"/>
          <w:szCs w:val="22"/>
        </w:rPr>
        <w:t>led to a planned joint visit by ASCH and SPFT</w:t>
      </w:r>
      <w:r w:rsidR="008C7097" w:rsidRPr="002413BB">
        <w:rPr>
          <w:rFonts w:cs="Arial"/>
          <w:szCs w:val="22"/>
        </w:rPr>
        <w:t xml:space="preserve">, </w:t>
      </w:r>
      <w:r w:rsidR="005E4F3F" w:rsidRPr="002413BB">
        <w:rPr>
          <w:rFonts w:cs="Arial"/>
          <w:szCs w:val="22"/>
        </w:rPr>
        <w:t>but</w:t>
      </w:r>
      <w:r w:rsidR="008C7097" w:rsidRPr="002413BB">
        <w:rPr>
          <w:rFonts w:cs="Arial"/>
          <w:szCs w:val="22"/>
        </w:rPr>
        <w:t xml:space="preserve"> </w:t>
      </w:r>
      <w:r w:rsidR="00294DC9" w:rsidRPr="002413BB">
        <w:rPr>
          <w:rFonts w:cs="Arial"/>
          <w:szCs w:val="22"/>
        </w:rPr>
        <w:t>the Independent Reviewer</w:t>
      </w:r>
      <w:r w:rsidR="008C7097" w:rsidRPr="002413BB">
        <w:rPr>
          <w:rFonts w:cs="Arial"/>
          <w:szCs w:val="22"/>
        </w:rPr>
        <w:t xml:space="preserve"> considers that</w:t>
      </w:r>
      <w:r w:rsidR="005E4F3F" w:rsidRPr="002413BB">
        <w:rPr>
          <w:rFonts w:cs="Arial"/>
          <w:szCs w:val="22"/>
        </w:rPr>
        <w:t xml:space="preserve"> the </w:t>
      </w:r>
      <w:r w:rsidR="008C7097" w:rsidRPr="002413BB">
        <w:rPr>
          <w:rFonts w:cs="Arial"/>
          <w:szCs w:val="22"/>
        </w:rPr>
        <w:t>planned intervention</w:t>
      </w:r>
      <w:r w:rsidR="005E4F3F" w:rsidRPr="002413BB">
        <w:rPr>
          <w:rFonts w:cs="Arial"/>
          <w:szCs w:val="22"/>
        </w:rPr>
        <w:t xml:space="preserve"> </w:t>
      </w:r>
      <w:r w:rsidR="004E7640" w:rsidRPr="002413BB">
        <w:rPr>
          <w:rFonts w:cs="Arial"/>
          <w:szCs w:val="22"/>
        </w:rPr>
        <w:t>was not sufficiently timely</w:t>
      </w:r>
      <w:r w:rsidR="00294DC9" w:rsidRPr="002413BB">
        <w:rPr>
          <w:rFonts w:cs="Arial"/>
          <w:szCs w:val="22"/>
        </w:rPr>
        <w:t xml:space="preserve"> </w:t>
      </w:r>
      <w:r w:rsidR="004E7640" w:rsidRPr="002413BB">
        <w:rPr>
          <w:rFonts w:cs="Arial"/>
          <w:szCs w:val="22"/>
        </w:rPr>
        <w:t xml:space="preserve">as a crisis intervention response seems to have been </w:t>
      </w:r>
      <w:r w:rsidR="00F910B9" w:rsidRPr="002413BB">
        <w:rPr>
          <w:rFonts w:cs="Arial"/>
          <w:szCs w:val="22"/>
        </w:rPr>
        <w:t>warranted.</w:t>
      </w:r>
      <w:r w:rsidR="004E7640" w:rsidRPr="002413BB">
        <w:rPr>
          <w:rFonts w:cs="Arial"/>
          <w:szCs w:val="22"/>
        </w:rPr>
        <w:t xml:space="preserve"> Ian was admitted to hospital</w:t>
      </w:r>
      <w:r w:rsidR="008C7097" w:rsidRPr="002413BB">
        <w:rPr>
          <w:rFonts w:cs="Arial"/>
          <w:szCs w:val="22"/>
        </w:rPr>
        <w:t xml:space="preserve"> on</w:t>
      </w:r>
      <w:r w:rsidR="004E7640" w:rsidRPr="002413BB">
        <w:rPr>
          <w:rFonts w:cs="Arial"/>
          <w:szCs w:val="22"/>
        </w:rPr>
        <w:t xml:space="preserve"> the day </w:t>
      </w:r>
      <w:r w:rsidR="008C7097" w:rsidRPr="002413BB">
        <w:rPr>
          <w:rFonts w:cs="Arial"/>
          <w:szCs w:val="22"/>
        </w:rPr>
        <w:t>of</w:t>
      </w:r>
      <w:r w:rsidR="00294DC9" w:rsidRPr="002413BB">
        <w:rPr>
          <w:rFonts w:cs="Arial"/>
          <w:szCs w:val="22"/>
        </w:rPr>
        <w:t xml:space="preserve"> the planned visit</w:t>
      </w:r>
      <w:r w:rsidR="004E7640" w:rsidRPr="002413BB">
        <w:rPr>
          <w:rFonts w:cs="Arial"/>
          <w:szCs w:val="22"/>
        </w:rPr>
        <w:t>. I</w:t>
      </w:r>
      <w:r w:rsidR="005D4F59" w:rsidRPr="002413BB">
        <w:rPr>
          <w:rFonts w:cs="Arial"/>
          <w:szCs w:val="22"/>
        </w:rPr>
        <w:t xml:space="preserve">t is </w:t>
      </w:r>
      <w:r w:rsidR="004E7640" w:rsidRPr="002413BB">
        <w:rPr>
          <w:rFonts w:cs="Arial"/>
          <w:szCs w:val="22"/>
        </w:rPr>
        <w:t>likely</w:t>
      </w:r>
      <w:r w:rsidR="0036348D" w:rsidRPr="002413BB">
        <w:rPr>
          <w:rFonts w:cs="Arial"/>
          <w:szCs w:val="22"/>
        </w:rPr>
        <w:t xml:space="preserve"> that this </w:t>
      </w:r>
      <w:r w:rsidR="004E7640" w:rsidRPr="002413BB">
        <w:rPr>
          <w:rFonts w:cs="Arial"/>
          <w:szCs w:val="22"/>
        </w:rPr>
        <w:t xml:space="preserve">visit </w:t>
      </w:r>
      <w:r w:rsidR="0036348D" w:rsidRPr="002413BB">
        <w:rPr>
          <w:rFonts w:cs="Arial"/>
          <w:szCs w:val="22"/>
        </w:rPr>
        <w:t xml:space="preserve">would have led to </w:t>
      </w:r>
      <w:r w:rsidR="00F910B9" w:rsidRPr="002413BB">
        <w:rPr>
          <w:rFonts w:cs="Arial"/>
          <w:szCs w:val="22"/>
        </w:rPr>
        <w:t xml:space="preserve">a </w:t>
      </w:r>
      <w:r w:rsidR="004E7640" w:rsidRPr="002413BB">
        <w:rPr>
          <w:rFonts w:cs="Arial"/>
          <w:szCs w:val="22"/>
        </w:rPr>
        <w:t xml:space="preserve">coordinated and comprehensive intervention. </w:t>
      </w:r>
    </w:p>
    <w:p w14:paraId="5302717E" w14:textId="77777777" w:rsidR="002413BB" w:rsidRDefault="002413BB" w:rsidP="002413BB">
      <w:pPr>
        <w:pStyle w:val="ListParagraph"/>
        <w:rPr>
          <w:rFonts w:cs="Arial"/>
        </w:rPr>
      </w:pPr>
    </w:p>
    <w:p w14:paraId="09E2FA67" w14:textId="77777777" w:rsidR="002413BB" w:rsidRDefault="00D42517" w:rsidP="0031566C">
      <w:pPr>
        <w:pStyle w:val="NoSpacing"/>
        <w:numPr>
          <w:ilvl w:val="1"/>
          <w:numId w:val="34"/>
        </w:numPr>
        <w:jc w:val="left"/>
        <w:rPr>
          <w:rFonts w:cs="Arial"/>
          <w:szCs w:val="22"/>
        </w:rPr>
      </w:pPr>
      <w:proofErr w:type="spellStart"/>
      <w:r w:rsidRPr="002413BB">
        <w:rPr>
          <w:rFonts w:cs="Arial"/>
          <w:szCs w:val="22"/>
        </w:rPr>
        <w:t>SECAmb</w:t>
      </w:r>
      <w:proofErr w:type="spellEnd"/>
      <w:r w:rsidRPr="002413BB">
        <w:rPr>
          <w:rFonts w:cs="Arial"/>
          <w:szCs w:val="22"/>
        </w:rPr>
        <w:t xml:space="preserve"> acknowledged that a </w:t>
      </w:r>
      <w:r w:rsidR="00F910B9" w:rsidRPr="002413BB">
        <w:rPr>
          <w:rFonts w:cs="Arial"/>
          <w:szCs w:val="22"/>
        </w:rPr>
        <w:t>S</w:t>
      </w:r>
      <w:r w:rsidRPr="002413BB">
        <w:rPr>
          <w:rFonts w:cs="Arial"/>
          <w:szCs w:val="22"/>
        </w:rPr>
        <w:t xml:space="preserve">afeguarding </w:t>
      </w:r>
      <w:r w:rsidR="00F910B9" w:rsidRPr="002413BB">
        <w:rPr>
          <w:rFonts w:cs="Arial"/>
          <w:szCs w:val="22"/>
        </w:rPr>
        <w:t>Adults C</w:t>
      </w:r>
      <w:r w:rsidRPr="002413BB">
        <w:rPr>
          <w:rFonts w:cs="Arial"/>
          <w:szCs w:val="22"/>
        </w:rPr>
        <w:t>oncern should have been raised after the visit</w:t>
      </w:r>
      <w:r w:rsidR="00F910B9" w:rsidRPr="002413BB">
        <w:rPr>
          <w:rFonts w:cs="Arial"/>
          <w:szCs w:val="22"/>
        </w:rPr>
        <w:t xml:space="preserve"> in late September 2022, in which Ian was conveyed to hospital.</w:t>
      </w:r>
      <w:r w:rsidRPr="002413BB">
        <w:rPr>
          <w:rFonts w:cs="Arial"/>
          <w:szCs w:val="22"/>
        </w:rPr>
        <w:t xml:space="preserve"> The responsible </w:t>
      </w:r>
      <w:r w:rsidR="00294DC9" w:rsidRPr="002413BB">
        <w:rPr>
          <w:rFonts w:cs="Arial"/>
          <w:szCs w:val="22"/>
        </w:rPr>
        <w:t>P</w:t>
      </w:r>
      <w:r w:rsidRPr="002413BB">
        <w:rPr>
          <w:rFonts w:cs="Arial"/>
          <w:szCs w:val="22"/>
        </w:rPr>
        <w:t xml:space="preserve">aramedic has subsequently undertaken </w:t>
      </w:r>
      <w:r w:rsidR="00F910B9" w:rsidRPr="002413BB">
        <w:rPr>
          <w:rFonts w:cs="Arial"/>
          <w:szCs w:val="22"/>
        </w:rPr>
        <w:t>mandatory</w:t>
      </w:r>
      <w:r w:rsidRPr="002413BB">
        <w:rPr>
          <w:rFonts w:cs="Arial"/>
          <w:szCs w:val="22"/>
        </w:rPr>
        <w:t xml:space="preserve"> safeguarding</w:t>
      </w:r>
      <w:r w:rsidR="00F910B9" w:rsidRPr="002413BB">
        <w:rPr>
          <w:rFonts w:cs="Arial"/>
          <w:szCs w:val="22"/>
        </w:rPr>
        <w:t xml:space="preserve"> adults</w:t>
      </w:r>
      <w:r w:rsidRPr="002413BB">
        <w:rPr>
          <w:rFonts w:cs="Arial"/>
          <w:szCs w:val="22"/>
        </w:rPr>
        <w:t xml:space="preserve"> training</w:t>
      </w:r>
      <w:r w:rsidR="000A405B" w:rsidRPr="002413BB">
        <w:rPr>
          <w:rFonts w:cs="Arial"/>
          <w:szCs w:val="22"/>
        </w:rPr>
        <w:t>.</w:t>
      </w:r>
      <w:r w:rsidRPr="002413BB">
        <w:rPr>
          <w:rFonts w:cs="Arial"/>
          <w:szCs w:val="22"/>
        </w:rPr>
        <w:t xml:space="preserve"> </w:t>
      </w:r>
    </w:p>
    <w:p w14:paraId="63ACE874" w14:textId="77777777" w:rsidR="002413BB" w:rsidRDefault="002413BB" w:rsidP="002413BB">
      <w:pPr>
        <w:pStyle w:val="ListParagraph"/>
        <w:rPr>
          <w:rFonts w:cs="Arial"/>
        </w:rPr>
      </w:pPr>
    </w:p>
    <w:p w14:paraId="6DD91847" w14:textId="77777777" w:rsidR="002413BB" w:rsidRDefault="00444593" w:rsidP="0031566C">
      <w:pPr>
        <w:pStyle w:val="NoSpacing"/>
        <w:numPr>
          <w:ilvl w:val="1"/>
          <w:numId w:val="34"/>
        </w:numPr>
        <w:jc w:val="left"/>
        <w:rPr>
          <w:rFonts w:cs="Arial"/>
          <w:szCs w:val="22"/>
        </w:rPr>
      </w:pPr>
      <w:r w:rsidRPr="002413BB">
        <w:rPr>
          <w:rFonts w:cs="Arial"/>
          <w:szCs w:val="22"/>
        </w:rPr>
        <w:lastRenderedPageBreak/>
        <w:t xml:space="preserve">A </w:t>
      </w:r>
      <w:r w:rsidR="00F910B9" w:rsidRPr="002413BB">
        <w:rPr>
          <w:rFonts w:cs="Arial"/>
          <w:szCs w:val="22"/>
        </w:rPr>
        <w:t>S</w:t>
      </w:r>
      <w:r w:rsidRPr="002413BB">
        <w:rPr>
          <w:rFonts w:cs="Arial"/>
          <w:szCs w:val="22"/>
        </w:rPr>
        <w:t>afeguarding</w:t>
      </w:r>
      <w:r w:rsidR="00F910B9" w:rsidRPr="002413BB">
        <w:rPr>
          <w:rFonts w:cs="Arial"/>
          <w:szCs w:val="22"/>
        </w:rPr>
        <w:t xml:space="preserve"> Adults</w:t>
      </w:r>
      <w:r w:rsidRPr="002413BB">
        <w:rPr>
          <w:rFonts w:cs="Arial"/>
          <w:szCs w:val="22"/>
        </w:rPr>
        <w:t xml:space="preserve"> </w:t>
      </w:r>
      <w:r w:rsidR="00F910B9" w:rsidRPr="002413BB">
        <w:rPr>
          <w:rFonts w:cs="Arial"/>
          <w:szCs w:val="22"/>
        </w:rPr>
        <w:t>C</w:t>
      </w:r>
      <w:r w:rsidRPr="002413BB">
        <w:rPr>
          <w:rFonts w:cs="Arial"/>
          <w:szCs w:val="22"/>
        </w:rPr>
        <w:t xml:space="preserve">oncern </w:t>
      </w:r>
      <w:r w:rsidR="00F50855" w:rsidRPr="002413BB">
        <w:rPr>
          <w:rFonts w:cs="Arial"/>
          <w:szCs w:val="22"/>
        </w:rPr>
        <w:t xml:space="preserve">regarding neglect </w:t>
      </w:r>
      <w:r w:rsidRPr="002413BB">
        <w:rPr>
          <w:rFonts w:cs="Arial"/>
          <w:szCs w:val="22"/>
        </w:rPr>
        <w:t xml:space="preserve">was raised by </w:t>
      </w:r>
      <w:r w:rsidR="00F50855" w:rsidRPr="002413BB">
        <w:rPr>
          <w:rFonts w:cs="Arial"/>
          <w:szCs w:val="22"/>
        </w:rPr>
        <w:t xml:space="preserve">Ian’s </w:t>
      </w:r>
      <w:r w:rsidRPr="002413BB">
        <w:rPr>
          <w:rFonts w:cs="Arial"/>
          <w:szCs w:val="22"/>
        </w:rPr>
        <w:t xml:space="preserve">family </w:t>
      </w:r>
      <w:r w:rsidR="00294DC9" w:rsidRPr="002413BB">
        <w:rPr>
          <w:rFonts w:cs="Arial"/>
          <w:szCs w:val="22"/>
        </w:rPr>
        <w:t>after</w:t>
      </w:r>
      <w:r w:rsidR="00F50855" w:rsidRPr="002413BB">
        <w:rPr>
          <w:rFonts w:cs="Arial"/>
          <w:szCs w:val="22"/>
        </w:rPr>
        <w:t xml:space="preserve"> his admission to hospital. The resulting </w:t>
      </w:r>
      <w:r w:rsidR="00F910B9" w:rsidRPr="002413BB">
        <w:rPr>
          <w:rFonts w:cs="Arial"/>
          <w:szCs w:val="22"/>
        </w:rPr>
        <w:t>Safeguarding Adults Enquiry</w:t>
      </w:r>
      <w:r w:rsidR="00F50855" w:rsidRPr="002413BB">
        <w:rPr>
          <w:rFonts w:cs="Arial"/>
          <w:szCs w:val="22"/>
        </w:rPr>
        <w:t xml:space="preserve"> found that there </w:t>
      </w:r>
      <w:r w:rsidR="00F910B9" w:rsidRPr="002413BB">
        <w:rPr>
          <w:rFonts w:cs="Arial"/>
          <w:szCs w:val="22"/>
        </w:rPr>
        <w:t xml:space="preserve">were </w:t>
      </w:r>
      <w:r w:rsidR="00F50855" w:rsidRPr="002413BB">
        <w:rPr>
          <w:rFonts w:cs="Arial"/>
          <w:szCs w:val="22"/>
        </w:rPr>
        <w:t xml:space="preserve">missed opportunities to </w:t>
      </w:r>
      <w:r w:rsidR="005C3CA4" w:rsidRPr="002413BB">
        <w:rPr>
          <w:rFonts w:cs="Arial"/>
          <w:szCs w:val="22"/>
        </w:rPr>
        <w:t>meet the needs and address the risks experienced by Ian and his son more effectively</w:t>
      </w:r>
      <w:r w:rsidR="00F50855" w:rsidRPr="002413BB">
        <w:rPr>
          <w:rFonts w:cs="Arial"/>
          <w:szCs w:val="22"/>
        </w:rPr>
        <w:t>.</w:t>
      </w:r>
      <w:r w:rsidR="00F9219A" w:rsidRPr="002413BB">
        <w:rPr>
          <w:rFonts w:cs="Arial"/>
          <w:szCs w:val="22"/>
        </w:rPr>
        <w:t xml:space="preserve"> </w:t>
      </w:r>
    </w:p>
    <w:p w14:paraId="3C854CA3" w14:textId="77777777" w:rsidR="002413BB" w:rsidRDefault="002413BB" w:rsidP="002413BB">
      <w:pPr>
        <w:pStyle w:val="ListParagraph"/>
        <w:rPr>
          <w:rFonts w:cs="Arial"/>
        </w:rPr>
      </w:pPr>
    </w:p>
    <w:p w14:paraId="3C148969" w14:textId="63F5F587" w:rsidR="00856C93" w:rsidRPr="002413BB" w:rsidRDefault="00DB2747" w:rsidP="0031566C">
      <w:pPr>
        <w:pStyle w:val="NoSpacing"/>
        <w:numPr>
          <w:ilvl w:val="1"/>
          <w:numId w:val="34"/>
        </w:numPr>
        <w:jc w:val="left"/>
        <w:rPr>
          <w:rFonts w:cs="Arial"/>
          <w:szCs w:val="22"/>
        </w:rPr>
      </w:pPr>
      <w:r w:rsidRPr="002413BB">
        <w:rPr>
          <w:rFonts w:cs="Arial"/>
          <w:szCs w:val="22"/>
        </w:rPr>
        <w:t>Sussex Police were contacted within the terms of the Adult Death Protocol, as appropriate.</w:t>
      </w:r>
      <w:r w:rsidR="008A79F7" w:rsidRPr="002413BB">
        <w:rPr>
          <w:rFonts w:cs="Arial"/>
          <w:szCs w:val="22"/>
        </w:rPr>
        <w:t xml:space="preserve"> </w:t>
      </w:r>
    </w:p>
    <w:p w14:paraId="4E98E307" w14:textId="77777777" w:rsidR="002623E0" w:rsidRPr="00D07F09" w:rsidRDefault="002623E0" w:rsidP="0031566C">
      <w:pPr>
        <w:pStyle w:val="NoSpacing"/>
        <w:jc w:val="left"/>
        <w:rPr>
          <w:rFonts w:cs="Arial"/>
          <w:szCs w:val="22"/>
        </w:rPr>
      </w:pPr>
    </w:p>
    <w:p w14:paraId="2C89499F" w14:textId="29DA1AA0" w:rsidR="00246BC4" w:rsidRPr="00D07F09" w:rsidRDefault="00246BC4" w:rsidP="0031566C">
      <w:pPr>
        <w:pStyle w:val="NoSpacing"/>
        <w:jc w:val="left"/>
        <w:rPr>
          <w:rFonts w:cs="Arial"/>
          <w:szCs w:val="22"/>
        </w:rPr>
      </w:pPr>
    </w:p>
    <w:p w14:paraId="42B5ECBA" w14:textId="77777777" w:rsidR="00BE0296" w:rsidRDefault="00BE0296" w:rsidP="0031566C">
      <w:pPr>
        <w:pStyle w:val="NoSpacing"/>
        <w:jc w:val="left"/>
        <w:rPr>
          <w:rFonts w:cs="Arial"/>
          <w:szCs w:val="22"/>
        </w:rPr>
      </w:pPr>
    </w:p>
    <w:p w14:paraId="72C0CFD1" w14:textId="50642CA4" w:rsidR="006E20AF" w:rsidRPr="00C96D6C" w:rsidRDefault="00FB1372" w:rsidP="00FB1372">
      <w:pPr>
        <w:pStyle w:val="NoSpacing"/>
        <w:jc w:val="left"/>
        <w:rPr>
          <w:rFonts w:cs="Arial"/>
          <w:b/>
          <w:bCs/>
          <w:color w:val="5F497A" w:themeColor="accent4" w:themeShade="BF"/>
          <w:szCs w:val="22"/>
        </w:rPr>
      </w:pPr>
      <w:r>
        <w:rPr>
          <w:rFonts w:cs="Arial"/>
          <w:b/>
          <w:bCs/>
          <w:color w:val="5F497A" w:themeColor="accent4" w:themeShade="BF"/>
          <w:szCs w:val="22"/>
        </w:rPr>
        <w:t>H</w:t>
      </w:r>
      <w:r w:rsidR="0031566C" w:rsidRPr="00C96D6C">
        <w:rPr>
          <w:rFonts w:cs="Arial"/>
          <w:b/>
          <w:bCs/>
          <w:color w:val="5F497A" w:themeColor="accent4" w:themeShade="BF"/>
          <w:szCs w:val="22"/>
        </w:rPr>
        <w:t xml:space="preserve">ow effective was the consideration of mental health, mental </w:t>
      </w:r>
      <w:r w:rsidR="00D93DAE" w:rsidRPr="00C96D6C">
        <w:rPr>
          <w:rFonts w:cs="Arial"/>
          <w:b/>
          <w:bCs/>
          <w:color w:val="5F497A" w:themeColor="accent4" w:themeShade="BF"/>
          <w:szCs w:val="22"/>
        </w:rPr>
        <w:t xml:space="preserve"> </w:t>
      </w:r>
      <w:r w:rsidR="0031566C" w:rsidRPr="00C96D6C">
        <w:rPr>
          <w:rFonts w:cs="Arial"/>
          <w:b/>
          <w:bCs/>
          <w:color w:val="5F497A" w:themeColor="accent4" w:themeShade="BF"/>
          <w:szCs w:val="22"/>
        </w:rPr>
        <w:t xml:space="preserve">capacity and </w:t>
      </w:r>
      <w:r w:rsidR="00291549" w:rsidRPr="00C96D6C">
        <w:rPr>
          <w:rFonts w:cs="Arial"/>
          <w:b/>
          <w:bCs/>
          <w:color w:val="5F497A" w:themeColor="accent4" w:themeShade="BF"/>
          <w:szCs w:val="22"/>
        </w:rPr>
        <w:t>p</w:t>
      </w:r>
      <w:r w:rsidR="0031566C" w:rsidRPr="00C96D6C">
        <w:rPr>
          <w:rFonts w:cs="Arial"/>
          <w:b/>
          <w:bCs/>
          <w:color w:val="5F497A" w:themeColor="accent4" w:themeShade="BF"/>
          <w:szCs w:val="22"/>
        </w:rPr>
        <w:t>ersonalisation</w:t>
      </w:r>
      <w:r w:rsidR="000F5C20" w:rsidRPr="00C96D6C">
        <w:rPr>
          <w:rFonts w:cs="Arial"/>
          <w:b/>
          <w:bCs/>
          <w:color w:val="5F497A" w:themeColor="accent4" w:themeShade="BF"/>
          <w:szCs w:val="22"/>
        </w:rPr>
        <w:t xml:space="preserve">? </w:t>
      </w:r>
    </w:p>
    <w:p w14:paraId="6F7C2C87" w14:textId="09F8A0AB" w:rsidR="006E20AF" w:rsidRPr="00D07F09" w:rsidRDefault="00FE3E06" w:rsidP="0031566C">
      <w:pPr>
        <w:pStyle w:val="NoSpacing"/>
        <w:jc w:val="left"/>
        <w:rPr>
          <w:rFonts w:cs="Arial"/>
          <w:szCs w:val="22"/>
        </w:rPr>
      </w:pPr>
      <w:r w:rsidRPr="00D07F09">
        <w:rPr>
          <w:rFonts w:cs="Arial"/>
          <w:szCs w:val="22"/>
        </w:rPr>
        <w:t xml:space="preserve"> </w:t>
      </w:r>
    </w:p>
    <w:p w14:paraId="3A14F405" w14:textId="2D9CD1B0" w:rsidR="009B2AB0" w:rsidRPr="00C96D6C" w:rsidRDefault="006E20AF" w:rsidP="00C96D6C">
      <w:pPr>
        <w:pStyle w:val="NoSpacing"/>
        <w:jc w:val="left"/>
        <w:rPr>
          <w:rFonts w:cs="Arial"/>
          <w:b/>
          <w:bCs/>
          <w:szCs w:val="22"/>
        </w:rPr>
      </w:pPr>
      <w:r w:rsidRPr="00C96D6C">
        <w:rPr>
          <w:rFonts w:cs="Arial"/>
          <w:b/>
          <w:bCs/>
          <w:szCs w:val="22"/>
        </w:rPr>
        <w:t>Mental health</w:t>
      </w:r>
      <w:r w:rsidR="00926460" w:rsidRPr="00C96D6C">
        <w:rPr>
          <w:rFonts w:cs="Arial"/>
          <w:b/>
          <w:bCs/>
          <w:szCs w:val="22"/>
        </w:rPr>
        <w:t xml:space="preserve"> </w:t>
      </w:r>
    </w:p>
    <w:p w14:paraId="10B7DAFA" w14:textId="77777777" w:rsidR="009B2AB0" w:rsidRPr="00D07F09" w:rsidRDefault="009B2AB0" w:rsidP="0031566C">
      <w:pPr>
        <w:pStyle w:val="NoSpacing"/>
        <w:jc w:val="left"/>
        <w:rPr>
          <w:rFonts w:cs="Arial"/>
          <w:szCs w:val="22"/>
        </w:rPr>
      </w:pPr>
    </w:p>
    <w:p w14:paraId="6C6F7722" w14:textId="70448DC2" w:rsidR="002413BB" w:rsidRDefault="00FE3E06" w:rsidP="0031566C">
      <w:pPr>
        <w:pStyle w:val="NoSpacing"/>
        <w:numPr>
          <w:ilvl w:val="1"/>
          <w:numId w:val="34"/>
        </w:numPr>
        <w:jc w:val="left"/>
        <w:rPr>
          <w:rFonts w:cs="Arial"/>
          <w:szCs w:val="22"/>
        </w:rPr>
      </w:pPr>
      <w:r w:rsidRPr="00C96D6C">
        <w:rPr>
          <w:rFonts w:cs="Arial"/>
          <w:b/>
          <w:bCs/>
          <w:szCs w:val="22"/>
        </w:rPr>
        <w:t>Gwen</w:t>
      </w:r>
      <w:r w:rsidRPr="00C96D6C">
        <w:rPr>
          <w:rFonts w:cs="Arial"/>
          <w:szCs w:val="22"/>
        </w:rPr>
        <w:t>:</w:t>
      </w:r>
      <w:r w:rsidRPr="00D07F09">
        <w:rPr>
          <w:rFonts w:cs="Arial"/>
          <w:szCs w:val="22"/>
        </w:rPr>
        <w:t xml:space="preserve"> </w:t>
      </w:r>
      <w:r w:rsidR="00926460" w:rsidRPr="00D07F09">
        <w:rPr>
          <w:rFonts w:cs="Arial"/>
          <w:szCs w:val="22"/>
        </w:rPr>
        <w:t xml:space="preserve">There is no indication that Gwen was experiencing mental health concerns, although there was a considerable period in which she was not seen by anyone outside the household and her state of mind </w:t>
      </w:r>
      <w:r w:rsidRPr="00D07F09">
        <w:rPr>
          <w:rFonts w:cs="Arial"/>
          <w:szCs w:val="22"/>
        </w:rPr>
        <w:t>wa</w:t>
      </w:r>
      <w:r w:rsidR="00926460" w:rsidRPr="00D07F09">
        <w:rPr>
          <w:rFonts w:cs="Arial"/>
          <w:szCs w:val="22"/>
        </w:rPr>
        <w:t>s not known</w:t>
      </w:r>
      <w:r w:rsidR="00294DC9" w:rsidRPr="00D07F09">
        <w:rPr>
          <w:rFonts w:cs="Arial"/>
          <w:szCs w:val="22"/>
        </w:rPr>
        <w:t xml:space="preserve"> during this time</w:t>
      </w:r>
      <w:r w:rsidR="00926460" w:rsidRPr="00D07F09">
        <w:rPr>
          <w:rFonts w:cs="Arial"/>
          <w:szCs w:val="22"/>
        </w:rPr>
        <w:t>. Her daughter</w:t>
      </w:r>
      <w:r w:rsidRPr="00D07F09">
        <w:rPr>
          <w:rFonts w:cs="Arial"/>
          <w:szCs w:val="22"/>
        </w:rPr>
        <w:t xml:space="preserve">’s </w:t>
      </w:r>
      <w:r w:rsidR="00DC13A5" w:rsidRPr="00D07F09">
        <w:rPr>
          <w:rFonts w:cs="Arial"/>
          <w:szCs w:val="22"/>
        </w:rPr>
        <w:t xml:space="preserve">ability to care and acceptance of support were impeded by her </w:t>
      </w:r>
      <w:r w:rsidR="00452497">
        <w:rPr>
          <w:rFonts w:cs="Arial"/>
          <w:szCs w:val="22"/>
        </w:rPr>
        <w:t xml:space="preserve">own </w:t>
      </w:r>
      <w:r w:rsidR="00926460" w:rsidRPr="00D07F09">
        <w:rPr>
          <w:rFonts w:cs="Arial"/>
          <w:szCs w:val="22"/>
        </w:rPr>
        <w:t>mental health concerns</w:t>
      </w:r>
      <w:r w:rsidR="00DC13A5" w:rsidRPr="00D07F09">
        <w:rPr>
          <w:rFonts w:cs="Arial"/>
          <w:szCs w:val="22"/>
        </w:rPr>
        <w:t xml:space="preserve">. A carers assessment and an effort to develop </w:t>
      </w:r>
      <w:r w:rsidR="00581EAB" w:rsidRPr="00D07F09">
        <w:rPr>
          <w:rFonts w:cs="Arial"/>
          <w:szCs w:val="22"/>
        </w:rPr>
        <w:t>a trusting relationship</w:t>
      </w:r>
      <w:r w:rsidR="00DC13A5" w:rsidRPr="00D07F09">
        <w:rPr>
          <w:rFonts w:cs="Arial"/>
          <w:szCs w:val="22"/>
        </w:rPr>
        <w:t xml:space="preserve"> may potentially have opened a door to support</w:t>
      </w:r>
      <w:r w:rsidR="00581EAB" w:rsidRPr="00D07F09">
        <w:rPr>
          <w:rFonts w:cs="Arial"/>
          <w:szCs w:val="22"/>
        </w:rPr>
        <w:t>.</w:t>
      </w:r>
    </w:p>
    <w:p w14:paraId="54544668" w14:textId="77777777" w:rsidR="002413BB" w:rsidRDefault="002413BB" w:rsidP="002413BB">
      <w:pPr>
        <w:pStyle w:val="NoSpacing"/>
        <w:ind w:left="1077"/>
        <w:jc w:val="left"/>
        <w:rPr>
          <w:rFonts w:cs="Arial"/>
          <w:szCs w:val="22"/>
        </w:rPr>
      </w:pPr>
    </w:p>
    <w:p w14:paraId="714FFD63" w14:textId="10FF4F81" w:rsidR="00581EAB" w:rsidRDefault="00FE3E06" w:rsidP="0031566C">
      <w:pPr>
        <w:pStyle w:val="NoSpacing"/>
        <w:numPr>
          <w:ilvl w:val="1"/>
          <w:numId w:val="34"/>
        </w:numPr>
        <w:jc w:val="left"/>
        <w:rPr>
          <w:rFonts w:cs="Arial"/>
          <w:szCs w:val="22"/>
        </w:rPr>
      </w:pPr>
      <w:r w:rsidRPr="002413BB">
        <w:rPr>
          <w:rFonts w:cs="Arial"/>
          <w:b/>
          <w:bCs/>
          <w:szCs w:val="22"/>
        </w:rPr>
        <w:t>Ian:</w:t>
      </w:r>
      <w:r w:rsidRPr="002413BB">
        <w:rPr>
          <w:rFonts w:cs="Arial"/>
          <w:szCs w:val="22"/>
        </w:rPr>
        <w:t xml:space="preserve"> </w:t>
      </w:r>
      <w:r w:rsidR="00061779" w:rsidRPr="002413BB">
        <w:rPr>
          <w:rFonts w:cs="Arial"/>
          <w:szCs w:val="22"/>
        </w:rPr>
        <w:t xml:space="preserve">Having experienced </w:t>
      </w:r>
      <w:r w:rsidR="00581EAB" w:rsidRPr="002413BB">
        <w:rPr>
          <w:rFonts w:cs="Arial"/>
          <w:szCs w:val="22"/>
        </w:rPr>
        <w:t xml:space="preserve">a history of depressive episodes, </w:t>
      </w:r>
      <w:r w:rsidR="00061779" w:rsidRPr="002413BB">
        <w:rPr>
          <w:rFonts w:cs="Arial"/>
          <w:szCs w:val="22"/>
        </w:rPr>
        <w:t>Ian</w:t>
      </w:r>
      <w:r w:rsidR="00581EAB" w:rsidRPr="002413BB">
        <w:rPr>
          <w:rFonts w:cs="Arial"/>
          <w:szCs w:val="22"/>
        </w:rPr>
        <w:t xml:space="preserve"> did not request a repeat prescription </w:t>
      </w:r>
      <w:r w:rsidR="00061779" w:rsidRPr="002413BB">
        <w:rPr>
          <w:rFonts w:cs="Arial"/>
          <w:szCs w:val="22"/>
        </w:rPr>
        <w:t xml:space="preserve">of Sertraline anti-depressant medication </w:t>
      </w:r>
      <w:r w:rsidR="00581EAB" w:rsidRPr="002413BB">
        <w:rPr>
          <w:rFonts w:cs="Arial"/>
          <w:szCs w:val="22"/>
        </w:rPr>
        <w:t xml:space="preserve">after July </w:t>
      </w:r>
      <w:r w:rsidR="005C3CA4" w:rsidRPr="002413BB">
        <w:rPr>
          <w:rFonts w:cs="Arial"/>
          <w:szCs w:val="22"/>
        </w:rPr>
        <w:t>2021,</w:t>
      </w:r>
      <w:r w:rsidR="00061779" w:rsidRPr="002413BB">
        <w:rPr>
          <w:rFonts w:cs="Arial"/>
          <w:szCs w:val="22"/>
        </w:rPr>
        <w:t xml:space="preserve"> and</w:t>
      </w:r>
      <w:r w:rsidR="00581EAB" w:rsidRPr="002413BB">
        <w:rPr>
          <w:rFonts w:cs="Arial"/>
          <w:szCs w:val="22"/>
        </w:rPr>
        <w:t xml:space="preserve"> this did not trigger a medication review. There were a series of </w:t>
      </w:r>
      <w:r w:rsidR="00305913" w:rsidRPr="002413BB">
        <w:rPr>
          <w:rFonts w:cs="Arial"/>
          <w:szCs w:val="22"/>
        </w:rPr>
        <w:t xml:space="preserve">potentially </w:t>
      </w:r>
      <w:r w:rsidR="00581EAB" w:rsidRPr="002413BB">
        <w:rPr>
          <w:rFonts w:cs="Arial"/>
          <w:szCs w:val="22"/>
        </w:rPr>
        <w:t xml:space="preserve">traumatic events </w:t>
      </w:r>
      <w:r w:rsidR="00305913" w:rsidRPr="002413BB">
        <w:rPr>
          <w:rFonts w:cs="Arial"/>
          <w:szCs w:val="22"/>
        </w:rPr>
        <w:t xml:space="preserve">that may have contributed to </w:t>
      </w:r>
      <w:r w:rsidR="00061779" w:rsidRPr="002413BB">
        <w:rPr>
          <w:rFonts w:cs="Arial"/>
          <w:szCs w:val="22"/>
        </w:rPr>
        <w:t xml:space="preserve">his </w:t>
      </w:r>
      <w:r w:rsidR="00305913" w:rsidRPr="002413BB">
        <w:rPr>
          <w:rFonts w:cs="Arial"/>
          <w:szCs w:val="22"/>
        </w:rPr>
        <w:t>depression</w:t>
      </w:r>
      <w:r w:rsidR="00061779" w:rsidRPr="002413BB">
        <w:rPr>
          <w:rFonts w:cs="Arial"/>
          <w:szCs w:val="22"/>
        </w:rPr>
        <w:t xml:space="preserve"> and</w:t>
      </w:r>
      <w:r w:rsidR="004667F7" w:rsidRPr="002413BB">
        <w:rPr>
          <w:rFonts w:cs="Arial"/>
          <w:szCs w:val="22"/>
        </w:rPr>
        <w:t xml:space="preserve"> </w:t>
      </w:r>
      <w:r w:rsidR="00305913" w:rsidRPr="002413BB">
        <w:rPr>
          <w:rFonts w:cs="Arial"/>
          <w:szCs w:val="22"/>
        </w:rPr>
        <w:t xml:space="preserve">physical health decline in 2022. </w:t>
      </w:r>
      <w:r w:rsidR="001F3EEB" w:rsidRPr="002413BB">
        <w:rPr>
          <w:rFonts w:cs="Arial"/>
          <w:szCs w:val="22"/>
        </w:rPr>
        <w:t xml:space="preserve">Ian confirmed to </w:t>
      </w:r>
      <w:r w:rsidR="00061779" w:rsidRPr="002413BB">
        <w:rPr>
          <w:rFonts w:cs="Arial"/>
          <w:szCs w:val="22"/>
        </w:rPr>
        <w:t xml:space="preserve">the CPN </w:t>
      </w:r>
      <w:r w:rsidR="001F3EEB" w:rsidRPr="002413BB">
        <w:rPr>
          <w:rFonts w:cs="Arial"/>
          <w:szCs w:val="22"/>
        </w:rPr>
        <w:t>in September 2022 that he felt depressed and</w:t>
      </w:r>
      <w:r w:rsidR="00061779" w:rsidRPr="002413BB">
        <w:rPr>
          <w:rFonts w:cs="Arial"/>
          <w:szCs w:val="22"/>
        </w:rPr>
        <w:t xml:space="preserve"> was unaware </w:t>
      </w:r>
      <w:r w:rsidR="001F3EEB" w:rsidRPr="002413BB">
        <w:rPr>
          <w:rFonts w:cs="Arial"/>
          <w:szCs w:val="22"/>
        </w:rPr>
        <w:t>why he was no</w:t>
      </w:r>
      <w:r w:rsidR="00061779" w:rsidRPr="002413BB">
        <w:rPr>
          <w:rFonts w:cs="Arial"/>
          <w:szCs w:val="22"/>
        </w:rPr>
        <w:t xml:space="preserve"> longer</w:t>
      </w:r>
      <w:r w:rsidR="001F3EEB" w:rsidRPr="002413BB">
        <w:rPr>
          <w:rFonts w:cs="Arial"/>
          <w:szCs w:val="22"/>
        </w:rPr>
        <w:t xml:space="preserve"> taking </w:t>
      </w:r>
      <w:r w:rsidR="004667F7" w:rsidRPr="002413BB">
        <w:rPr>
          <w:rFonts w:cs="Arial"/>
          <w:szCs w:val="22"/>
        </w:rPr>
        <w:t xml:space="preserve">anti-depressant </w:t>
      </w:r>
      <w:r w:rsidR="001F3EEB" w:rsidRPr="002413BB">
        <w:rPr>
          <w:rFonts w:cs="Arial"/>
          <w:szCs w:val="22"/>
        </w:rPr>
        <w:t xml:space="preserve">medication. </w:t>
      </w:r>
      <w:r w:rsidR="00305913" w:rsidRPr="002413BB">
        <w:rPr>
          <w:rFonts w:cs="Arial"/>
          <w:szCs w:val="22"/>
        </w:rPr>
        <w:t xml:space="preserve">The GP referral to the Memory Assessment Service in </w:t>
      </w:r>
      <w:r w:rsidR="00E36BF4" w:rsidRPr="002413BB">
        <w:rPr>
          <w:rFonts w:cs="Arial"/>
          <w:szCs w:val="22"/>
        </w:rPr>
        <w:t>April</w:t>
      </w:r>
      <w:r w:rsidR="00305913" w:rsidRPr="002413BB">
        <w:rPr>
          <w:rFonts w:cs="Arial"/>
          <w:szCs w:val="22"/>
        </w:rPr>
        <w:t xml:space="preserve"> 2022 led to a diagnosis of dementia by September 2022 and his family feel that this </w:t>
      </w:r>
      <w:r w:rsidR="004667F7" w:rsidRPr="002413BB">
        <w:rPr>
          <w:rFonts w:cs="Arial"/>
          <w:szCs w:val="22"/>
        </w:rPr>
        <w:t xml:space="preserve">diagnosis </w:t>
      </w:r>
      <w:r w:rsidR="00305913" w:rsidRPr="002413BB">
        <w:rPr>
          <w:rFonts w:cs="Arial"/>
          <w:szCs w:val="22"/>
        </w:rPr>
        <w:t xml:space="preserve">may </w:t>
      </w:r>
      <w:r w:rsidR="004667F7" w:rsidRPr="002413BB">
        <w:rPr>
          <w:rFonts w:cs="Arial"/>
          <w:szCs w:val="22"/>
        </w:rPr>
        <w:t xml:space="preserve">also </w:t>
      </w:r>
      <w:r w:rsidR="00305913" w:rsidRPr="002413BB">
        <w:rPr>
          <w:rFonts w:cs="Arial"/>
          <w:szCs w:val="22"/>
        </w:rPr>
        <w:t>have been traumatic to Ian.</w:t>
      </w:r>
      <w:r w:rsidR="001F3EEB" w:rsidRPr="002413BB">
        <w:rPr>
          <w:rFonts w:cs="Arial"/>
          <w:szCs w:val="22"/>
        </w:rPr>
        <w:t xml:space="preserve"> He did not begin taking the Donepezil medication for dementia</w:t>
      </w:r>
      <w:r w:rsidR="004667F7" w:rsidRPr="002413BB">
        <w:rPr>
          <w:rFonts w:cs="Arial"/>
          <w:szCs w:val="22"/>
        </w:rPr>
        <w:t>, prescribed in September 2022,</w:t>
      </w:r>
      <w:r w:rsidR="00353D64" w:rsidRPr="002413BB">
        <w:rPr>
          <w:rFonts w:cs="Arial"/>
          <w:szCs w:val="22"/>
        </w:rPr>
        <w:t xml:space="preserve"> and his cognitive impairment and memory loss may also have been impacting on his self-care</w:t>
      </w:r>
      <w:r w:rsidR="004667F7" w:rsidRPr="002413BB">
        <w:rPr>
          <w:rFonts w:cs="Arial"/>
          <w:szCs w:val="22"/>
        </w:rPr>
        <w:t xml:space="preserve"> and wellbeing</w:t>
      </w:r>
      <w:r w:rsidR="001F3EEB" w:rsidRPr="002413BB">
        <w:rPr>
          <w:rFonts w:cs="Arial"/>
          <w:szCs w:val="22"/>
        </w:rPr>
        <w:t>.</w:t>
      </w:r>
      <w:r w:rsidR="00581EAB" w:rsidRPr="002413BB">
        <w:rPr>
          <w:rFonts w:cs="Arial"/>
          <w:szCs w:val="22"/>
        </w:rPr>
        <w:t xml:space="preserve"> </w:t>
      </w:r>
    </w:p>
    <w:p w14:paraId="0F182812" w14:textId="77777777" w:rsidR="00452497" w:rsidRPr="002413BB" w:rsidRDefault="00452497" w:rsidP="00452497">
      <w:pPr>
        <w:pStyle w:val="NoSpacing"/>
        <w:jc w:val="left"/>
        <w:rPr>
          <w:rFonts w:cs="Arial"/>
          <w:szCs w:val="22"/>
        </w:rPr>
      </w:pPr>
    </w:p>
    <w:p w14:paraId="2B48E6C8" w14:textId="77777777" w:rsidR="00B41A98" w:rsidRPr="00D07F09" w:rsidRDefault="00B41A98" w:rsidP="0031566C">
      <w:pPr>
        <w:pStyle w:val="NoSpacing"/>
        <w:jc w:val="left"/>
        <w:rPr>
          <w:rFonts w:cs="Arial"/>
          <w:szCs w:val="22"/>
          <w:u w:val="single"/>
        </w:rPr>
      </w:pPr>
    </w:p>
    <w:p w14:paraId="70D101AB" w14:textId="02647E12" w:rsidR="009B2AB0" w:rsidRPr="00C96D6C" w:rsidRDefault="00FB1372" w:rsidP="00FB1372">
      <w:pPr>
        <w:pStyle w:val="NoSpacing"/>
        <w:jc w:val="left"/>
        <w:rPr>
          <w:rFonts w:cs="Arial"/>
          <w:b/>
          <w:bCs/>
          <w:color w:val="5F497A" w:themeColor="accent4" w:themeShade="BF"/>
          <w:szCs w:val="22"/>
        </w:rPr>
      </w:pPr>
      <w:r>
        <w:rPr>
          <w:rFonts w:cs="Arial"/>
          <w:b/>
          <w:bCs/>
          <w:color w:val="5F497A" w:themeColor="accent4" w:themeShade="BF"/>
          <w:szCs w:val="22"/>
        </w:rPr>
        <w:t>Me</w:t>
      </w:r>
      <w:r w:rsidR="006E20AF" w:rsidRPr="00C96D6C">
        <w:rPr>
          <w:rFonts w:cs="Arial"/>
          <w:b/>
          <w:bCs/>
          <w:color w:val="5F497A" w:themeColor="accent4" w:themeShade="BF"/>
          <w:szCs w:val="22"/>
        </w:rPr>
        <w:t xml:space="preserve">ntal capacity </w:t>
      </w:r>
    </w:p>
    <w:p w14:paraId="69564263" w14:textId="77777777" w:rsidR="00B41A98" w:rsidRPr="00D07F09" w:rsidRDefault="00B41A98" w:rsidP="0031566C">
      <w:pPr>
        <w:pStyle w:val="NoSpacing"/>
        <w:jc w:val="left"/>
        <w:rPr>
          <w:rFonts w:cs="Arial"/>
          <w:szCs w:val="22"/>
        </w:rPr>
      </w:pPr>
    </w:p>
    <w:p w14:paraId="5538A8D6" w14:textId="79B20509" w:rsidR="002413BB" w:rsidRDefault="00B61176" w:rsidP="0031566C">
      <w:pPr>
        <w:pStyle w:val="NoSpacing"/>
        <w:numPr>
          <w:ilvl w:val="1"/>
          <w:numId w:val="34"/>
        </w:numPr>
        <w:jc w:val="left"/>
        <w:rPr>
          <w:rFonts w:cs="Arial"/>
          <w:szCs w:val="22"/>
        </w:rPr>
      </w:pPr>
      <w:r w:rsidRPr="00C96D6C">
        <w:rPr>
          <w:rFonts w:cs="Arial"/>
          <w:b/>
          <w:bCs/>
          <w:szCs w:val="22"/>
        </w:rPr>
        <w:t>General</w:t>
      </w:r>
      <w:r w:rsidRPr="000B04A7">
        <w:rPr>
          <w:rFonts w:cs="Arial"/>
          <w:b/>
          <w:bCs/>
          <w:szCs w:val="22"/>
        </w:rPr>
        <w:t>:</w:t>
      </w:r>
      <w:r w:rsidRPr="000B04A7">
        <w:rPr>
          <w:rFonts w:cs="Arial"/>
          <w:szCs w:val="22"/>
        </w:rPr>
        <w:t xml:space="preserve"> </w:t>
      </w:r>
      <w:r w:rsidR="00FD5666" w:rsidRPr="00D07F09">
        <w:rPr>
          <w:rFonts w:cs="Arial"/>
          <w:szCs w:val="22"/>
        </w:rPr>
        <w:t xml:space="preserve">It does not appear </w:t>
      </w:r>
      <w:r w:rsidR="009E254C" w:rsidRPr="00D07F09">
        <w:rPr>
          <w:rFonts w:cs="Arial"/>
          <w:szCs w:val="22"/>
        </w:rPr>
        <w:t>that Mental Capacity Assessments were missed</w:t>
      </w:r>
      <w:r w:rsidR="00E6161F" w:rsidRPr="00D07F09">
        <w:rPr>
          <w:rFonts w:cs="Arial"/>
          <w:szCs w:val="22"/>
        </w:rPr>
        <w:t xml:space="preserve"> or carried out inappropriately</w:t>
      </w:r>
      <w:r w:rsidR="00FD5666" w:rsidRPr="00D07F09">
        <w:rPr>
          <w:rFonts w:cs="Arial"/>
          <w:szCs w:val="22"/>
        </w:rPr>
        <w:t xml:space="preserve">. There are </w:t>
      </w:r>
      <w:r w:rsidR="00AB338D" w:rsidRPr="00D07F09">
        <w:rPr>
          <w:rFonts w:cs="Arial"/>
          <w:szCs w:val="22"/>
        </w:rPr>
        <w:t xml:space="preserve">clear </w:t>
      </w:r>
      <w:r w:rsidR="00FD5666" w:rsidRPr="00D07F09">
        <w:rPr>
          <w:rFonts w:cs="Arial"/>
          <w:szCs w:val="22"/>
        </w:rPr>
        <w:t xml:space="preserve">examples of agencies risk assessing </w:t>
      </w:r>
      <w:r w:rsidR="009E254C" w:rsidRPr="00D07F09">
        <w:rPr>
          <w:rFonts w:cs="Arial"/>
          <w:szCs w:val="22"/>
        </w:rPr>
        <w:t>whether there were grounds to consider mental capacity in relation to treatment and care decisions</w:t>
      </w:r>
      <w:r w:rsidR="00FD5666" w:rsidRPr="00D07F09">
        <w:rPr>
          <w:rFonts w:cs="Arial"/>
          <w:szCs w:val="22"/>
        </w:rPr>
        <w:t>, although this seems to have been variable.</w:t>
      </w:r>
      <w:r w:rsidR="009E254C" w:rsidRPr="00D07F09">
        <w:rPr>
          <w:rFonts w:cs="Arial"/>
          <w:szCs w:val="22"/>
        </w:rPr>
        <w:t xml:space="preserve"> </w:t>
      </w:r>
    </w:p>
    <w:p w14:paraId="3D782EAB" w14:textId="77777777" w:rsidR="002413BB" w:rsidRDefault="002413BB" w:rsidP="002413BB">
      <w:pPr>
        <w:pStyle w:val="NoSpacing"/>
        <w:ind w:left="1077"/>
        <w:jc w:val="left"/>
        <w:rPr>
          <w:rFonts w:cs="Arial"/>
          <w:szCs w:val="22"/>
        </w:rPr>
      </w:pPr>
    </w:p>
    <w:p w14:paraId="0EF9D3DE" w14:textId="77777777" w:rsidR="002413BB" w:rsidRDefault="00353D64" w:rsidP="0031566C">
      <w:pPr>
        <w:pStyle w:val="NoSpacing"/>
        <w:numPr>
          <w:ilvl w:val="1"/>
          <w:numId w:val="34"/>
        </w:numPr>
        <w:jc w:val="left"/>
        <w:rPr>
          <w:rFonts w:cs="Arial"/>
          <w:szCs w:val="22"/>
        </w:rPr>
      </w:pPr>
      <w:r w:rsidRPr="002413BB">
        <w:rPr>
          <w:rFonts w:cs="Arial"/>
          <w:b/>
          <w:bCs/>
          <w:szCs w:val="22"/>
        </w:rPr>
        <w:t>Gwen:</w:t>
      </w:r>
      <w:r w:rsidRPr="002413BB">
        <w:rPr>
          <w:rFonts w:cs="Arial"/>
          <w:szCs w:val="22"/>
        </w:rPr>
        <w:t xml:space="preserve"> </w:t>
      </w:r>
      <w:r w:rsidR="00A31BCB" w:rsidRPr="002413BB">
        <w:rPr>
          <w:rFonts w:cs="Arial"/>
          <w:szCs w:val="22"/>
        </w:rPr>
        <w:t xml:space="preserve">There is no indication </w:t>
      </w:r>
      <w:r w:rsidR="00FD5666" w:rsidRPr="002413BB">
        <w:rPr>
          <w:rFonts w:cs="Arial"/>
          <w:szCs w:val="22"/>
        </w:rPr>
        <w:t>that</w:t>
      </w:r>
      <w:r w:rsidR="00F56265" w:rsidRPr="002413BB">
        <w:rPr>
          <w:rFonts w:cs="Arial"/>
          <w:szCs w:val="22"/>
        </w:rPr>
        <w:t xml:space="preserve"> </w:t>
      </w:r>
      <w:r w:rsidR="001A7FD5" w:rsidRPr="002413BB">
        <w:rPr>
          <w:rFonts w:cs="Arial"/>
          <w:szCs w:val="22"/>
        </w:rPr>
        <w:t>there w</w:t>
      </w:r>
      <w:r w:rsidRPr="002413BB">
        <w:rPr>
          <w:rFonts w:cs="Arial"/>
          <w:szCs w:val="22"/>
        </w:rPr>
        <w:t>ere grounds to have considered</w:t>
      </w:r>
      <w:r w:rsidR="001A7FD5" w:rsidRPr="002413BB">
        <w:rPr>
          <w:rFonts w:cs="Arial"/>
          <w:szCs w:val="22"/>
        </w:rPr>
        <w:t xml:space="preserve"> </w:t>
      </w:r>
      <w:r w:rsidRPr="002413BB">
        <w:rPr>
          <w:rFonts w:cs="Arial"/>
          <w:szCs w:val="22"/>
        </w:rPr>
        <w:t>a</w:t>
      </w:r>
      <w:r w:rsidR="001A7FD5" w:rsidRPr="002413BB">
        <w:rPr>
          <w:rFonts w:cs="Arial"/>
          <w:szCs w:val="22"/>
        </w:rPr>
        <w:t xml:space="preserve"> Mental Capacity Assessment during the period that </w:t>
      </w:r>
      <w:r w:rsidR="003A2E31" w:rsidRPr="002413BB">
        <w:rPr>
          <w:rFonts w:cs="Arial"/>
          <w:szCs w:val="22"/>
        </w:rPr>
        <w:t>Gwen</w:t>
      </w:r>
      <w:r w:rsidR="001A7FD5" w:rsidRPr="002413BB">
        <w:rPr>
          <w:rFonts w:cs="Arial"/>
          <w:szCs w:val="22"/>
        </w:rPr>
        <w:t xml:space="preserve"> was not seen</w:t>
      </w:r>
      <w:r w:rsidR="00A31BCB" w:rsidRPr="002413BB">
        <w:rPr>
          <w:rFonts w:cs="Arial"/>
          <w:szCs w:val="22"/>
        </w:rPr>
        <w:t>, although this cannot be verified</w:t>
      </w:r>
      <w:r w:rsidR="001A7FD5" w:rsidRPr="002413BB">
        <w:rPr>
          <w:rFonts w:cs="Arial"/>
          <w:szCs w:val="22"/>
        </w:rPr>
        <w:t xml:space="preserve">. </w:t>
      </w:r>
      <w:r w:rsidR="00B35C70" w:rsidRPr="002413BB">
        <w:rPr>
          <w:rFonts w:cs="Arial"/>
          <w:szCs w:val="22"/>
        </w:rPr>
        <w:t>The GP</w:t>
      </w:r>
      <w:r w:rsidR="003A2E31" w:rsidRPr="002413BB">
        <w:rPr>
          <w:rFonts w:cs="Arial"/>
          <w:szCs w:val="22"/>
        </w:rPr>
        <w:t xml:space="preserve"> Practice</w:t>
      </w:r>
      <w:r w:rsidR="00B35C70" w:rsidRPr="002413BB">
        <w:rPr>
          <w:rFonts w:cs="Arial"/>
          <w:szCs w:val="22"/>
        </w:rPr>
        <w:t xml:space="preserve"> records make no reference to mental health or mental capacity, with all </w:t>
      </w:r>
      <w:r w:rsidRPr="002413BB">
        <w:rPr>
          <w:rFonts w:cs="Arial"/>
          <w:szCs w:val="22"/>
        </w:rPr>
        <w:t>records focussed</w:t>
      </w:r>
      <w:r w:rsidR="00B35C70" w:rsidRPr="002413BB">
        <w:rPr>
          <w:rFonts w:cs="Arial"/>
          <w:szCs w:val="22"/>
        </w:rPr>
        <w:t xml:space="preserve"> </w:t>
      </w:r>
      <w:r w:rsidRPr="002413BB">
        <w:rPr>
          <w:rFonts w:cs="Arial"/>
          <w:szCs w:val="22"/>
        </w:rPr>
        <w:t xml:space="preserve">on </w:t>
      </w:r>
      <w:r w:rsidR="00B35C70" w:rsidRPr="002413BB">
        <w:rPr>
          <w:rFonts w:cs="Arial"/>
          <w:szCs w:val="22"/>
        </w:rPr>
        <w:t>her physical health</w:t>
      </w:r>
      <w:r w:rsidR="006C280F" w:rsidRPr="002413BB">
        <w:rPr>
          <w:rFonts w:cs="Arial"/>
          <w:szCs w:val="22"/>
        </w:rPr>
        <w:t xml:space="preserve">, and ASCH records </w:t>
      </w:r>
      <w:r w:rsidR="00F56265" w:rsidRPr="002413BB">
        <w:rPr>
          <w:rFonts w:cs="Arial"/>
          <w:szCs w:val="22"/>
        </w:rPr>
        <w:t xml:space="preserve">of later involvement </w:t>
      </w:r>
      <w:r w:rsidR="006C280F" w:rsidRPr="002413BB">
        <w:rPr>
          <w:rFonts w:cs="Arial"/>
          <w:szCs w:val="22"/>
        </w:rPr>
        <w:t>do not mention mental capacity.</w:t>
      </w:r>
      <w:r w:rsidR="00EE4BE8" w:rsidRPr="002413BB">
        <w:rPr>
          <w:rFonts w:cs="Arial"/>
          <w:szCs w:val="22"/>
        </w:rPr>
        <w:t xml:space="preserve"> </w:t>
      </w:r>
      <w:r w:rsidR="00F56265" w:rsidRPr="002413BB">
        <w:rPr>
          <w:rFonts w:cs="Arial"/>
          <w:szCs w:val="22"/>
        </w:rPr>
        <w:t>I</w:t>
      </w:r>
      <w:r w:rsidR="003A2E31" w:rsidRPr="002413BB">
        <w:rPr>
          <w:rFonts w:cs="Arial"/>
          <w:szCs w:val="22"/>
        </w:rPr>
        <w:t>n October 2021</w:t>
      </w:r>
      <w:r w:rsidR="00F56265" w:rsidRPr="002413BB">
        <w:rPr>
          <w:rFonts w:cs="Arial"/>
          <w:szCs w:val="22"/>
        </w:rPr>
        <w:t xml:space="preserve">, </w:t>
      </w:r>
      <w:proofErr w:type="spellStart"/>
      <w:r w:rsidR="00F56265" w:rsidRPr="002413BB">
        <w:rPr>
          <w:rFonts w:cs="Arial"/>
          <w:szCs w:val="22"/>
        </w:rPr>
        <w:t>SECAmb</w:t>
      </w:r>
      <w:proofErr w:type="spellEnd"/>
      <w:r w:rsidR="00F56265" w:rsidRPr="002413BB">
        <w:rPr>
          <w:rFonts w:cs="Arial"/>
          <w:szCs w:val="22"/>
        </w:rPr>
        <w:t xml:space="preserve"> assessed</w:t>
      </w:r>
      <w:r w:rsidR="003A2E31" w:rsidRPr="002413BB">
        <w:rPr>
          <w:rFonts w:cs="Arial"/>
          <w:szCs w:val="22"/>
        </w:rPr>
        <w:t xml:space="preserve"> that Gwen did not have capacity to make a decision regarding medical </w:t>
      </w:r>
      <w:r w:rsidR="005C3CA4" w:rsidRPr="002413BB">
        <w:rPr>
          <w:rFonts w:cs="Arial"/>
          <w:szCs w:val="22"/>
        </w:rPr>
        <w:t>treatment when</w:t>
      </w:r>
      <w:r w:rsidR="003A2E31" w:rsidRPr="002413BB">
        <w:rPr>
          <w:rFonts w:cs="Arial"/>
          <w:szCs w:val="22"/>
        </w:rPr>
        <w:t xml:space="preserve"> she was in a state of semi-consciousness and was conveyed to hospital.</w:t>
      </w:r>
    </w:p>
    <w:p w14:paraId="2141A965" w14:textId="77777777" w:rsidR="002413BB" w:rsidRDefault="002413BB" w:rsidP="002413BB">
      <w:pPr>
        <w:pStyle w:val="ListParagraph"/>
        <w:rPr>
          <w:rFonts w:cs="Arial"/>
          <w:b/>
          <w:bCs/>
        </w:rPr>
      </w:pPr>
    </w:p>
    <w:p w14:paraId="0D79BD71" w14:textId="0135FB64" w:rsidR="006E20AF" w:rsidRPr="002413BB" w:rsidRDefault="00353D64" w:rsidP="0031566C">
      <w:pPr>
        <w:pStyle w:val="NoSpacing"/>
        <w:numPr>
          <w:ilvl w:val="1"/>
          <w:numId w:val="34"/>
        </w:numPr>
        <w:jc w:val="left"/>
        <w:rPr>
          <w:rFonts w:cs="Arial"/>
          <w:szCs w:val="22"/>
        </w:rPr>
      </w:pPr>
      <w:r w:rsidRPr="002413BB">
        <w:rPr>
          <w:rFonts w:cs="Arial"/>
          <w:b/>
          <w:bCs/>
          <w:szCs w:val="22"/>
        </w:rPr>
        <w:lastRenderedPageBreak/>
        <w:t>Ian</w:t>
      </w:r>
      <w:r w:rsidRPr="002413BB">
        <w:rPr>
          <w:rFonts w:cs="Arial"/>
          <w:szCs w:val="22"/>
        </w:rPr>
        <w:t xml:space="preserve">: </w:t>
      </w:r>
      <w:r w:rsidR="00B61176" w:rsidRPr="002413BB">
        <w:rPr>
          <w:rFonts w:cs="Arial"/>
          <w:szCs w:val="22"/>
        </w:rPr>
        <w:t>M</w:t>
      </w:r>
      <w:r w:rsidR="007B522E" w:rsidRPr="002413BB">
        <w:rPr>
          <w:rFonts w:cs="Arial"/>
          <w:szCs w:val="22"/>
        </w:rPr>
        <w:t xml:space="preserve">ental capacity is not mentioned in </w:t>
      </w:r>
      <w:r w:rsidR="00B35C70" w:rsidRPr="002413BB">
        <w:rPr>
          <w:rFonts w:cs="Arial"/>
          <w:szCs w:val="22"/>
        </w:rPr>
        <w:t>GP</w:t>
      </w:r>
      <w:r w:rsidR="003A2E31" w:rsidRPr="002413BB">
        <w:rPr>
          <w:rFonts w:cs="Arial"/>
          <w:szCs w:val="22"/>
        </w:rPr>
        <w:t xml:space="preserve"> Practice</w:t>
      </w:r>
      <w:r w:rsidR="00B35C70" w:rsidRPr="002413BB">
        <w:rPr>
          <w:rFonts w:cs="Arial"/>
          <w:szCs w:val="22"/>
        </w:rPr>
        <w:t xml:space="preserve">, </w:t>
      </w:r>
      <w:r w:rsidR="007B522E" w:rsidRPr="002413BB">
        <w:rPr>
          <w:rFonts w:cs="Arial"/>
          <w:szCs w:val="22"/>
        </w:rPr>
        <w:t>ASCH</w:t>
      </w:r>
      <w:r w:rsidR="006C280F" w:rsidRPr="002413BB">
        <w:rPr>
          <w:rFonts w:cs="Arial"/>
          <w:szCs w:val="22"/>
        </w:rPr>
        <w:t xml:space="preserve">, </w:t>
      </w:r>
      <w:r w:rsidR="00B35C70" w:rsidRPr="002413BB">
        <w:rPr>
          <w:rFonts w:cs="Arial"/>
          <w:szCs w:val="22"/>
        </w:rPr>
        <w:t>SPFT</w:t>
      </w:r>
      <w:r w:rsidR="007B522E" w:rsidRPr="002413BB">
        <w:rPr>
          <w:rFonts w:cs="Arial"/>
          <w:szCs w:val="22"/>
        </w:rPr>
        <w:t xml:space="preserve"> </w:t>
      </w:r>
      <w:r w:rsidR="006C280F" w:rsidRPr="002413BB">
        <w:rPr>
          <w:rFonts w:cs="Arial"/>
          <w:szCs w:val="22"/>
        </w:rPr>
        <w:t xml:space="preserve">and Housing </w:t>
      </w:r>
      <w:r w:rsidR="007B522E" w:rsidRPr="002413BB">
        <w:rPr>
          <w:rFonts w:cs="Arial"/>
          <w:szCs w:val="22"/>
        </w:rPr>
        <w:t>records</w:t>
      </w:r>
      <w:r w:rsidR="00B61176" w:rsidRPr="002413BB">
        <w:rPr>
          <w:rFonts w:cs="Arial"/>
          <w:szCs w:val="22"/>
        </w:rPr>
        <w:t xml:space="preserve">. </w:t>
      </w:r>
      <w:proofErr w:type="spellStart"/>
      <w:r w:rsidR="00C00A8B" w:rsidRPr="002413BB">
        <w:rPr>
          <w:rFonts w:cs="Arial"/>
          <w:szCs w:val="22"/>
        </w:rPr>
        <w:t>SECAmb</w:t>
      </w:r>
      <w:proofErr w:type="spellEnd"/>
      <w:r w:rsidR="00C00A8B" w:rsidRPr="002413BB">
        <w:rPr>
          <w:rFonts w:cs="Arial"/>
          <w:szCs w:val="22"/>
        </w:rPr>
        <w:t xml:space="preserve"> recorded in September 2022, when referring to ASCH, that Ian consented to the referral and had capacity to give consent. The CPN also recorded in September 2022</w:t>
      </w:r>
      <w:r w:rsidR="00B61176" w:rsidRPr="002413BB">
        <w:rPr>
          <w:rFonts w:cs="Arial"/>
          <w:szCs w:val="22"/>
        </w:rPr>
        <w:t xml:space="preserve"> </w:t>
      </w:r>
      <w:r w:rsidR="00C00A8B" w:rsidRPr="002413BB">
        <w:rPr>
          <w:rFonts w:cs="Arial"/>
          <w:szCs w:val="22"/>
        </w:rPr>
        <w:t xml:space="preserve">that there were no Mental Capacity Assessment needs. </w:t>
      </w:r>
      <w:r w:rsidR="00CA493F" w:rsidRPr="002413BB">
        <w:rPr>
          <w:rFonts w:cs="Arial"/>
          <w:szCs w:val="22"/>
        </w:rPr>
        <w:t>When in hospital in September 2022, there is no record of mental capacity consideration.</w:t>
      </w:r>
    </w:p>
    <w:p w14:paraId="5331CA29" w14:textId="5A4A6DCA" w:rsidR="006E20AF" w:rsidRDefault="006E20AF" w:rsidP="0031566C">
      <w:pPr>
        <w:pStyle w:val="NoSpacing"/>
        <w:jc w:val="left"/>
        <w:rPr>
          <w:rFonts w:cs="Arial"/>
          <w:szCs w:val="22"/>
        </w:rPr>
      </w:pPr>
    </w:p>
    <w:p w14:paraId="7462CDF3" w14:textId="77777777" w:rsidR="002623E0" w:rsidRPr="00D07F09" w:rsidRDefault="002623E0" w:rsidP="0031566C">
      <w:pPr>
        <w:pStyle w:val="NoSpacing"/>
        <w:jc w:val="left"/>
        <w:rPr>
          <w:rFonts w:cs="Arial"/>
          <w:szCs w:val="22"/>
        </w:rPr>
      </w:pPr>
    </w:p>
    <w:p w14:paraId="4EB1CF15" w14:textId="3017C55F" w:rsidR="009B2AB0" w:rsidRPr="00C96D6C" w:rsidRDefault="006E20AF" w:rsidP="002413BB">
      <w:pPr>
        <w:pStyle w:val="NoSpacing"/>
        <w:jc w:val="left"/>
        <w:rPr>
          <w:rFonts w:cs="Arial"/>
          <w:b/>
          <w:bCs/>
          <w:color w:val="5F497A" w:themeColor="accent4" w:themeShade="BF"/>
          <w:szCs w:val="22"/>
        </w:rPr>
      </w:pPr>
      <w:r w:rsidRPr="00C96D6C">
        <w:rPr>
          <w:rFonts w:cs="Arial"/>
          <w:b/>
          <w:bCs/>
          <w:color w:val="5F497A" w:themeColor="accent4" w:themeShade="BF"/>
          <w:szCs w:val="22"/>
        </w:rPr>
        <w:t>Personalisation</w:t>
      </w:r>
    </w:p>
    <w:p w14:paraId="52AC7AF1" w14:textId="77777777" w:rsidR="009B2AB0" w:rsidRPr="00D07F09" w:rsidRDefault="009B2AB0" w:rsidP="0031566C">
      <w:pPr>
        <w:pStyle w:val="NoSpacing"/>
        <w:jc w:val="left"/>
        <w:rPr>
          <w:rFonts w:cs="Arial"/>
          <w:szCs w:val="22"/>
        </w:rPr>
      </w:pPr>
    </w:p>
    <w:p w14:paraId="613E8550" w14:textId="368D4713" w:rsidR="002413BB" w:rsidRDefault="005F401D" w:rsidP="0031566C">
      <w:pPr>
        <w:pStyle w:val="NoSpacing"/>
        <w:numPr>
          <w:ilvl w:val="1"/>
          <w:numId w:val="34"/>
        </w:numPr>
        <w:jc w:val="left"/>
        <w:rPr>
          <w:rFonts w:cs="Arial"/>
          <w:szCs w:val="22"/>
        </w:rPr>
      </w:pPr>
      <w:r w:rsidRPr="00D07F09">
        <w:rPr>
          <w:rFonts w:cs="Arial"/>
          <w:szCs w:val="22"/>
        </w:rPr>
        <w:t xml:space="preserve">It is </w:t>
      </w:r>
      <w:r w:rsidR="00B4440F" w:rsidRPr="00D07F09">
        <w:rPr>
          <w:rFonts w:cs="Arial"/>
          <w:szCs w:val="22"/>
        </w:rPr>
        <w:t xml:space="preserve">clear that </w:t>
      </w:r>
      <w:r w:rsidRPr="00D07F09">
        <w:rPr>
          <w:rFonts w:cs="Arial"/>
          <w:szCs w:val="22"/>
        </w:rPr>
        <w:t>p</w:t>
      </w:r>
      <w:r w:rsidR="00B4440F" w:rsidRPr="00D07F09">
        <w:rPr>
          <w:rFonts w:cs="Arial"/>
          <w:szCs w:val="22"/>
        </w:rPr>
        <w:t>ractitioners were sensitive and skilled i</w:t>
      </w:r>
      <w:r w:rsidRPr="00D07F09">
        <w:rPr>
          <w:rFonts w:cs="Arial"/>
          <w:szCs w:val="22"/>
        </w:rPr>
        <w:t>n communicati</w:t>
      </w:r>
      <w:r w:rsidR="00B4440F" w:rsidRPr="00D07F09">
        <w:rPr>
          <w:rFonts w:cs="Arial"/>
          <w:szCs w:val="22"/>
        </w:rPr>
        <w:t xml:space="preserve">ng with Gwen, </w:t>
      </w:r>
      <w:r w:rsidR="005C3CA4" w:rsidRPr="00D07F09">
        <w:rPr>
          <w:rFonts w:cs="Arial"/>
          <w:szCs w:val="22"/>
        </w:rPr>
        <w:t>Ian,</w:t>
      </w:r>
      <w:r w:rsidR="00B4440F" w:rsidRPr="00D07F09">
        <w:rPr>
          <w:rFonts w:cs="Arial"/>
          <w:szCs w:val="22"/>
        </w:rPr>
        <w:t xml:space="preserve"> and their family carers</w:t>
      </w:r>
      <w:r w:rsidRPr="00D07F09">
        <w:rPr>
          <w:rFonts w:cs="Arial"/>
          <w:szCs w:val="22"/>
        </w:rPr>
        <w:t xml:space="preserve">. This is </w:t>
      </w:r>
      <w:r w:rsidR="00F56265" w:rsidRPr="00D07F09">
        <w:rPr>
          <w:rFonts w:cs="Arial"/>
          <w:szCs w:val="22"/>
        </w:rPr>
        <w:t xml:space="preserve">particularly </w:t>
      </w:r>
      <w:r w:rsidRPr="00D07F09">
        <w:rPr>
          <w:rFonts w:cs="Arial"/>
          <w:szCs w:val="22"/>
        </w:rPr>
        <w:t>evident in the GP and Community Nursing interaction</w:t>
      </w:r>
      <w:r w:rsidR="00E150F4" w:rsidRPr="00D07F09">
        <w:rPr>
          <w:rFonts w:cs="Arial"/>
          <w:szCs w:val="22"/>
        </w:rPr>
        <w:t>s</w:t>
      </w:r>
      <w:r w:rsidRPr="00D07F09">
        <w:rPr>
          <w:rFonts w:cs="Arial"/>
          <w:szCs w:val="22"/>
        </w:rPr>
        <w:t xml:space="preserve"> with Gwen and her daughter in April and May 2018</w:t>
      </w:r>
      <w:r w:rsidR="00E36BF4" w:rsidRPr="00D07F09">
        <w:rPr>
          <w:rFonts w:cs="Arial"/>
          <w:szCs w:val="22"/>
        </w:rPr>
        <w:t xml:space="preserve"> and</w:t>
      </w:r>
      <w:r w:rsidR="00737CD1" w:rsidRPr="00D07F09">
        <w:rPr>
          <w:rFonts w:cs="Arial"/>
          <w:szCs w:val="22"/>
        </w:rPr>
        <w:t xml:space="preserve"> in</w:t>
      </w:r>
      <w:r w:rsidR="00E36BF4" w:rsidRPr="00D07F09">
        <w:rPr>
          <w:rFonts w:cs="Arial"/>
          <w:szCs w:val="22"/>
        </w:rPr>
        <w:t xml:space="preserve"> the sensitivity and tact shown by the Ambulance crew to her daughter in October 2021. It is also evident in the GP follow</w:t>
      </w:r>
      <w:r w:rsidR="00737CD1" w:rsidRPr="00D07F09">
        <w:rPr>
          <w:rFonts w:cs="Arial"/>
          <w:szCs w:val="22"/>
        </w:rPr>
        <w:t>-</w:t>
      </w:r>
      <w:r w:rsidR="00E36BF4" w:rsidRPr="00D07F09">
        <w:rPr>
          <w:rFonts w:cs="Arial"/>
          <w:szCs w:val="22"/>
        </w:rPr>
        <w:t>up with Ian in March and April 2022 and</w:t>
      </w:r>
      <w:r w:rsidR="00E150F4" w:rsidRPr="00D07F09">
        <w:rPr>
          <w:rFonts w:cs="Arial"/>
          <w:szCs w:val="22"/>
        </w:rPr>
        <w:t xml:space="preserve"> in</w:t>
      </w:r>
      <w:r w:rsidR="00E36BF4" w:rsidRPr="00D07F09">
        <w:rPr>
          <w:rFonts w:cs="Arial"/>
          <w:szCs w:val="22"/>
        </w:rPr>
        <w:t xml:space="preserve"> the CPN interaction</w:t>
      </w:r>
      <w:r w:rsidR="00737CD1" w:rsidRPr="00D07F09">
        <w:rPr>
          <w:rFonts w:cs="Arial"/>
          <w:szCs w:val="22"/>
        </w:rPr>
        <w:t>s</w:t>
      </w:r>
      <w:r w:rsidR="00E36BF4" w:rsidRPr="00D07F09">
        <w:rPr>
          <w:rFonts w:cs="Arial"/>
          <w:szCs w:val="22"/>
        </w:rPr>
        <w:t xml:space="preserve"> with his son in August and September 2022. </w:t>
      </w:r>
    </w:p>
    <w:p w14:paraId="64EC64CA" w14:textId="77777777" w:rsidR="002413BB" w:rsidRDefault="002413BB" w:rsidP="002413BB">
      <w:pPr>
        <w:pStyle w:val="NoSpacing"/>
        <w:ind w:left="1077"/>
        <w:jc w:val="left"/>
        <w:rPr>
          <w:rFonts w:cs="Arial"/>
          <w:szCs w:val="22"/>
        </w:rPr>
      </w:pPr>
    </w:p>
    <w:p w14:paraId="675BB398" w14:textId="77777777" w:rsidR="002413BB" w:rsidRDefault="00E36BF4" w:rsidP="0031566C">
      <w:pPr>
        <w:pStyle w:val="NoSpacing"/>
        <w:numPr>
          <w:ilvl w:val="1"/>
          <w:numId w:val="34"/>
        </w:numPr>
        <w:jc w:val="left"/>
        <w:rPr>
          <w:rFonts w:cs="Arial"/>
          <w:szCs w:val="22"/>
        </w:rPr>
      </w:pPr>
      <w:r w:rsidRPr="002413BB">
        <w:rPr>
          <w:rFonts w:cs="Arial"/>
          <w:szCs w:val="22"/>
        </w:rPr>
        <w:t>However</w:t>
      </w:r>
      <w:r w:rsidR="003B72F9" w:rsidRPr="002413BB">
        <w:rPr>
          <w:rFonts w:cs="Arial"/>
          <w:szCs w:val="22"/>
        </w:rPr>
        <w:t>, there was limited agenc</w:t>
      </w:r>
      <w:r w:rsidR="00E150F4" w:rsidRPr="002413BB">
        <w:rPr>
          <w:rFonts w:cs="Arial"/>
          <w:szCs w:val="22"/>
        </w:rPr>
        <w:t>y</w:t>
      </w:r>
      <w:r w:rsidR="003B72F9" w:rsidRPr="002413BB">
        <w:rPr>
          <w:rFonts w:cs="Arial"/>
          <w:szCs w:val="22"/>
        </w:rPr>
        <w:t xml:space="preserve"> involvement</w:t>
      </w:r>
      <w:r w:rsidR="0086141C" w:rsidRPr="002413BB">
        <w:rPr>
          <w:rFonts w:cs="Arial"/>
          <w:szCs w:val="22"/>
        </w:rPr>
        <w:t>, particularly with Gwen</w:t>
      </w:r>
      <w:r w:rsidR="000644FA" w:rsidRPr="002413BB">
        <w:rPr>
          <w:rFonts w:cs="Arial"/>
          <w:szCs w:val="22"/>
        </w:rPr>
        <w:t>, and this will have impacted on the ability of practitioners to develop</w:t>
      </w:r>
      <w:r w:rsidR="00737CD1" w:rsidRPr="002413BB">
        <w:rPr>
          <w:rFonts w:cs="Arial"/>
          <w:szCs w:val="22"/>
        </w:rPr>
        <w:t xml:space="preserve"> close,</w:t>
      </w:r>
      <w:r w:rsidR="000644FA" w:rsidRPr="002413BB">
        <w:rPr>
          <w:rFonts w:cs="Arial"/>
          <w:szCs w:val="22"/>
        </w:rPr>
        <w:t xml:space="preserve"> trusting </w:t>
      </w:r>
      <w:r w:rsidR="00737CD1" w:rsidRPr="002413BB">
        <w:rPr>
          <w:rFonts w:cs="Arial"/>
          <w:szCs w:val="22"/>
        </w:rPr>
        <w:t xml:space="preserve">professional </w:t>
      </w:r>
      <w:r w:rsidR="000644FA" w:rsidRPr="002413BB">
        <w:rPr>
          <w:rFonts w:cs="Arial"/>
          <w:szCs w:val="22"/>
        </w:rPr>
        <w:t>relationships. Also, t</w:t>
      </w:r>
      <w:r w:rsidR="00373A3A" w:rsidRPr="002413BB">
        <w:rPr>
          <w:rFonts w:cs="Arial"/>
          <w:szCs w:val="22"/>
        </w:rPr>
        <w:t>elephone contact was inevitably with their family carers, restricting their voice and adding to their isolation.</w:t>
      </w:r>
    </w:p>
    <w:p w14:paraId="4405AC8E" w14:textId="77777777" w:rsidR="002413BB" w:rsidRDefault="002413BB" w:rsidP="002413BB">
      <w:pPr>
        <w:pStyle w:val="ListParagraph"/>
        <w:rPr>
          <w:rFonts w:cs="Arial"/>
        </w:rPr>
      </w:pPr>
    </w:p>
    <w:p w14:paraId="1DAFF94C" w14:textId="77777777" w:rsidR="002413BB" w:rsidRDefault="003B72F9" w:rsidP="0031566C">
      <w:pPr>
        <w:pStyle w:val="NoSpacing"/>
        <w:numPr>
          <w:ilvl w:val="1"/>
          <w:numId w:val="34"/>
        </w:numPr>
        <w:jc w:val="left"/>
        <w:rPr>
          <w:rFonts w:cs="Arial"/>
          <w:szCs w:val="22"/>
        </w:rPr>
      </w:pPr>
      <w:r w:rsidRPr="002413BB">
        <w:rPr>
          <w:rFonts w:cs="Arial"/>
          <w:szCs w:val="22"/>
        </w:rPr>
        <w:t>Ian experienced a series of traumatic events, which undoubtedly contributed to the rapid decline in his mental health and ultimately his physical health</w:t>
      </w:r>
      <w:r w:rsidR="00CA493F" w:rsidRPr="002413BB">
        <w:rPr>
          <w:rFonts w:cs="Arial"/>
          <w:szCs w:val="22"/>
        </w:rPr>
        <w:t xml:space="preserve"> at a relatively young age</w:t>
      </w:r>
      <w:r w:rsidR="007B522E" w:rsidRPr="002413BB">
        <w:rPr>
          <w:rFonts w:cs="Arial"/>
          <w:szCs w:val="22"/>
        </w:rPr>
        <w:t xml:space="preserve">. There was not a sense of professionals spending time to </w:t>
      </w:r>
      <w:r w:rsidR="00AA6E96" w:rsidRPr="002413BB">
        <w:rPr>
          <w:rFonts w:cs="Arial"/>
          <w:szCs w:val="22"/>
        </w:rPr>
        <w:t xml:space="preserve">explore and </w:t>
      </w:r>
      <w:r w:rsidR="007B522E" w:rsidRPr="002413BB">
        <w:rPr>
          <w:rFonts w:cs="Arial"/>
          <w:szCs w:val="22"/>
        </w:rPr>
        <w:t xml:space="preserve">fully understand the impact of these events, through </w:t>
      </w:r>
      <w:r w:rsidR="00AA6E96" w:rsidRPr="002413BB">
        <w:rPr>
          <w:rFonts w:cs="Arial"/>
          <w:szCs w:val="22"/>
        </w:rPr>
        <w:t xml:space="preserve">trauma-informed practice, </w:t>
      </w:r>
      <w:r w:rsidR="007B522E" w:rsidRPr="002413BB">
        <w:rPr>
          <w:rFonts w:cs="Arial"/>
          <w:szCs w:val="22"/>
        </w:rPr>
        <w:t>professional curiosity, active listening, adopting a strengths-based approach and establishing what he felt would be a good life.</w:t>
      </w:r>
      <w:r w:rsidR="00E36BF4" w:rsidRPr="002413BB">
        <w:rPr>
          <w:rFonts w:cs="Arial"/>
          <w:szCs w:val="22"/>
        </w:rPr>
        <w:t xml:space="preserve"> </w:t>
      </w:r>
      <w:r w:rsidR="00373A3A" w:rsidRPr="002413BB">
        <w:rPr>
          <w:rFonts w:cs="Arial"/>
          <w:szCs w:val="22"/>
        </w:rPr>
        <w:t>In contrast, i</w:t>
      </w:r>
      <w:r w:rsidR="00CA493F" w:rsidRPr="002413BB">
        <w:rPr>
          <w:rFonts w:cs="Arial"/>
          <w:szCs w:val="22"/>
        </w:rPr>
        <w:t xml:space="preserve">t is notable that the Hospital Consultant was very sensitive to </w:t>
      </w:r>
      <w:r w:rsidR="0086141C" w:rsidRPr="002413BB">
        <w:rPr>
          <w:rFonts w:cs="Arial"/>
          <w:szCs w:val="22"/>
        </w:rPr>
        <w:t>his</w:t>
      </w:r>
      <w:r w:rsidR="00CA493F" w:rsidRPr="002413BB">
        <w:rPr>
          <w:rFonts w:cs="Arial"/>
          <w:szCs w:val="22"/>
        </w:rPr>
        <w:t xml:space="preserve"> views and feelings </w:t>
      </w:r>
      <w:r w:rsidR="0086141C" w:rsidRPr="002413BB">
        <w:rPr>
          <w:rFonts w:cs="Arial"/>
          <w:szCs w:val="22"/>
        </w:rPr>
        <w:t xml:space="preserve">about </w:t>
      </w:r>
      <w:r w:rsidR="005C3CA4" w:rsidRPr="002413BB">
        <w:rPr>
          <w:rFonts w:cs="Arial"/>
          <w:szCs w:val="22"/>
        </w:rPr>
        <w:t>end-of-life</w:t>
      </w:r>
      <w:r w:rsidR="00CA493F" w:rsidRPr="002413BB">
        <w:rPr>
          <w:rFonts w:cs="Arial"/>
          <w:szCs w:val="22"/>
        </w:rPr>
        <w:t xml:space="preserve"> care</w:t>
      </w:r>
      <w:r w:rsidR="006C280F" w:rsidRPr="002413BB">
        <w:rPr>
          <w:rFonts w:cs="Arial"/>
          <w:szCs w:val="22"/>
        </w:rPr>
        <w:t>.</w:t>
      </w:r>
      <w:r w:rsidR="00CA493F" w:rsidRPr="002413BB">
        <w:rPr>
          <w:rFonts w:cs="Arial"/>
          <w:szCs w:val="22"/>
        </w:rPr>
        <w:t xml:space="preserve"> </w:t>
      </w:r>
      <w:r w:rsidR="006C280F" w:rsidRPr="002413BB">
        <w:rPr>
          <w:rFonts w:cs="Arial"/>
          <w:szCs w:val="22"/>
        </w:rPr>
        <w:t>Ian’s son may have been unprepared for the cognitive decline of his father and h</w:t>
      </w:r>
      <w:r w:rsidR="00F56265" w:rsidRPr="002413BB">
        <w:rPr>
          <w:rFonts w:cs="Arial"/>
          <w:szCs w:val="22"/>
        </w:rPr>
        <w:t>is request for support, particularly respite, was not</w:t>
      </w:r>
      <w:r w:rsidR="00737CD1" w:rsidRPr="002413BB">
        <w:rPr>
          <w:rFonts w:cs="Arial"/>
          <w:szCs w:val="22"/>
        </w:rPr>
        <w:t xml:space="preserve"> actively</w:t>
      </w:r>
      <w:r w:rsidR="00F56265" w:rsidRPr="002413BB">
        <w:rPr>
          <w:rFonts w:cs="Arial"/>
          <w:szCs w:val="22"/>
        </w:rPr>
        <w:t xml:space="preserve"> followed up</w:t>
      </w:r>
      <w:r w:rsidR="006C280F" w:rsidRPr="002413BB">
        <w:rPr>
          <w:rFonts w:cs="Arial"/>
          <w:szCs w:val="22"/>
        </w:rPr>
        <w:t>.</w:t>
      </w:r>
      <w:r w:rsidR="00037B93" w:rsidRPr="002413BB">
        <w:rPr>
          <w:rFonts w:cs="Arial"/>
          <w:szCs w:val="22"/>
        </w:rPr>
        <w:t xml:space="preserve"> There is a need to embed a consideration of lived experience in the intervention of all practitioners with service users.</w:t>
      </w:r>
      <w:r w:rsidR="00EE2FD6" w:rsidRPr="002413BB">
        <w:rPr>
          <w:rFonts w:cs="Arial"/>
          <w:szCs w:val="22"/>
        </w:rPr>
        <w:t xml:space="preserve"> </w:t>
      </w:r>
    </w:p>
    <w:p w14:paraId="02FB9561" w14:textId="77777777" w:rsidR="002413BB" w:rsidRDefault="002413BB" w:rsidP="002413BB">
      <w:pPr>
        <w:pStyle w:val="ListParagraph"/>
        <w:rPr>
          <w:rFonts w:cs="Arial"/>
        </w:rPr>
      </w:pPr>
    </w:p>
    <w:p w14:paraId="025E6AAF" w14:textId="40E28750" w:rsidR="00CA493F" w:rsidRPr="002413BB" w:rsidRDefault="00EE2FD6" w:rsidP="0031566C">
      <w:pPr>
        <w:pStyle w:val="NoSpacing"/>
        <w:numPr>
          <w:ilvl w:val="1"/>
          <w:numId w:val="34"/>
        </w:numPr>
        <w:jc w:val="left"/>
        <w:rPr>
          <w:rFonts w:cs="Arial"/>
          <w:szCs w:val="22"/>
        </w:rPr>
      </w:pPr>
      <w:r w:rsidRPr="002413BB">
        <w:rPr>
          <w:rFonts w:cs="Arial"/>
          <w:szCs w:val="22"/>
        </w:rPr>
        <w:t xml:space="preserve">The </w:t>
      </w:r>
      <w:r w:rsidR="00737CD1" w:rsidRPr="002413BB">
        <w:rPr>
          <w:rFonts w:cs="Arial"/>
          <w:szCs w:val="22"/>
        </w:rPr>
        <w:t xml:space="preserve">pan-Sussex </w:t>
      </w:r>
      <w:r w:rsidR="000B08E7" w:rsidRPr="002413BB">
        <w:rPr>
          <w:rFonts w:cs="Arial"/>
          <w:szCs w:val="22"/>
        </w:rPr>
        <w:t>Multi-Agency S</w:t>
      </w:r>
      <w:r w:rsidRPr="002413BB">
        <w:rPr>
          <w:rFonts w:cs="Arial"/>
          <w:szCs w:val="22"/>
        </w:rPr>
        <w:t>elf-</w:t>
      </w:r>
      <w:r w:rsidR="000B08E7" w:rsidRPr="002413BB">
        <w:rPr>
          <w:rFonts w:cs="Arial"/>
          <w:szCs w:val="22"/>
        </w:rPr>
        <w:t>N</w:t>
      </w:r>
      <w:r w:rsidRPr="002413BB">
        <w:rPr>
          <w:rFonts w:cs="Arial"/>
          <w:szCs w:val="22"/>
        </w:rPr>
        <w:t xml:space="preserve">eglect </w:t>
      </w:r>
      <w:r w:rsidR="000B08E7" w:rsidRPr="002413BB">
        <w:rPr>
          <w:rFonts w:cs="Arial"/>
          <w:szCs w:val="22"/>
        </w:rPr>
        <w:t>P</w:t>
      </w:r>
      <w:r w:rsidRPr="002413BB">
        <w:rPr>
          <w:rFonts w:cs="Arial"/>
          <w:szCs w:val="22"/>
        </w:rPr>
        <w:t>rocedure</w:t>
      </w:r>
      <w:r w:rsidR="000B08E7" w:rsidRPr="002413BB">
        <w:rPr>
          <w:rFonts w:cs="Arial"/>
          <w:szCs w:val="22"/>
        </w:rPr>
        <w:t>s</w:t>
      </w:r>
      <w:r w:rsidRPr="002413BB">
        <w:rPr>
          <w:rFonts w:cs="Arial"/>
          <w:szCs w:val="22"/>
        </w:rPr>
        <w:t xml:space="preserve"> and accompanying briefings stress the importance of a person-centred and compassionate approach</w:t>
      </w:r>
      <w:r w:rsidR="0086141C" w:rsidRPr="002413BB">
        <w:rPr>
          <w:rFonts w:cs="Arial"/>
          <w:szCs w:val="22"/>
        </w:rPr>
        <w:t>, to</w:t>
      </w:r>
      <w:r w:rsidRPr="002413BB">
        <w:rPr>
          <w:rFonts w:cs="Arial"/>
          <w:szCs w:val="22"/>
        </w:rPr>
        <w:t xml:space="preserve"> building a rapport and trust over time, and</w:t>
      </w:r>
      <w:r w:rsidR="0086141C" w:rsidRPr="002413BB">
        <w:rPr>
          <w:rFonts w:cs="Arial"/>
          <w:szCs w:val="22"/>
        </w:rPr>
        <w:t xml:space="preserve"> to reaching an</w:t>
      </w:r>
      <w:r w:rsidRPr="002413BB">
        <w:rPr>
          <w:rFonts w:cs="Arial"/>
          <w:szCs w:val="22"/>
        </w:rPr>
        <w:t xml:space="preserve"> understanding</w:t>
      </w:r>
      <w:r w:rsidR="0086141C" w:rsidRPr="002413BB">
        <w:rPr>
          <w:rFonts w:cs="Arial"/>
          <w:szCs w:val="22"/>
        </w:rPr>
        <w:t xml:space="preserve"> of</w:t>
      </w:r>
      <w:r w:rsidRPr="002413BB">
        <w:rPr>
          <w:rFonts w:cs="Arial"/>
          <w:szCs w:val="22"/>
        </w:rPr>
        <w:t xml:space="preserve"> the complex causes of self-neglect.</w:t>
      </w:r>
    </w:p>
    <w:p w14:paraId="14A43AEC" w14:textId="77777777" w:rsidR="002623E0" w:rsidRPr="00D07F09" w:rsidRDefault="002623E0" w:rsidP="0031566C">
      <w:pPr>
        <w:pStyle w:val="NoSpacing"/>
        <w:jc w:val="left"/>
        <w:rPr>
          <w:rFonts w:cs="Arial"/>
          <w:szCs w:val="22"/>
        </w:rPr>
      </w:pPr>
    </w:p>
    <w:p w14:paraId="4C279430" w14:textId="77777777" w:rsidR="00291549" w:rsidRPr="00D07F09" w:rsidRDefault="00291549" w:rsidP="0031566C">
      <w:pPr>
        <w:pStyle w:val="NoSpacing"/>
        <w:jc w:val="left"/>
        <w:rPr>
          <w:rFonts w:cs="Arial"/>
          <w:szCs w:val="22"/>
          <w:u w:val="single"/>
        </w:rPr>
      </w:pPr>
    </w:p>
    <w:p w14:paraId="50CC71D4" w14:textId="1C28F4B4" w:rsidR="00C64F5E" w:rsidRPr="00FB1372" w:rsidRDefault="00FB1372" w:rsidP="00FB1372">
      <w:pPr>
        <w:pStyle w:val="NoSpacing"/>
        <w:jc w:val="left"/>
        <w:rPr>
          <w:rFonts w:cs="Arial"/>
          <w:szCs w:val="22"/>
        </w:rPr>
      </w:pPr>
      <w:r>
        <w:rPr>
          <w:rFonts w:cs="Arial"/>
          <w:b/>
          <w:bCs/>
          <w:color w:val="5F497A" w:themeColor="accent4" w:themeShade="BF"/>
          <w:szCs w:val="22"/>
        </w:rPr>
        <w:t>H</w:t>
      </w:r>
      <w:r w:rsidR="00291549" w:rsidRPr="00FB1372">
        <w:rPr>
          <w:rFonts w:cs="Arial"/>
          <w:b/>
          <w:bCs/>
          <w:color w:val="5F497A" w:themeColor="accent4" w:themeShade="BF"/>
          <w:szCs w:val="22"/>
        </w:rPr>
        <w:t>ow did resources and environmental factors impact on care</w:t>
      </w:r>
      <w:r w:rsidR="000F5C20" w:rsidRPr="00FB1372">
        <w:rPr>
          <w:rFonts w:cs="Arial"/>
          <w:b/>
          <w:bCs/>
          <w:color w:val="5F497A" w:themeColor="accent4" w:themeShade="BF"/>
          <w:szCs w:val="22"/>
        </w:rPr>
        <w:t>?</w:t>
      </w:r>
      <w:r w:rsidR="000F5C20" w:rsidRPr="00FB1372">
        <w:rPr>
          <w:rFonts w:cs="Arial"/>
          <w:color w:val="5F497A" w:themeColor="accent4" w:themeShade="BF"/>
          <w:szCs w:val="22"/>
        </w:rPr>
        <w:t xml:space="preserve"> </w:t>
      </w:r>
    </w:p>
    <w:p w14:paraId="4A301210" w14:textId="77777777" w:rsidR="00C64F5E" w:rsidRPr="00D07F09" w:rsidRDefault="00C64F5E" w:rsidP="0031566C">
      <w:pPr>
        <w:pStyle w:val="NoSpacing"/>
        <w:jc w:val="left"/>
        <w:rPr>
          <w:rFonts w:cs="Arial"/>
          <w:szCs w:val="22"/>
        </w:rPr>
      </w:pPr>
    </w:p>
    <w:p w14:paraId="01AE6099" w14:textId="19BC6EDA" w:rsidR="002413BB" w:rsidRDefault="006C280F" w:rsidP="0031566C">
      <w:pPr>
        <w:pStyle w:val="NoSpacing"/>
        <w:numPr>
          <w:ilvl w:val="1"/>
          <w:numId w:val="34"/>
        </w:numPr>
        <w:jc w:val="left"/>
        <w:rPr>
          <w:rFonts w:cs="Arial"/>
          <w:szCs w:val="22"/>
        </w:rPr>
      </w:pPr>
      <w:r w:rsidRPr="00D07F09">
        <w:rPr>
          <w:rFonts w:cs="Arial"/>
          <w:szCs w:val="22"/>
        </w:rPr>
        <w:t>It is</w:t>
      </w:r>
      <w:r w:rsidR="00F56265" w:rsidRPr="00D07F09">
        <w:rPr>
          <w:rFonts w:cs="Arial"/>
          <w:szCs w:val="22"/>
        </w:rPr>
        <w:t xml:space="preserve"> probable</w:t>
      </w:r>
      <w:r w:rsidRPr="00D07F09">
        <w:rPr>
          <w:rFonts w:cs="Arial"/>
          <w:szCs w:val="22"/>
        </w:rPr>
        <w:t xml:space="preserve"> that the Covid pandemic will have </w:t>
      </w:r>
      <w:r w:rsidR="00327CE6" w:rsidRPr="00D07F09">
        <w:rPr>
          <w:rFonts w:cs="Arial"/>
          <w:szCs w:val="22"/>
        </w:rPr>
        <w:t>had some effect on</w:t>
      </w:r>
      <w:r w:rsidRPr="00D07F09">
        <w:rPr>
          <w:rFonts w:cs="Arial"/>
          <w:szCs w:val="22"/>
        </w:rPr>
        <w:t xml:space="preserve"> home visits, although the extent to which this was a factor for Gwen and Ian is unclear.</w:t>
      </w:r>
      <w:r w:rsidR="00076DE5" w:rsidRPr="00D07F09">
        <w:rPr>
          <w:rFonts w:cs="Arial"/>
          <w:szCs w:val="22"/>
        </w:rPr>
        <w:t xml:space="preserve"> </w:t>
      </w:r>
      <w:r w:rsidR="00E05981" w:rsidRPr="00D07F09">
        <w:rPr>
          <w:rFonts w:cs="Arial"/>
          <w:szCs w:val="22"/>
        </w:rPr>
        <w:t>Both</w:t>
      </w:r>
      <w:r w:rsidR="00076DE5" w:rsidRPr="00D07F09">
        <w:rPr>
          <w:rFonts w:cs="Arial"/>
          <w:szCs w:val="22"/>
        </w:rPr>
        <w:t xml:space="preserve"> </w:t>
      </w:r>
      <w:r w:rsidR="00327CE6" w:rsidRPr="00D07F09">
        <w:rPr>
          <w:rFonts w:cs="Arial"/>
          <w:szCs w:val="22"/>
        </w:rPr>
        <w:t>GP Practices</w:t>
      </w:r>
      <w:r w:rsidR="00E05981" w:rsidRPr="00D07F09">
        <w:rPr>
          <w:rFonts w:cs="Arial"/>
          <w:szCs w:val="22"/>
        </w:rPr>
        <w:t xml:space="preserve"> </w:t>
      </w:r>
      <w:r w:rsidR="00076DE5" w:rsidRPr="00D07F09">
        <w:rPr>
          <w:rFonts w:cs="Arial"/>
          <w:szCs w:val="22"/>
        </w:rPr>
        <w:t>visit</w:t>
      </w:r>
      <w:r w:rsidR="00E05981" w:rsidRPr="00D07F09">
        <w:rPr>
          <w:rFonts w:cs="Arial"/>
          <w:szCs w:val="22"/>
        </w:rPr>
        <w:t>ed</w:t>
      </w:r>
      <w:r w:rsidR="00076DE5" w:rsidRPr="00D07F09">
        <w:rPr>
          <w:rFonts w:cs="Arial"/>
          <w:szCs w:val="22"/>
        </w:rPr>
        <w:t xml:space="preserve"> in response to non-attendance at medical appointments</w:t>
      </w:r>
      <w:r w:rsidR="00E05981" w:rsidRPr="00D07F09">
        <w:rPr>
          <w:rFonts w:cs="Arial"/>
          <w:szCs w:val="22"/>
        </w:rPr>
        <w:t xml:space="preserve"> and other agencies visited them at home</w:t>
      </w:r>
      <w:r w:rsidR="00076DE5" w:rsidRPr="00D07F09">
        <w:rPr>
          <w:rFonts w:cs="Arial"/>
          <w:szCs w:val="22"/>
        </w:rPr>
        <w:t xml:space="preserve">. </w:t>
      </w:r>
      <w:r w:rsidR="004F261B" w:rsidRPr="00D07F09">
        <w:rPr>
          <w:rFonts w:cs="Arial"/>
          <w:szCs w:val="22"/>
        </w:rPr>
        <w:t xml:space="preserve">However, it is notable that the standard operating practice changed significantly during </w:t>
      </w:r>
      <w:r w:rsidR="00DD581D" w:rsidRPr="00D07F09">
        <w:rPr>
          <w:rFonts w:cs="Arial"/>
          <w:szCs w:val="22"/>
        </w:rPr>
        <w:t xml:space="preserve">the </w:t>
      </w:r>
      <w:r w:rsidR="004F261B" w:rsidRPr="00D07F09">
        <w:rPr>
          <w:rFonts w:cs="Arial"/>
          <w:szCs w:val="22"/>
        </w:rPr>
        <w:t>Covid</w:t>
      </w:r>
      <w:r w:rsidR="00DD581D" w:rsidRPr="00D07F09">
        <w:rPr>
          <w:rFonts w:cs="Arial"/>
          <w:szCs w:val="22"/>
        </w:rPr>
        <w:t xml:space="preserve"> pandemic</w:t>
      </w:r>
      <w:r w:rsidR="004F261B" w:rsidRPr="00D07F09">
        <w:rPr>
          <w:rFonts w:cs="Arial"/>
          <w:szCs w:val="22"/>
        </w:rPr>
        <w:t xml:space="preserve"> from March 2020 and most of the next two years. This included the suspension of most routine follow-ups for stable chronic conditions. Most practices also discontinued their monthly MDT meetings </w:t>
      </w:r>
      <w:r w:rsidR="0007663E" w:rsidRPr="00D07F09">
        <w:rPr>
          <w:rFonts w:cs="Arial"/>
          <w:szCs w:val="22"/>
        </w:rPr>
        <w:t xml:space="preserve">with Adult Social Care and Community Nursing </w:t>
      </w:r>
      <w:r w:rsidR="0007663E" w:rsidRPr="00D07F09">
        <w:rPr>
          <w:rFonts w:cs="Arial"/>
          <w:szCs w:val="22"/>
        </w:rPr>
        <w:lastRenderedPageBreak/>
        <w:t xml:space="preserve">during this period. </w:t>
      </w:r>
      <w:r w:rsidR="00E05981" w:rsidRPr="00D07F09">
        <w:rPr>
          <w:rFonts w:cs="Arial"/>
          <w:szCs w:val="22"/>
        </w:rPr>
        <w:t xml:space="preserve">As Gwen and Ian </w:t>
      </w:r>
      <w:r w:rsidR="00076DE5" w:rsidRPr="00D07F09">
        <w:rPr>
          <w:rFonts w:cs="Arial"/>
          <w:szCs w:val="22"/>
        </w:rPr>
        <w:t>lived in remote locations</w:t>
      </w:r>
      <w:r w:rsidR="00E05981" w:rsidRPr="00D07F09">
        <w:rPr>
          <w:rFonts w:cs="Arial"/>
          <w:szCs w:val="22"/>
        </w:rPr>
        <w:t>,</w:t>
      </w:r>
      <w:r w:rsidR="00076DE5" w:rsidRPr="00D07F09">
        <w:rPr>
          <w:rFonts w:cs="Arial"/>
          <w:szCs w:val="22"/>
        </w:rPr>
        <w:t xml:space="preserve"> it may be that this made them less visible to </w:t>
      </w:r>
      <w:r w:rsidR="00E05981" w:rsidRPr="00D07F09">
        <w:rPr>
          <w:rFonts w:cs="Arial"/>
          <w:szCs w:val="22"/>
        </w:rPr>
        <w:t>the outside world</w:t>
      </w:r>
      <w:r w:rsidR="00076DE5" w:rsidRPr="00D07F09">
        <w:rPr>
          <w:rFonts w:cs="Arial"/>
          <w:szCs w:val="22"/>
        </w:rPr>
        <w:t xml:space="preserve">. </w:t>
      </w:r>
    </w:p>
    <w:p w14:paraId="6CF56D8C" w14:textId="77777777" w:rsidR="002413BB" w:rsidRDefault="002413BB" w:rsidP="002413BB">
      <w:pPr>
        <w:pStyle w:val="NoSpacing"/>
        <w:ind w:left="1077"/>
        <w:jc w:val="left"/>
        <w:rPr>
          <w:rFonts w:cs="Arial"/>
          <w:szCs w:val="22"/>
        </w:rPr>
      </w:pPr>
    </w:p>
    <w:p w14:paraId="1216FB89" w14:textId="4497769E" w:rsidR="00564B8A" w:rsidRPr="002413BB" w:rsidRDefault="00076DE5" w:rsidP="0031566C">
      <w:pPr>
        <w:pStyle w:val="NoSpacing"/>
        <w:numPr>
          <w:ilvl w:val="1"/>
          <w:numId w:val="34"/>
        </w:numPr>
        <w:jc w:val="left"/>
        <w:rPr>
          <w:rFonts w:cs="Arial"/>
          <w:szCs w:val="22"/>
        </w:rPr>
      </w:pPr>
      <w:r w:rsidRPr="002413BB">
        <w:rPr>
          <w:rFonts w:cs="Arial"/>
          <w:szCs w:val="22"/>
        </w:rPr>
        <w:t>It is recognised that austerity has had a significant impact</w:t>
      </w:r>
      <w:r w:rsidR="00E05981" w:rsidRPr="002413BB">
        <w:rPr>
          <w:rFonts w:cs="Arial"/>
          <w:szCs w:val="22"/>
        </w:rPr>
        <w:t xml:space="preserve"> </w:t>
      </w:r>
      <w:r w:rsidRPr="002413BB">
        <w:rPr>
          <w:rFonts w:cs="Arial"/>
          <w:szCs w:val="22"/>
        </w:rPr>
        <w:t xml:space="preserve">on available resources across health and social care, with </w:t>
      </w:r>
      <w:r w:rsidR="00477853" w:rsidRPr="002413BB">
        <w:rPr>
          <w:rFonts w:cs="Arial"/>
          <w:szCs w:val="22"/>
        </w:rPr>
        <w:t>the added concern that pr</w:t>
      </w:r>
      <w:r w:rsidR="00327CE6" w:rsidRPr="002413BB">
        <w:rPr>
          <w:rFonts w:cs="Arial"/>
          <w:szCs w:val="22"/>
        </w:rPr>
        <w:t xml:space="preserve">actitioners are managing </w:t>
      </w:r>
      <w:r w:rsidR="00477853" w:rsidRPr="002413BB">
        <w:rPr>
          <w:rFonts w:cs="Arial"/>
          <w:szCs w:val="22"/>
        </w:rPr>
        <w:t>increas</w:t>
      </w:r>
      <w:r w:rsidR="00327CE6" w:rsidRPr="002413BB">
        <w:rPr>
          <w:rFonts w:cs="Arial"/>
          <w:szCs w:val="22"/>
        </w:rPr>
        <w:t>ed</w:t>
      </w:r>
      <w:r w:rsidR="00477853" w:rsidRPr="002413BB">
        <w:rPr>
          <w:rFonts w:cs="Arial"/>
          <w:szCs w:val="22"/>
        </w:rPr>
        <w:t xml:space="preserve"> workloads. However, resource provision has not been identified as directly responsible for any of the concerns relating to </w:t>
      </w:r>
      <w:r w:rsidR="00E05981" w:rsidRPr="002413BB">
        <w:rPr>
          <w:rFonts w:cs="Arial"/>
          <w:szCs w:val="22"/>
        </w:rPr>
        <w:t>the s</w:t>
      </w:r>
      <w:r w:rsidR="000D3CB7" w:rsidRPr="002413BB">
        <w:rPr>
          <w:rFonts w:cs="Arial"/>
          <w:szCs w:val="22"/>
        </w:rPr>
        <w:t>upport</w:t>
      </w:r>
      <w:r w:rsidR="00E05981" w:rsidRPr="002413BB">
        <w:rPr>
          <w:rFonts w:cs="Arial"/>
          <w:szCs w:val="22"/>
        </w:rPr>
        <w:t xml:space="preserve"> provided to </w:t>
      </w:r>
      <w:r w:rsidR="00477853" w:rsidRPr="002413BB">
        <w:rPr>
          <w:rFonts w:cs="Arial"/>
          <w:szCs w:val="22"/>
        </w:rPr>
        <w:t>Gwen and Ian.</w:t>
      </w:r>
    </w:p>
    <w:p w14:paraId="5ADF9D3E" w14:textId="77777777" w:rsidR="002623E0" w:rsidRPr="00D07F09" w:rsidRDefault="002623E0" w:rsidP="0031566C">
      <w:pPr>
        <w:pStyle w:val="NoSpacing"/>
        <w:jc w:val="left"/>
        <w:rPr>
          <w:rFonts w:cs="Arial"/>
          <w:szCs w:val="22"/>
        </w:rPr>
      </w:pPr>
    </w:p>
    <w:p w14:paraId="58D3FB90" w14:textId="77777777" w:rsidR="00564B8A" w:rsidRPr="00D07F09" w:rsidRDefault="00564B8A" w:rsidP="0031566C">
      <w:pPr>
        <w:pStyle w:val="NoSpacing"/>
        <w:jc w:val="left"/>
        <w:rPr>
          <w:rFonts w:cs="Arial"/>
          <w:szCs w:val="22"/>
        </w:rPr>
      </w:pPr>
    </w:p>
    <w:p w14:paraId="469AD035" w14:textId="7A5F03A9" w:rsidR="00291549" w:rsidRPr="00FB1372" w:rsidRDefault="00FB1372" w:rsidP="00FB1372">
      <w:pPr>
        <w:pStyle w:val="NoSpacing"/>
        <w:jc w:val="left"/>
        <w:rPr>
          <w:rFonts w:cs="Arial"/>
          <w:b/>
          <w:bCs/>
          <w:color w:val="5F497A" w:themeColor="accent4" w:themeShade="BF"/>
          <w:szCs w:val="22"/>
        </w:rPr>
      </w:pPr>
      <w:r>
        <w:rPr>
          <w:rFonts w:cs="Arial"/>
          <w:b/>
          <w:bCs/>
          <w:color w:val="5F497A" w:themeColor="accent4" w:themeShade="BF"/>
          <w:szCs w:val="22"/>
        </w:rPr>
        <w:t>Ho</w:t>
      </w:r>
      <w:r w:rsidR="00291549" w:rsidRPr="00FB1372">
        <w:rPr>
          <w:rFonts w:cs="Arial"/>
          <w:b/>
          <w:bCs/>
          <w:color w:val="5F497A" w:themeColor="accent4" w:themeShade="BF"/>
          <w:szCs w:val="22"/>
        </w:rPr>
        <w:t xml:space="preserve">w compliant were agencies with legislation, policies, </w:t>
      </w:r>
      <w:r w:rsidR="000B04A7" w:rsidRPr="00FB1372">
        <w:rPr>
          <w:rFonts w:cs="Arial"/>
          <w:b/>
          <w:bCs/>
          <w:color w:val="5F497A" w:themeColor="accent4" w:themeShade="BF"/>
          <w:szCs w:val="22"/>
        </w:rPr>
        <w:t>procedures,</w:t>
      </w:r>
      <w:r w:rsidR="00291549" w:rsidRPr="00FB1372">
        <w:rPr>
          <w:rFonts w:cs="Arial"/>
          <w:b/>
          <w:bCs/>
          <w:color w:val="5F497A" w:themeColor="accent4" w:themeShade="BF"/>
          <w:szCs w:val="22"/>
        </w:rPr>
        <w:t xml:space="preserve"> </w:t>
      </w:r>
      <w:r w:rsidR="00094ED5" w:rsidRPr="00FB1372">
        <w:rPr>
          <w:rFonts w:cs="Arial"/>
          <w:b/>
          <w:bCs/>
          <w:color w:val="5F497A" w:themeColor="accent4" w:themeShade="BF"/>
          <w:szCs w:val="22"/>
        </w:rPr>
        <w:t>a</w:t>
      </w:r>
      <w:r w:rsidR="00291549" w:rsidRPr="00FB1372">
        <w:rPr>
          <w:rFonts w:cs="Arial"/>
          <w:b/>
          <w:bCs/>
          <w:color w:val="5F497A" w:themeColor="accent4" w:themeShade="BF"/>
          <w:szCs w:val="22"/>
        </w:rPr>
        <w:t>nd</w:t>
      </w:r>
      <w:r w:rsidR="00094ED5" w:rsidRPr="00FB1372">
        <w:rPr>
          <w:rFonts w:cs="Arial"/>
          <w:b/>
          <w:bCs/>
          <w:color w:val="5F497A" w:themeColor="accent4" w:themeShade="BF"/>
          <w:szCs w:val="22"/>
        </w:rPr>
        <w:t xml:space="preserve"> </w:t>
      </w:r>
      <w:r w:rsidR="00291549" w:rsidRPr="00FB1372">
        <w:rPr>
          <w:rFonts w:cs="Arial"/>
          <w:b/>
          <w:bCs/>
          <w:color w:val="5F497A" w:themeColor="accent4" w:themeShade="BF"/>
          <w:szCs w:val="22"/>
        </w:rPr>
        <w:t xml:space="preserve">practice </w:t>
      </w:r>
      <w:r w:rsidR="00C64F5E" w:rsidRPr="00FB1372">
        <w:rPr>
          <w:rFonts w:cs="Arial"/>
          <w:b/>
          <w:bCs/>
          <w:color w:val="5F497A" w:themeColor="accent4" w:themeShade="BF"/>
          <w:szCs w:val="22"/>
        </w:rPr>
        <w:t>guidance?</w:t>
      </w:r>
    </w:p>
    <w:p w14:paraId="419395B3" w14:textId="785CB4F5" w:rsidR="00C64F5E" w:rsidRPr="00D07F09" w:rsidRDefault="00291549" w:rsidP="0031566C">
      <w:pPr>
        <w:pStyle w:val="NoSpacing"/>
        <w:jc w:val="left"/>
        <w:rPr>
          <w:rFonts w:cs="Arial"/>
          <w:b/>
          <w:bCs/>
          <w:szCs w:val="22"/>
        </w:rPr>
      </w:pPr>
      <w:r w:rsidRPr="00D07F09">
        <w:rPr>
          <w:rFonts w:cs="Arial"/>
          <w:b/>
          <w:bCs/>
          <w:szCs w:val="22"/>
        </w:rPr>
        <w:t xml:space="preserve">       </w:t>
      </w:r>
    </w:p>
    <w:p w14:paraId="3FAF324E" w14:textId="3F29A2CB" w:rsidR="00BF6798" w:rsidRDefault="00477853" w:rsidP="0060381D">
      <w:pPr>
        <w:pStyle w:val="NoSpacing"/>
        <w:numPr>
          <w:ilvl w:val="1"/>
          <w:numId w:val="34"/>
        </w:numPr>
        <w:jc w:val="left"/>
        <w:rPr>
          <w:rFonts w:cs="Arial"/>
          <w:szCs w:val="22"/>
        </w:rPr>
      </w:pPr>
      <w:r w:rsidRPr="00D07F09">
        <w:rPr>
          <w:rFonts w:cs="Arial"/>
          <w:szCs w:val="22"/>
        </w:rPr>
        <w:t>The Care Act 2014 responsibilities of ASCH</w:t>
      </w:r>
      <w:r w:rsidR="00E028F4" w:rsidRPr="00D07F09">
        <w:rPr>
          <w:rFonts w:cs="Arial"/>
          <w:szCs w:val="22"/>
        </w:rPr>
        <w:t xml:space="preserve"> to </w:t>
      </w:r>
      <w:r w:rsidRPr="00D07F09">
        <w:rPr>
          <w:rFonts w:cs="Arial"/>
          <w:szCs w:val="22"/>
        </w:rPr>
        <w:t>underta</w:t>
      </w:r>
      <w:r w:rsidR="00E028F4" w:rsidRPr="00D07F09">
        <w:rPr>
          <w:rFonts w:cs="Arial"/>
          <w:szCs w:val="22"/>
        </w:rPr>
        <w:t>ke</w:t>
      </w:r>
      <w:r w:rsidRPr="00D07F09">
        <w:rPr>
          <w:rFonts w:cs="Arial"/>
          <w:szCs w:val="22"/>
        </w:rPr>
        <w:t xml:space="preserve"> needs assessments,</w:t>
      </w:r>
      <w:r w:rsidR="00AB6D8C" w:rsidRPr="00D07F09">
        <w:rPr>
          <w:rFonts w:cs="Arial"/>
          <w:szCs w:val="22"/>
        </w:rPr>
        <w:t xml:space="preserve"> risk assessments,</w:t>
      </w:r>
      <w:r w:rsidRPr="00D07F09">
        <w:rPr>
          <w:rFonts w:cs="Arial"/>
          <w:szCs w:val="22"/>
        </w:rPr>
        <w:t xml:space="preserve"> carers assessments and </w:t>
      </w:r>
      <w:r w:rsidR="00A53858" w:rsidRPr="00D07F09">
        <w:rPr>
          <w:rFonts w:cs="Arial"/>
          <w:szCs w:val="22"/>
        </w:rPr>
        <w:t xml:space="preserve">potentially </w:t>
      </w:r>
      <w:r w:rsidRPr="00D07F09">
        <w:rPr>
          <w:rFonts w:cs="Arial"/>
          <w:szCs w:val="22"/>
        </w:rPr>
        <w:t xml:space="preserve">safeguarding enquiries were not </w:t>
      </w:r>
      <w:r w:rsidR="009E254C" w:rsidRPr="00D07F09">
        <w:rPr>
          <w:rFonts w:cs="Arial"/>
          <w:szCs w:val="22"/>
        </w:rPr>
        <w:t xml:space="preserve">fully </w:t>
      </w:r>
      <w:r w:rsidRPr="00D07F09">
        <w:rPr>
          <w:rFonts w:cs="Arial"/>
          <w:szCs w:val="22"/>
        </w:rPr>
        <w:t>met</w:t>
      </w:r>
      <w:r w:rsidR="009E254C" w:rsidRPr="00D07F09">
        <w:rPr>
          <w:rFonts w:cs="Arial"/>
          <w:szCs w:val="22"/>
        </w:rPr>
        <w:t xml:space="preserve"> in regard to Gwen</w:t>
      </w:r>
      <w:r w:rsidR="003D705C" w:rsidRPr="00D07F09">
        <w:rPr>
          <w:rFonts w:cs="Arial"/>
          <w:szCs w:val="22"/>
        </w:rPr>
        <w:t>. It is noted</w:t>
      </w:r>
      <w:r w:rsidR="00E028F4" w:rsidRPr="00D07F09">
        <w:rPr>
          <w:rFonts w:cs="Arial"/>
          <w:szCs w:val="22"/>
        </w:rPr>
        <w:t xml:space="preserve"> </w:t>
      </w:r>
      <w:r w:rsidR="003D705C" w:rsidRPr="00D07F09">
        <w:rPr>
          <w:rFonts w:cs="Arial"/>
          <w:szCs w:val="22"/>
        </w:rPr>
        <w:t xml:space="preserve">that ASCH were not </w:t>
      </w:r>
      <w:r w:rsidR="00AB6D8C" w:rsidRPr="00D07F09">
        <w:rPr>
          <w:rFonts w:cs="Arial"/>
          <w:szCs w:val="22"/>
        </w:rPr>
        <w:t>inform</w:t>
      </w:r>
      <w:r w:rsidR="003D705C" w:rsidRPr="00D07F09">
        <w:rPr>
          <w:rFonts w:cs="Arial"/>
          <w:szCs w:val="22"/>
        </w:rPr>
        <w:t>ed of the concerns relating to Ian until a very late stage</w:t>
      </w:r>
      <w:r w:rsidRPr="00D07F09">
        <w:rPr>
          <w:rFonts w:cs="Arial"/>
          <w:szCs w:val="22"/>
        </w:rPr>
        <w:t xml:space="preserve">. </w:t>
      </w:r>
      <w:r w:rsidR="00E028F4" w:rsidRPr="00D07F09">
        <w:rPr>
          <w:rFonts w:cs="Arial"/>
          <w:szCs w:val="22"/>
        </w:rPr>
        <w:t>The responsibilities of other agencies in referring for these actions to be undertaken were also not fully met.</w:t>
      </w:r>
      <w:r w:rsidR="003D705C" w:rsidRPr="00D07F09">
        <w:rPr>
          <w:rFonts w:cs="Arial"/>
          <w:szCs w:val="22"/>
        </w:rPr>
        <w:t xml:space="preserve"> </w:t>
      </w:r>
    </w:p>
    <w:p w14:paraId="3B571206" w14:textId="77777777" w:rsidR="00BF6798" w:rsidRDefault="00BF6798" w:rsidP="00BF6798">
      <w:pPr>
        <w:pStyle w:val="NoSpacing"/>
        <w:ind w:left="1077"/>
        <w:jc w:val="left"/>
        <w:rPr>
          <w:rFonts w:cs="Arial"/>
          <w:szCs w:val="22"/>
        </w:rPr>
      </w:pPr>
    </w:p>
    <w:p w14:paraId="00D0726A" w14:textId="262DA211" w:rsidR="0060381D" w:rsidRPr="00BF6798" w:rsidRDefault="00AB6D8C" w:rsidP="0060381D">
      <w:pPr>
        <w:pStyle w:val="NoSpacing"/>
        <w:numPr>
          <w:ilvl w:val="1"/>
          <w:numId w:val="34"/>
        </w:numPr>
        <w:jc w:val="left"/>
        <w:rPr>
          <w:rFonts w:cs="Arial"/>
          <w:szCs w:val="22"/>
        </w:rPr>
      </w:pPr>
      <w:r w:rsidRPr="00BF6798">
        <w:rPr>
          <w:rFonts w:cs="Arial"/>
          <w:szCs w:val="22"/>
        </w:rPr>
        <w:t>T</w:t>
      </w:r>
      <w:r w:rsidR="00477853" w:rsidRPr="00BF6798">
        <w:rPr>
          <w:rFonts w:cs="Arial"/>
          <w:szCs w:val="22"/>
        </w:rPr>
        <w:t>he pan-Sussex self-neglect procedures</w:t>
      </w:r>
      <w:r w:rsidR="00A53858" w:rsidRPr="00BF6798">
        <w:rPr>
          <w:rFonts w:cs="Arial"/>
          <w:szCs w:val="22"/>
        </w:rPr>
        <w:t xml:space="preserve"> </w:t>
      </w:r>
      <w:r w:rsidR="00335969" w:rsidRPr="00BF6798">
        <w:rPr>
          <w:rFonts w:cs="Arial"/>
          <w:szCs w:val="22"/>
        </w:rPr>
        <w:t>were not triggered by agencies when there was a need for</w:t>
      </w:r>
      <w:r w:rsidR="00A53858" w:rsidRPr="00BF6798">
        <w:rPr>
          <w:rFonts w:cs="Arial"/>
          <w:szCs w:val="22"/>
        </w:rPr>
        <w:t xml:space="preserve"> </w:t>
      </w:r>
      <w:r w:rsidR="00335969" w:rsidRPr="00BF6798">
        <w:rPr>
          <w:rFonts w:cs="Arial"/>
          <w:szCs w:val="22"/>
        </w:rPr>
        <w:t>multi-agency risk management</w:t>
      </w:r>
      <w:r w:rsidR="00A53858" w:rsidRPr="00BF6798">
        <w:rPr>
          <w:rFonts w:cs="Arial"/>
          <w:szCs w:val="22"/>
        </w:rPr>
        <w:t xml:space="preserve"> in relation to both Gwen and Ian.</w:t>
      </w:r>
    </w:p>
    <w:p w14:paraId="4E46E27A" w14:textId="77777777" w:rsidR="002623E0" w:rsidRPr="00D07F09" w:rsidRDefault="002623E0" w:rsidP="0060381D">
      <w:pPr>
        <w:pStyle w:val="NoSpacing"/>
        <w:jc w:val="left"/>
        <w:rPr>
          <w:rFonts w:cs="Arial"/>
          <w:szCs w:val="22"/>
        </w:rPr>
      </w:pPr>
    </w:p>
    <w:p w14:paraId="6DDC198C" w14:textId="77777777" w:rsidR="001E1BAC" w:rsidRDefault="001E1BAC" w:rsidP="0060381D">
      <w:pPr>
        <w:pStyle w:val="NoSpacing"/>
        <w:jc w:val="left"/>
        <w:rPr>
          <w:rFonts w:cs="Arial"/>
          <w:szCs w:val="22"/>
        </w:rPr>
      </w:pPr>
    </w:p>
    <w:p w14:paraId="15E338CD" w14:textId="25DD0CCF" w:rsidR="0060381D" w:rsidRPr="00FB1372" w:rsidRDefault="00FB1372" w:rsidP="00FB1372">
      <w:pPr>
        <w:pStyle w:val="NoSpacing"/>
        <w:jc w:val="left"/>
        <w:rPr>
          <w:rFonts w:cs="Arial"/>
          <w:b/>
          <w:bCs/>
          <w:color w:val="5F497A" w:themeColor="accent4" w:themeShade="BF"/>
          <w:szCs w:val="22"/>
        </w:rPr>
      </w:pPr>
      <w:r>
        <w:rPr>
          <w:rFonts w:cs="Arial"/>
          <w:b/>
          <w:bCs/>
          <w:color w:val="5F497A" w:themeColor="accent4" w:themeShade="BF"/>
          <w:szCs w:val="22"/>
        </w:rPr>
        <w:t>W</w:t>
      </w:r>
      <w:r w:rsidR="0060381D" w:rsidRPr="00FB1372">
        <w:rPr>
          <w:rFonts w:cs="Arial"/>
          <w:b/>
          <w:bCs/>
          <w:color w:val="5F497A" w:themeColor="accent4" w:themeShade="BF"/>
          <w:szCs w:val="22"/>
        </w:rPr>
        <w:t>hat were the cross-border implications for practice?</w:t>
      </w:r>
    </w:p>
    <w:p w14:paraId="24054E09" w14:textId="77777777" w:rsidR="0060381D" w:rsidRPr="00D07F09" w:rsidRDefault="0060381D" w:rsidP="0060381D">
      <w:pPr>
        <w:pStyle w:val="NoSpacing"/>
        <w:jc w:val="left"/>
        <w:rPr>
          <w:rFonts w:cs="Arial"/>
          <w:b/>
          <w:bCs/>
          <w:szCs w:val="22"/>
          <w:u w:val="single"/>
        </w:rPr>
      </w:pPr>
    </w:p>
    <w:p w14:paraId="452DBB65" w14:textId="47AF7686" w:rsidR="007A5A1F" w:rsidRPr="00D07F09" w:rsidRDefault="0060381D" w:rsidP="00BF6798">
      <w:pPr>
        <w:pStyle w:val="NoSpacing"/>
        <w:numPr>
          <w:ilvl w:val="1"/>
          <w:numId w:val="34"/>
        </w:numPr>
        <w:jc w:val="left"/>
        <w:rPr>
          <w:rFonts w:cs="Arial"/>
          <w:szCs w:val="22"/>
        </w:rPr>
      </w:pPr>
      <w:r w:rsidRPr="00D07F09">
        <w:rPr>
          <w:rFonts w:cs="Arial"/>
          <w:szCs w:val="22"/>
        </w:rPr>
        <w:t>There were no identifiable complications due to cr</w:t>
      </w:r>
      <w:r w:rsidR="00287BC7" w:rsidRPr="00D07F09">
        <w:rPr>
          <w:rFonts w:cs="Arial"/>
          <w:szCs w:val="22"/>
        </w:rPr>
        <w:t xml:space="preserve">oss-border communication. However, the learning in this review can benefit practice across Sussex and Kent, with actions to address engagement </w:t>
      </w:r>
      <w:r w:rsidR="004F261B" w:rsidRPr="00D07F09">
        <w:rPr>
          <w:rFonts w:cs="Arial"/>
          <w:szCs w:val="22"/>
        </w:rPr>
        <w:t>by</w:t>
      </w:r>
      <w:r w:rsidR="00287BC7" w:rsidRPr="00D07F09">
        <w:rPr>
          <w:rFonts w:cs="Arial"/>
          <w:szCs w:val="22"/>
        </w:rPr>
        <w:t xml:space="preserve"> primary health care having potential national implications</w:t>
      </w:r>
      <w:r w:rsidR="000F5C20" w:rsidRPr="00D07F09">
        <w:rPr>
          <w:rFonts w:cs="Arial"/>
          <w:szCs w:val="22"/>
        </w:rPr>
        <w:t xml:space="preserve">. </w:t>
      </w:r>
    </w:p>
    <w:p w14:paraId="43690F87" w14:textId="77777777" w:rsidR="001E1BAC" w:rsidRDefault="001E1BAC" w:rsidP="00EB56FC">
      <w:pPr>
        <w:pStyle w:val="NoSpacing"/>
        <w:jc w:val="left"/>
        <w:rPr>
          <w:rFonts w:cs="Arial"/>
          <w:szCs w:val="22"/>
        </w:rPr>
      </w:pPr>
    </w:p>
    <w:p w14:paraId="6D55F3D7" w14:textId="15785EA4" w:rsidR="00452497" w:rsidRDefault="00452497" w:rsidP="00EB56FC">
      <w:pPr>
        <w:pStyle w:val="NoSpacing"/>
        <w:jc w:val="left"/>
        <w:rPr>
          <w:rFonts w:cs="Arial"/>
          <w:color w:val="5F497A" w:themeColor="accent4" w:themeShade="BF"/>
          <w:szCs w:val="22"/>
        </w:rPr>
      </w:pPr>
    </w:p>
    <w:p w14:paraId="45D383D5" w14:textId="77777777" w:rsidR="00452497" w:rsidRDefault="00452497" w:rsidP="00EB56FC">
      <w:pPr>
        <w:pStyle w:val="NoSpacing"/>
        <w:jc w:val="left"/>
        <w:rPr>
          <w:rFonts w:cs="Arial"/>
          <w:color w:val="5F497A" w:themeColor="accent4" w:themeShade="BF"/>
          <w:szCs w:val="22"/>
        </w:rPr>
      </w:pPr>
    </w:p>
    <w:p w14:paraId="2AB6C64F" w14:textId="77777777" w:rsidR="00452497" w:rsidRDefault="00452497" w:rsidP="00FB1372">
      <w:pPr>
        <w:pStyle w:val="NoSpacing"/>
        <w:jc w:val="left"/>
        <w:rPr>
          <w:rFonts w:cs="Arial"/>
          <w:b/>
          <w:bCs/>
          <w:color w:val="5F497A" w:themeColor="accent4" w:themeShade="BF"/>
          <w:szCs w:val="22"/>
        </w:rPr>
      </w:pPr>
    </w:p>
    <w:p w14:paraId="107B3DD3" w14:textId="504CBB35" w:rsidR="00E30D0C" w:rsidRPr="00FB1372" w:rsidRDefault="00FB1372" w:rsidP="00FB1372">
      <w:pPr>
        <w:pStyle w:val="NoSpacing"/>
        <w:jc w:val="left"/>
        <w:rPr>
          <w:rFonts w:cs="Arial"/>
          <w:b/>
          <w:bCs/>
          <w:color w:val="5F497A" w:themeColor="accent4" w:themeShade="BF"/>
          <w:szCs w:val="22"/>
        </w:rPr>
      </w:pPr>
      <w:r>
        <w:rPr>
          <w:rFonts w:cs="Arial"/>
          <w:b/>
          <w:bCs/>
          <w:color w:val="5F497A" w:themeColor="accent4" w:themeShade="BF"/>
          <w:szCs w:val="22"/>
        </w:rPr>
        <w:t>W</w:t>
      </w:r>
      <w:r w:rsidR="00E30D0C" w:rsidRPr="00FB1372">
        <w:rPr>
          <w:rFonts w:cs="Arial"/>
          <w:b/>
          <w:bCs/>
          <w:color w:val="5F497A" w:themeColor="accent4" w:themeShade="BF"/>
          <w:szCs w:val="22"/>
        </w:rPr>
        <w:t>hat is the learning from other Safeguarding Adults Reviews concerning self-neglect?</w:t>
      </w:r>
    </w:p>
    <w:p w14:paraId="748E726F" w14:textId="17C8FE4B" w:rsidR="0060381D" w:rsidRPr="00D07F09" w:rsidRDefault="0060381D" w:rsidP="00EB56FC">
      <w:pPr>
        <w:pStyle w:val="NoSpacing"/>
        <w:jc w:val="left"/>
        <w:rPr>
          <w:rFonts w:cs="Arial"/>
          <w:b/>
          <w:bCs/>
          <w:szCs w:val="22"/>
          <w:u w:val="single"/>
        </w:rPr>
      </w:pPr>
    </w:p>
    <w:p w14:paraId="74C6C9A7" w14:textId="25AF9678" w:rsidR="00BF6798" w:rsidRDefault="0060381D" w:rsidP="00A53858">
      <w:pPr>
        <w:pStyle w:val="NoSpacing"/>
        <w:numPr>
          <w:ilvl w:val="1"/>
          <w:numId w:val="34"/>
        </w:numPr>
        <w:jc w:val="left"/>
        <w:rPr>
          <w:rFonts w:cs="Arial"/>
          <w:szCs w:val="22"/>
        </w:rPr>
      </w:pPr>
      <w:r w:rsidRPr="00FB1372">
        <w:rPr>
          <w:rFonts w:cs="Arial"/>
          <w:b/>
          <w:bCs/>
          <w:szCs w:val="22"/>
        </w:rPr>
        <w:t xml:space="preserve">Thematic Safeguarding Adults Review </w:t>
      </w:r>
      <w:r w:rsidRPr="00FB1372">
        <w:rPr>
          <w:rFonts w:cs="Arial"/>
          <w:szCs w:val="22"/>
        </w:rPr>
        <w:t xml:space="preserve">(Kent &amp; Medway, 2021): </w:t>
      </w:r>
      <w:r w:rsidRPr="00D07F09">
        <w:rPr>
          <w:rFonts w:cs="Arial"/>
          <w:szCs w:val="22"/>
        </w:rPr>
        <w:t xml:space="preserve">This review involved relatable circumstances and useful learning. </w:t>
      </w:r>
      <w:r w:rsidRPr="00BF6798">
        <w:rPr>
          <w:rFonts w:cs="Arial"/>
          <w:szCs w:val="22"/>
        </w:rPr>
        <w:t>Four adults died at home in 2018 and the</w:t>
      </w:r>
      <w:r w:rsidR="007E763C" w:rsidRPr="00BF6798">
        <w:rPr>
          <w:rFonts w:cs="Arial"/>
          <w:szCs w:val="22"/>
        </w:rPr>
        <w:t>ir</w:t>
      </w:r>
      <w:r w:rsidRPr="00BF6798">
        <w:rPr>
          <w:rFonts w:cs="Arial"/>
          <w:szCs w:val="22"/>
        </w:rPr>
        <w:t xml:space="preserve"> circumstances included poor health, isolation, disengagement from services (not attending GP appointment</w:t>
      </w:r>
      <w:r w:rsidR="007E763C" w:rsidRPr="00BF6798">
        <w:rPr>
          <w:rFonts w:cs="Arial"/>
          <w:szCs w:val="22"/>
        </w:rPr>
        <w:t xml:space="preserve">s, </w:t>
      </w:r>
      <w:r w:rsidRPr="00BF6798">
        <w:rPr>
          <w:rFonts w:cs="Arial"/>
          <w:szCs w:val="22"/>
        </w:rPr>
        <w:t xml:space="preserve">not responding to </w:t>
      </w:r>
      <w:r w:rsidR="005C3CA4" w:rsidRPr="00BF6798">
        <w:rPr>
          <w:rFonts w:cs="Arial"/>
          <w:szCs w:val="22"/>
        </w:rPr>
        <w:t>contact,</w:t>
      </w:r>
      <w:r w:rsidR="007E763C" w:rsidRPr="00BF6798">
        <w:rPr>
          <w:rFonts w:cs="Arial"/>
          <w:szCs w:val="22"/>
        </w:rPr>
        <w:t xml:space="preserve"> and</w:t>
      </w:r>
      <w:r w:rsidRPr="00BF6798">
        <w:rPr>
          <w:rFonts w:cs="Arial"/>
          <w:szCs w:val="22"/>
        </w:rPr>
        <w:t xml:space="preserve"> not collecting prescriptions), and a safeguarding referral regarding self-neglect that was not progressed. The recommendations included GP </w:t>
      </w:r>
      <w:r w:rsidR="00A53858" w:rsidRPr="00BF6798">
        <w:rPr>
          <w:rFonts w:cs="Arial"/>
          <w:szCs w:val="22"/>
        </w:rPr>
        <w:t>P</w:t>
      </w:r>
      <w:r w:rsidRPr="00BF6798">
        <w:rPr>
          <w:rFonts w:cs="Arial"/>
          <w:szCs w:val="22"/>
        </w:rPr>
        <w:t xml:space="preserve">ractices maintaining an </w:t>
      </w:r>
      <w:r w:rsidR="005C3CA4" w:rsidRPr="00BF6798">
        <w:rPr>
          <w:rFonts w:cs="Arial"/>
          <w:szCs w:val="22"/>
        </w:rPr>
        <w:t>up-to-date</w:t>
      </w:r>
      <w:r w:rsidRPr="00BF6798">
        <w:rPr>
          <w:rFonts w:cs="Arial"/>
          <w:szCs w:val="22"/>
        </w:rPr>
        <w:t xml:space="preserve"> vulnerable adults list, evidencing arrangements to cover vulnerable adults who do not attend, all agencies raising staff awareness of the self-neglect and hoarding policy, and the SAB developing a multi-agency risk management framework. </w:t>
      </w:r>
    </w:p>
    <w:p w14:paraId="03A0BB1D" w14:textId="77777777" w:rsidR="00BF6798" w:rsidRDefault="00BF6798" w:rsidP="00BF6798">
      <w:pPr>
        <w:pStyle w:val="NoSpacing"/>
        <w:ind w:left="1077"/>
        <w:jc w:val="left"/>
        <w:rPr>
          <w:rFonts w:cs="Arial"/>
          <w:szCs w:val="22"/>
        </w:rPr>
      </w:pPr>
    </w:p>
    <w:p w14:paraId="55D63430" w14:textId="6FC011BA" w:rsidR="00BF6798" w:rsidRPr="001D1D5C" w:rsidRDefault="00E30D0C" w:rsidP="00A53858">
      <w:pPr>
        <w:pStyle w:val="NoSpacing"/>
        <w:numPr>
          <w:ilvl w:val="1"/>
          <w:numId w:val="34"/>
        </w:numPr>
        <w:jc w:val="left"/>
        <w:rPr>
          <w:rFonts w:cs="Arial"/>
          <w:szCs w:val="22"/>
        </w:rPr>
      </w:pPr>
      <w:r w:rsidRPr="00BF6798">
        <w:rPr>
          <w:rFonts w:cs="Arial"/>
          <w:b/>
          <w:bCs/>
        </w:rPr>
        <w:t>SAR Adult E</w:t>
      </w:r>
      <w:r w:rsidRPr="00BF6798">
        <w:rPr>
          <w:rFonts w:cs="Arial"/>
        </w:rPr>
        <w:t xml:space="preserve"> </w:t>
      </w:r>
      <w:r w:rsidR="006C0890" w:rsidRPr="00FB1372">
        <w:rPr>
          <w:rStyle w:val="FootnoteReference"/>
          <w:rFonts w:cs="Arial"/>
        </w:rPr>
        <w:footnoteReference w:id="6"/>
      </w:r>
      <w:r w:rsidRPr="00BF6798">
        <w:rPr>
          <w:rFonts w:cs="Arial"/>
        </w:rPr>
        <w:t xml:space="preserve">(West Sussex, </w:t>
      </w:r>
      <w:r w:rsidR="00045B2C" w:rsidRPr="00BF6798">
        <w:rPr>
          <w:rFonts w:cs="Arial"/>
        </w:rPr>
        <w:t>2018</w:t>
      </w:r>
      <w:r w:rsidRPr="00BF6798">
        <w:rPr>
          <w:rFonts w:cs="Arial"/>
        </w:rPr>
        <w:t>): I</w:t>
      </w:r>
      <w:r w:rsidR="007E763C" w:rsidRPr="00BF6798">
        <w:rPr>
          <w:rFonts w:cs="Arial"/>
        </w:rPr>
        <w:t>n this review, it</w:t>
      </w:r>
      <w:r w:rsidRPr="00BF6798">
        <w:rPr>
          <w:rFonts w:cs="Arial"/>
        </w:rPr>
        <w:t xml:space="preserve"> was recommended that “effective and proportionate multi-agency processes should be in place for </w:t>
      </w:r>
      <w:r w:rsidRPr="00BF6798">
        <w:rPr>
          <w:rFonts w:cs="Arial"/>
        </w:rPr>
        <w:lastRenderedPageBreak/>
        <w:t xml:space="preserve">monitoring the provision of repeat prescriptions and the flagging of failures to either request or collect or have made up repeat prescriptions, particularly for those living alone or known to be at risk.” </w:t>
      </w:r>
    </w:p>
    <w:p w14:paraId="29A01A95" w14:textId="2F877460" w:rsidR="001D1D5C" w:rsidRDefault="001D1D5C" w:rsidP="001D1D5C">
      <w:pPr>
        <w:pStyle w:val="NoSpacing"/>
        <w:jc w:val="left"/>
        <w:rPr>
          <w:rFonts w:cs="Arial"/>
          <w:szCs w:val="22"/>
        </w:rPr>
      </w:pPr>
    </w:p>
    <w:p w14:paraId="7A8857A5" w14:textId="5B974DCD" w:rsidR="003557FB" w:rsidRDefault="003557FB" w:rsidP="001D1D5C">
      <w:pPr>
        <w:pStyle w:val="NoSpacing"/>
        <w:jc w:val="left"/>
        <w:rPr>
          <w:rFonts w:cs="Arial"/>
          <w:szCs w:val="22"/>
        </w:rPr>
      </w:pPr>
    </w:p>
    <w:p w14:paraId="62862058" w14:textId="77777777" w:rsidR="004D2E1A" w:rsidRDefault="004D2E1A" w:rsidP="001D1D5C">
      <w:pPr>
        <w:pStyle w:val="NoSpacing"/>
        <w:jc w:val="left"/>
        <w:rPr>
          <w:rFonts w:cs="Arial"/>
          <w:szCs w:val="22"/>
        </w:rPr>
      </w:pPr>
    </w:p>
    <w:p w14:paraId="1347CBF8" w14:textId="77777777" w:rsidR="004D2E1A" w:rsidRDefault="004D2E1A" w:rsidP="001D1D5C">
      <w:pPr>
        <w:pStyle w:val="NoSpacing"/>
        <w:jc w:val="left"/>
        <w:rPr>
          <w:rFonts w:cs="Arial"/>
          <w:szCs w:val="22"/>
        </w:rPr>
      </w:pPr>
    </w:p>
    <w:p w14:paraId="7B00CD95" w14:textId="77777777" w:rsidR="004D2E1A" w:rsidRDefault="004D2E1A" w:rsidP="001D1D5C">
      <w:pPr>
        <w:pStyle w:val="NoSpacing"/>
        <w:jc w:val="left"/>
        <w:rPr>
          <w:rFonts w:cs="Arial"/>
          <w:szCs w:val="22"/>
        </w:rPr>
      </w:pPr>
    </w:p>
    <w:p w14:paraId="56908ADC" w14:textId="77777777" w:rsidR="003557FB" w:rsidRPr="001D1D5C" w:rsidRDefault="003557FB" w:rsidP="001D1D5C">
      <w:pPr>
        <w:pStyle w:val="NoSpacing"/>
        <w:jc w:val="left"/>
        <w:rPr>
          <w:rFonts w:cs="Arial"/>
          <w:szCs w:val="22"/>
        </w:rPr>
      </w:pPr>
    </w:p>
    <w:p w14:paraId="1AF83523" w14:textId="77777777" w:rsidR="000F41C2" w:rsidRDefault="000F41C2" w:rsidP="00BE0296">
      <w:pPr>
        <w:pStyle w:val="Heading2"/>
        <w:rPr>
          <w:rFonts w:ascii="Arial" w:hAnsi="Arial" w:cs="Arial"/>
        </w:rPr>
      </w:pPr>
      <w:bookmarkStart w:id="51" w:name="_Toc146094056"/>
    </w:p>
    <w:p w14:paraId="78289796" w14:textId="389ED12A" w:rsidR="00B41A98" w:rsidRDefault="000A63F8" w:rsidP="00385AA5">
      <w:pPr>
        <w:pStyle w:val="Heading2"/>
        <w:numPr>
          <w:ilvl w:val="0"/>
          <w:numId w:val="34"/>
        </w:numPr>
        <w:rPr>
          <w:rFonts w:ascii="Arial" w:hAnsi="Arial" w:cs="Arial"/>
        </w:rPr>
      </w:pPr>
      <w:r w:rsidRPr="00D07F09">
        <w:rPr>
          <w:rFonts w:ascii="Arial" w:hAnsi="Arial" w:cs="Arial"/>
        </w:rPr>
        <w:t>Recommendations</w:t>
      </w:r>
      <w:bookmarkEnd w:id="51"/>
    </w:p>
    <w:p w14:paraId="15FFBD01" w14:textId="77777777" w:rsidR="000F41C2" w:rsidRPr="00D07F09" w:rsidRDefault="000F41C2" w:rsidP="00B41A98">
      <w:pPr>
        <w:rPr>
          <w:rFonts w:ascii="Arial" w:hAnsi="Arial" w:cs="Arial"/>
        </w:rPr>
      </w:pPr>
    </w:p>
    <w:p w14:paraId="00546731" w14:textId="017F8717" w:rsidR="004150F9" w:rsidRPr="00385AA5" w:rsidRDefault="00385AA5" w:rsidP="00385AA5">
      <w:pPr>
        <w:rPr>
          <w:rFonts w:ascii="Arial" w:hAnsi="Arial" w:cs="Arial"/>
          <w:color w:val="5F497A" w:themeColor="accent4" w:themeShade="BF"/>
        </w:rPr>
      </w:pPr>
      <w:r>
        <w:rPr>
          <w:rFonts w:ascii="Arial" w:hAnsi="Arial" w:cs="Arial"/>
          <w:b/>
          <w:bCs/>
          <w:color w:val="5F497A" w:themeColor="accent4" w:themeShade="BF"/>
        </w:rPr>
        <w:t xml:space="preserve">10.1 </w:t>
      </w:r>
      <w:r w:rsidRPr="00385AA5">
        <w:rPr>
          <w:rFonts w:ascii="Arial" w:hAnsi="Arial" w:cs="Arial"/>
          <w:b/>
          <w:bCs/>
          <w:color w:val="5F497A" w:themeColor="accent4" w:themeShade="BF"/>
        </w:rPr>
        <w:t xml:space="preserve"> </w:t>
      </w:r>
      <w:r w:rsidR="006E5EB9" w:rsidRPr="00385AA5">
        <w:rPr>
          <w:rFonts w:ascii="Arial" w:hAnsi="Arial" w:cs="Arial"/>
          <w:b/>
          <w:bCs/>
          <w:color w:val="5F497A" w:themeColor="accent4" w:themeShade="BF"/>
        </w:rPr>
        <w:t>E</w:t>
      </w:r>
      <w:r w:rsidR="00787269" w:rsidRPr="00385AA5">
        <w:rPr>
          <w:rFonts w:ascii="Arial" w:hAnsi="Arial" w:cs="Arial"/>
          <w:b/>
          <w:bCs/>
          <w:color w:val="5F497A" w:themeColor="accent4" w:themeShade="BF"/>
        </w:rPr>
        <w:t>ngagement</w:t>
      </w:r>
      <w:r w:rsidR="00FD2D56" w:rsidRPr="00385AA5">
        <w:rPr>
          <w:rFonts w:ascii="Arial" w:hAnsi="Arial" w:cs="Arial"/>
          <w:b/>
          <w:bCs/>
          <w:color w:val="5F497A" w:themeColor="accent4" w:themeShade="BF"/>
        </w:rPr>
        <w:t xml:space="preserve"> by agencies</w:t>
      </w:r>
      <w:r w:rsidR="00FB21AE" w:rsidRPr="00385AA5">
        <w:rPr>
          <w:rFonts w:ascii="Arial" w:hAnsi="Arial" w:cs="Arial"/>
          <w:color w:val="5F497A" w:themeColor="accent4" w:themeShade="BF"/>
        </w:rPr>
        <w:t xml:space="preserve">  </w:t>
      </w:r>
    </w:p>
    <w:p w14:paraId="091A5E18" w14:textId="77777777" w:rsidR="00FE34BC" w:rsidRDefault="00FE34BC" w:rsidP="00787269">
      <w:pPr>
        <w:rPr>
          <w:rFonts w:ascii="Arial" w:hAnsi="Arial" w:cs="Arial"/>
        </w:rPr>
      </w:pPr>
      <w:r w:rsidRPr="00FE34BC">
        <w:rPr>
          <w:rFonts w:ascii="Arial" w:hAnsi="Arial" w:cs="Arial"/>
          <w:b/>
          <w:bCs/>
        </w:rPr>
        <w:t>Recommendation 1</w:t>
      </w:r>
      <w:r>
        <w:rPr>
          <w:rFonts w:ascii="Arial" w:hAnsi="Arial" w:cs="Arial"/>
        </w:rPr>
        <w:t xml:space="preserve"> </w:t>
      </w:r>
    </w:p>
    <w:p w14:paraId="6516765C" w14:textId="6ED375BB" w:rsidR="004E066F" w:rsidRPr="004E066F" w:rsidRDefault="004E066F" w:rsidP="004E066F">
      <w:pPr>
        <w:pStyle w:val="ListParagraph"/>
        <w:numPr>
          <w:ilvl w:val="0"/>
          <w:numId w:val="47"/>
        </w:numPr>
        <w:rPr>
          <w:rFonts w:ascii="Arial" w:hAnsi="Arial" w:cs="Arial"/>
        </w:rPr>
      </w:pPr>
      <w:r w:rsidRPr="004E066F">
        <w:rPr>
          <w:rFonts w:ascii="Arial" w:hAnsi="Arial" w:cs="Arial"/>
        </w:rPr>
        <w:t xml:space="preserve">East Sussex SAB and NHS Sussex ICB to develop a specific learning briefing for primary care on best practice recommendations, self-neglect referrals and carers assessment. </w:t>
      </w:r>
      <w:r>
        <w:rPr>
          <w:rFonts w:ascii="Arial" w:hAnsi="Arial" w:cs="Arial"/>
        </w:rPr>
        <w:t xml:space="preserve"> </w:t>
      </w:r>
      <w:r w:rsidRPr="004E066F">
        <w:rPr>
          <w:rFonts w:ascii="Arial" w:hAnsi="Arial" w:cs="Arial"/>
        </w:rPr>
        <w:t xml:space="preserve"> </w:t>
      </w:r>
    </w:p>
    <w:p w14:paraId="4AEB03F5" w14:textId="77777777" w:rsidR="00FE34BC" w:rsidRPr="004E066F" w:rsidRDefault="00FE34BC" w:rsidP="004E066F">
      <w:pPr>
        <w:pStyle w:val="ListParagraph"/>
        <w:rPr>
          <w:rFonts w:ascii="Arial" w:hAnsi="Arial" w:cs="Arial"/>
        </w:rPr>
      </w:pPr>
    </w:p>
    <w:p w14:paraId="07F90CEC" w14:textId="0E8C5188" w:rsidR="00440BEF" w:rsidRPr="00BD0E2C" w:rsidRDefault="00385AA5" w:rsidP="00787269">
      <w:pPr>
        <w:rPr>
          <w:rFonts w:ascii="Arial" w:hAnsi="Arial" w:cs="Arial"/>
          <w:color w:val="5F497A" w:themeColor="accent4" w:themeShade="BF"/>
        </w:rPr>
      </w:pPr>
      <w:r w:rsidRPr="00BD0E2C">
        <w:rPr>
          <w:rFonts w:ascii="Arial" w:hAnsi="Arial" w:cs="Arial"/>
          <w:b/>
          <w:bCs/>
          <w:color w:val="5F497A" w:themeColor="accent4" w:themeShade="BF"/>
        </w:rPr>
        <w:t xml:space="preserve">10.2  </w:t>
      </w:r>
      <w:r w:rsidR="00440BEF" w:rsidRPr="00BD0E2C">
        <w:rPr>
          <w:rFonts w:ascii="Arial" w:hAnsi="Arial" w:cs="Arial"/>
          <w:b/>
          <w:bCs/>
          <w:color w:val="5F497A" w:themeColor="accent4" w:themeShade="BF"/>
        </w:rPr>
        <w:t>Risk management</w:t>
      </w:r>
      <w:r w:rsidR="006E5EB9" w:rsidRPr="00BD0E2C">
        <w:rPr>
          <w:rFonts w:ascii="Arial" w:hAnsi="Arial" w:cs="Arial"/>
          <w:b/>
          <w:bCs/>
          <w:color w:val="5F497A" w:themeColor="accent4" w:themeShade="BF"/>
        </w:rPr>
        <w:t xml:space="preserve"> &amp; Safeguarding Adults Concerns</w:t>
      </w:r>
    </w:p>
    <w:p w14:paraId="58BCA519" w14:textId="77777777" w:rsidR="00FE34BC" w:rsidRPr="00BD0E2C" w:rsidRDefault="00FE34BC" w:rsidP="00ED0F93">
      <w:pPr>
        <w:rPr>
          <w:rFonts w:ascii="Arial" w:hAnsi="Arial" w:cs="Arial"/>
          <w:b/>
          <w:bCs/>
        </w:rPr>
      </w:pPr>
      <w:r w:rsidRPr="00BD0E2C">
        <w:rPr>
          <w:rFonts w:ascii="Arial" w:hAnsi="Arial" w:cs="Arial"/>
          <w:b/>
          <w:bCs/>
        </w:rPr>
        <w:t>Recommendation 2</w:t>
      </w:r>
    </w:p>
    <w:p w14:paraId="09B10C45" w14:textId="7797C903" w:rsidR="00440BEF" w:rsidRPr="00BD0E2C" w:rsidRDefault="00BD0E2C" w:rsidP="00BD0E2C">
      <w:pPr>
        <w:pStyle w:val="ListParagraph"/>
        <w:numPr>
          <w:ilvl w:val="0"/>
          <w:numId w:val="47"/>
        </w:numPr>
        <w:rPr>
          <w:rFonts w:ascii="Arial" w:hAnsi="Arial" w:cs="Arial"/>
        </w:rPr>
      </w:pPr>
      <w:r w:rsidRPr="00BD0E2C">
        <w:rPr>
          <w:rFonts w:ascii="Arial" w:hAnsi="Arial" w:cs="Arial"/>
        </w:rPr>
        <w:t>East Sussex SAB, in collaboration with West Sussex SAB and Brighton &amp; Hove SAB, to oversee a review of the pan-Sussex Multi-Agency Self-Neglect Procedures; with a focus on the responsibility of all agencies to trigger practitioner-level risk management meetings when the safeguarding statutory criteria is not met; and with involvement of ASCH to ensure that a safeguarding duty is not missed. As part of this, ASCH to consider an audit of front door referral information, screening and recording of self-neglect referrals, including the needs of any identified carers.</w:t>
      </w:r>
    </w:p>
    <w:p w14:paraId="6BF8A409" w14:textId="77777777" w:rsidR="002343E9" w:rsidRDefault="002343E9" w:rsidP="00787269">
      <w:pPr>
        <w:rPr>
          <w:rFonts w:ascii="Arial" w:hAnsi="Arial" w:cs="Arial"/>
          <w:b/>
          <w:bCs/>
        </w:rPr>
      </w:pPr>
    </w:p>
    <w:p w14:paraId="06F16C8E" w14:textId="3106C678" w:rsidR="00FE34BC" w:rsidRPr="00FE34BC" w:rsidRDefault="00FE34BC" w:rsidP="00787269">
      <w:pPr>
        <w:rPr>
          <w:rFonts w:ascii="Arial" w:hAnsi="Arial" w:cs="Arial"/>
          <w:b/>
          <w:bCs/>
        </w:rPr>
      </w:pPr>
      <w:r w:rsidRPr="00FE34BC">
        <w:rPr>
          <w:rFonts w:ascii="Arial" w:hAnsi="Arial" w:cs="Arial"/>
          <w:b/>
          <w:bCs/>
        </w:rPr>
        <w:t>Recommendation 3</w:t>
      </w:r>
    </w:p>
    <w:p w14:paraId="7F26ACB2" w14:textId="38EEDB55" w:rsidR="001D1D5C" w:rsidRDefault="00440BEF" w:rsidP="00787269">
      <w:pPr>
        <w:pStyle w:val="ListParagraph"/>
        <w:numPr>
          <w:ilvl w:val="0"/>
          <w:numId w:val="10"/>
        </w:numPr>
        <w:rPr>
          <w:rFonts w:ascii="Arial" w:hAnsi="Arial" w:cs="Arial"/>
        </w:rPr>
      </w:pPr>
      <w:r w:rsidRPr="000F41C2">
        <w:rPr>
          <w:rFonts w:ascii="Arial" w:hAnsi="Arial" w:cs="Arial"/>
        </w:rPr>
        <w:t>E</w:t>
      </w:r>
      <w:r w:rsidR="00AB6D8C" w:rsidRPr="000F41C2">
        <w:rPr>
          <w:rFonts w:ascii="Arial" w:hAnsi="Arial" w:cs="Arial"/>
        </w:rPr>
        <w:t xml:space="preserve">ast Sussex </w:t>
      </w:r>
      <w:r w:rsidRPr="000F41C2">
        <w:rPr>
          <w:rFonts w:ascii="Arial" w:hAnsi="Arial" w:cs="Arial"/>
        </w:rPr>
        <w:t xml:space="preserve">SAB </w:t>
      </w:r>
      <w:r w:rsidR="003065DC" w:rsidRPr="000F41C2">
        <w:rPr>
          <w:rFonts w:ascii="Arial" w:hAnsi="Arial" w:cs="Arial"/>
        </w:rPr>
        <w:t xml:space="preserve">to be given assurance that </w:t>
      </w:r>
      <w:r w:rsidRPr="000F41C2">
        <w:rPr>
          <w:rFonts w:ascii="Arial" w:hAnsi="Arial" w:cs="Arial"/>
        </w:rPr>
        <w:t xml:space="preserve">the provision of appropriate risk management training across relevant agencies, </w:t>
      </w:r>
      <w:r w:rsidR="003065DC" w:rsidRPr="000F41C2">
        <w:rPr>
          <w:rFonts w:ascii="Arial" w:hAnsi="Arial" w:cs="Arial"/>
        </w:rPr>
        <w:t xml:space="preserve">is </w:t>
      </w:r>
      <w:r w:rsidRPr="000F41C2">
        <w:rPr>
          <w:rFonts w:ascii="Arial" w:hAnsi="Arial" w:cs="Arial"/>
        </w:rPr>
        <w:t xml:space="preserve">aligned to the pan-Sussex </w:t>
      </w:r>
      <w:r w:rsidR="003065DC" w:rsidRPr="000F41C2">
        <w:rPr>
          <w:rFonts w:ascii="Arial" w:hAnsi="Arial" w:cs="Arial"/>
        </w:rPr>
        <w:t>Multi-Agency S</w:t>
      </w:r>
      <w:r w:rsidRPr="000F41C2">
        <w:rPr>
          <w:rFonts w:ascii="Arial" w:hAnsi="Arial" w:cs="Arial"/>
        </w:rPr>
        <w:t>elf-</w:t>
      </w:r>
      <w:r w:rsidR="003065DC" w:rsidRPr="000F41C2">
        <w:rPr>
          <w:rFonts w:ascii="Arial" w:hAnsi="Arial" w:cs="Arial"/>
        </w:rPr>
        <w:t>N</w:t>
      </w:r>
      <w:r w:rsidRPr="000F41C2">
        <w:rPr>
          <w:rFonts w:ascii="Arial" w:hAnsi="Arial" w:cs="Arial"/>
        </w:rPr>
        <w:t xml:space="preserve">eglect </w:t>
      </w:r>
      <w:r w:rsidR="003065DC" w:rsidRPr="000F41C2">
        <w:rPr>
          <w:rFonts w:ascii="Arial" w:hAnsi="Arial" w:cs="Arial"/>
        </w:rPr>
        <w:t>P</w:t>
      </w:r>
      <w:r w:rsidR="000F5C20" w:rsidRPr="000F41C2">
        <w:rPr>
          <w:rFonts w:ascii="Arial" w:hAnsi="Arial" w:cs="Arial"/>
        </w:rPr>
        <w:t>rocedure</w:t>
      </w:r>
      <w:r w:rsidR="003065DC" w:rsidRPr="000F41C2">
        <w:rPr>
          <w:rFonts w:ascii="Arial" w:hAnsi="Arial" w:cs="Arial"/>
        </w:rPr>
        <w:t>s</w:t>
      </w:r>
      <w:r w:rsidR="000F5C20" w:rsidRPr="000F41C2">
        <w:rPr>
          <w:rFonts w:ascii="Arial" w:hAnsi="Arial" w:cs="Arial"/>
        </w:rPr>
        <w:t>,</w:t>
      </w:r>
      <w:r w:rsidRPr="000F41C2">
        <w:rPr>
          <w:rFonts w:ascii="Arial" w:hAnsi="Arial" w:cs="Arial"/>
        </w:rPr>
        <w:t xml:space="preserve"> with a focus on professional curiosity and active listening.</w:t>
      </w:r>
    </w:p>
    <w:p w14:paraId="3E6111A3" w14:textId="77777777" w:rsidR="00C13A53" w:rsidRPr="00C13A53" w:rsidRDefault="00C13A53" w:rsidP="00C13A53">
      <w:pPr>
        <w:pStyle w:val="ListParagraph"/>
        <w:rPr>
          <w:rFonts w:ascii="Arial" w:hAnsi="Arial" w:cs="Arial"/>
        </w:rPr>
      </w:pPr>
    </w:p>
    <w:p w14:paraId="6AF12542" w14:textId="6ADEAB58" w:rsidR="00DE1462" w:rsidRPr="00385AA5" w:rsidRDefault="00385AA5" w:rsidP="00787269">
      <w:pPr>
        <w:rPr>
          <w:rFonts w:ascii="Arial" w:hAnsi="Arial" w:cs="Arial"/>
          <w:color w:val="5F497A" w:themeColor="accent4" w:themeShade="BF"/>
        </w:rPr>
      </w:pPr>
      <w:r w:rsidRPr="00385AA5">
        <w:rPr>
          <w:rFonts w:ascii="Arial" w:hAnsi="Arial" w:cs="Arial"/>
          <w:b/>
          <w:bCs/>
          <w:color w:val="5F497A" w:themeColor="accent4" w:themeShade="BF"/>
        </w:rPr>
        <w:t xml:space="preserve">10.3  </w:t>
      </w:r>
      <w:r w:rsidR="00787269" w:rsidRPr="00385AA5">
        <w:rPr>
          <w:rFonts w:ascii="Arial" w:hAnsi="Arial" w:cs="Arial"/>
          <w:b/>
          <w:bCs/>
          <w:color w:val="5F497A" w:themeColor="accent4" w:themeShade="BF"/>
        </w:rPr>
        <w:t>Needs and carers assessments</w:t>
      </w:r>
    </w:p>
    <w:p w14:paraId="1F403507" w14:textId="698130CB" w:rsidR="00FE34BC" w:rsidRPr="00FE34BC" w:rsidRDefault="00FE34BC" w:rsidP="006E3FF5">
      <w:pPr>
        <w:rPr>
          <w:rFonts w:ascii="Arial" w:hAnsi="Arial" w:cs="Arial"/>
          <w:b/>
          <w:bCs/>
        </w:rPr>
      </w:pPr>
      <w:r w:rsidRPr="00FE34BC">
        <w:rPr>
          <w:rFonts w:ascii="Arial" w:hAnsi="Arial" w:cs="Arial"/>
          <w:b/>
          <w:bCs/>
        </w:rPr>
        <w:t xml:space="preserve">Recommendation </w:t>
      </w:r>
      <w:r w:rsidR="00BD0E2C">
        <w:rPr>
          <w:rFonts w:ascii="Arial" w:hAnsi="Arial" w:cs="Arial"/>
          <w:b/>
          <w:bCs/>
        </w:rPr>
        <w:t>4</w:t>
      </w:r>
    </w:p>
    <w:p w14:paraId="07A973AE" w14:textId="505B733F" w:rsidR="000F41C2" w:rsidRPr="000F41C2" w:rsidRDefault="00BB1EC6" w:rsidP="00787269">
      <w:pPr>
        <w:pStyle w:val="ListParagraph"/>
        <w:numPr>
          <w:ilvl w:val="0"/>
          <w:numId w:val="10"/>
        </w:numPr>
        <w:rPr>
          <w:rFonts w:ascii="Arial" w:hAnsi="Arial" w:cs="Arial"/>
        </w:rPr>
      </w:pPr>
      <w:r w:rsidRPr="000F41C2">
        <w:rPr>
          <w:rFonts w:ascii="Arial" w:hAnsi="Arial" w:cs="Arial"/>
        </w:rPr>
        <w:t>East Sussex SAB to obtain assurance that the</w:t>
      </w:r>
      <w:r w:rsidR="006507C1" w:rsidRPr="000F41C2">
        <w:rPr>
          <w:rFonts w:ascii="Arial" w:hAnsi="Arial" w:cs="Arial"/>
        </w:rPr>
        <w:t xml:space="preserve"> relevant GP Practice</w:t>
      </w:r>
      <w:r w:rsidR="006E3FF5" w:rsidRPr="000F41C2">
        <w:rPr>
          <w:rFonts w:ascii="Arial" w:hAnsi="Arial" w:cs="Arial"/>
        </w:rPr>
        <w:t xml:space="preserve"> and SPFT M</w:t>
      </w:r>
      <w:r w:rsidR="00A56839">
        <w:rPr>
          <w:rFonts w:ascii="Arial" w:hAnsi="Arial" w:cs="Arial"/>
        </w:rPr>
        <w:t xml:space="preserve">emory </w:t>
      </w:r>
      <w:r w:rsidR="006E3FF5" w:rsidRPr="000F41C2">
        <w:rPr>
          <w:rFonts w:ascii="Arial" w:hAnsi="Arial" w:cs="Arial"/>
        </w:rPr>
        <w:t>A</w:t>
      </w:r>
      <w:r w:rsidR="00A56839">
        <w:rPr>
          <w:rFonts w:ascii="Arial" w:hAnsi="Arial" w:cs="Arial"/>
        </w:rPr>
        <w:t xml:space="preserve">ssessment </w:t>
      </w:r>
      <w:r w:rsidR="006E3FF5" w:rsidRPr="000F41C2">
        <w:rPr>
          <w:rFonts w:ascii="Arial" w:hAnsi="Arial" w:cs="Arial"/>
        </w:rPr>
        <w:t>S</w:t>
      </w:r>
      <w:r w:rsidR="00A56839">
        <w:rPr>
          <w:rFonts w:ascii="Arial" w:hAnsi="Arial" w:cs="Arial"/>
        </w:rPr>
        <w:t>ervice</w:t>
      </w:r>
      <w:r w:rsidR="006E3FF5" w:rsidRPr="000F41C2">
        <w:rPr>
          <w:rFonts w:ascii="Arial" w:hAnsi="Arial" w:cs="Arial"/>
        </w:rPr>
        <w:t xml:space="preserve"> improved referral arrangements, including follow-up, are </w:t>
      </w:r>
      <w:r w:rsidR="000F5C20" w:rsidRPr="000F41C2">
        <w:rPr>
          <w:rFonts w:ascii="Arial" w:hAnsi="Arial" w:cs="Arial"/>
        </w:rPr>
        <w:t>embedded,</w:t>
      </w:r>
      <w:r w:rsidR="006E3FF5" w:rsidRPr="000F41C2">
        <w:rPr>
          <w:rFonts w:ascii="Arial" w:hAnsi="Arial" w:cs="Arial"/>
        </w:rPr>
        <w:t xml:space="preserve"> and working.</w:t>
      </w:r>
      <w:r w:rsidR="006507C1" w:rsidRPr="000F41C2">
        <w:rPr>
          <w:rFonts w:ascii="Arial" w:hAnsi="Arial" w:cs="Arial"/>
        </w:rPr>
        <w:t xml:space="preserve"> </w:t>
      </w:r>
    </w:p>
    <w:p w14:paraId="469A1FDC" w14:textId="77777777" w:rsidR="000F41C2" w:rsidRDefault="000F41C2" w:rsidP="00787269">
      <w:pPr>
        <w:rPr>
          <w:rFonts w:ascii="Arial" w:hAnsi="Arial" w:cs="Arial"/>
          <w:b/>
          <w:bCs/>
          <w:u w:val="single"/>
        </w:rPr>
      </w:pPr>
    </w:p>
    <w:p w14:paraId="78176682" w14:textId="6CAF6CB3" w:rsidR="002F758D" w:rsidRPr="00385AA5" w:rsidRDefault="00385AA5" w:rsidP="00787269">
      <w:pPr>
        <w:rPr>
          <w:rFonts w:ascii="Arial" w:hAnsi="Arial" w:cs="Arial"/>
          <w:color w:val="5F497A" w:themeColor="accent4" w:themeShade="BF"/>
        </w:rPr>
      </w:pPr>
      <w:r w:rsidRPr="00385AA5">
        <w:rPr>
          <w:rFonts w:ascii="Arial" w:hAnsi="Arial" w:cs="Arial"/>
          <w:b/>
          <w:bCs/>
          <w:color w:val="5F497A" w:themeColor="accent4" w:themeShade="BF"/>
        </w:rPr>
        <w:t xml:space="preserve">10.4  </w:t>
      </w:r>
      <w:r w:rsidR="006E5EB9" w:rsidRPr="00385AA5">
        <w:rPr>
          <w:rFonts w:ascii="Arial" w:hAnsi="Arial" w:cs="Arial"/>
          <w:b/>
          <w:bCs/>
          <w:color w:val="5F497A" w:themeColor="accent4" w:themeShade="BF"/>
        </w:rPr>
        <w:t>P</w:t>
      </w:r>
      <w:r w:rsidR="00787269" w:rsidRPr="00385AA5">
        <w:rPr>
          <w:rFonts w:ascii="Arial" w:hAnsi="Arial" w:cs="Arial"/>
          <w:b/>
          <w:bCs/>
          <w:color w:val="5F497A" w:themeColor="accent4" w:themeShade="BF"/>
        </w:rPr>
        <w:t>ersonalisation</w:t>
      </w:r>
    </w:p>
    <w:p w14:paraId="203705C2" w14:textId="6FCC6C92" w:rsidR="00FE34BC" w:rsidRPr="00FE34BC" w:rsidRDefault="00FE34BC" w:rsidP="00787269">
      <w:pPr>
        <w:rPr>
          <w:rFonts w:ascii="Arial" w:hAnsi="Arial" w:cs="Arial"/>
          <w:b/>
          <w:bCs/>
        </w:rPr>
      </w:pPr>
      <w:r w:rsidRPr="00FE34BC">
        <w:rPr>
          <w:rFonts w:ascii="Arial" w:hAnsi="Arial" w:cs="Arial"/>
          <w:b/>
          <w:bCs/>
        </w:rPr>
        <w:t xml:space="preserve">Recommendation </w:t>
      </w:r>
      <w:r w:rsidR="00BD0E2C">
        <w:rPr>
          <w:rFonts w:ascii="Arial" w:hAnsi="Arial" w:cs="Arial"/>
          <w:b/>
          <w:bCs/>
        </w:rPr>
        <w:t>5</w:t>
      </w:r>
    </w:p>
    <w:p w14:paraId="724F1EF2" w14:textId="414C3F71" w:rsidR="00E7183B" w:rsidRPr="000F41C2" w:rsidRDefault="00AB6D8C" w:rsidP="00ED0F93">
      <w:pPr>
        <w:pStyle w:val="ListParagraph"/>
        <w:numPr>
          <w:ilvl w:val="0"/>
          <w:numId w:val="10"/>
        </w:numPr>
        <w:rPr>
          <w:rFonts w:ascii="Arial" w:hAnsi="Arial" w:cs="Arial"/>
        </w:rPr>
      </w:pPr>
      <w:r w:rsidRPr="000F41C2">
        <w:rPr>
          <w:rFonts w:ascii="Arial" w:hAnsi="Arial" w:cs="Arial"/>
        </w:rPr>
        <w:t>East Sussex SAB</w:t>
      </w:r>
      <w:r w:rsidR="00E7183B" w:rsidRPr="000F41C2">
        <w:rPr>
          <w:rFonts w:ascii="Arial" w:hAnsi="Arial" w:cs="Arial"/>
        </w:rPr>
        <w:t xml:space="preserve"> </w:t>
      </w:r>
      <w:r w:rsidR="00366D7E" w:rsidRPr="000F41C2">
        <w:rPr>
          <w:rFonts w:ascii="Arial" w:hAnsi="Arial" w:cs="Arial"/>
        </w:rPr>
        <w:t xml:space="preserve">partners to </w:t>
      </w:r>
      <w:r w:rsidR="00821CA5" w:rsidRPr="000F41C2">
        <w:rPr>
          <w:rFonts w:ascii="Arial" w:hAnsi="Arial" w:cs="Arial"/>
        </w:rPr>
        <w:t>review</w:t>
      </w:r>
      <w:r w:rsidR="00E7183B" w:rsidRPr="000F41C2">
        <w:rPr>
          <w:rFonts w:ascii="Arial" w:hAnsi="Arial" w:cs="Arial"/>
        </w:rPr>
        <w:t xml:space="preserve"> the </w:t>
      </w:r>
      <w:r w:rsidR="00821CA5" w:rsidRPr="000F41C2">
        <w:rPr>
          <w:rFonts w:ascii="Arial" w:hAnsi="Arial" w:cs="Arial"/>
        </w:rPr>
        <w:t>provision</w:t>
      </w:r>
      <w:r w:rsidR="00E7183B" w:rsidRPr="000F41C2">
        <w:rPr>
          <w:rFonts w:ascii="Arial" w:hAnsi="Arial" w:cs="Arial"/>
        </w:rPr>
        <w:t xml:space="preserve"> of information leaflets</w:t>
      </w:r>
      <w:r w:rsidR="00821CA5" w:rsidRPr="000F41C2">
        <w:rPr>
          <w:rFonts w:ascii="Arial" w:hAnsi="Arial" w:cs="Arial"/>
        </w:rPr>
        <w:t xml:space="preserve"> </w:t>
      </w:r>
      <w:r w:rsidR="001E5A67" w:rsidRPr="000F41C2">
        <w:rPr>
          <w:rFonts w:ascii="Arial" w:hAnsi="Arial" w:cs="Arial"/>
        </w:rPr>
        <w:t xml:space="preserve">they publish </w:t>
      </w:r>
      <w:r w:rsidR="00821CA5" w:rsidRPr="000F41C2">
        <w:rPr>
          <w:rFonts w:ascii="Arial" w:hAnsi="Arial" w:cs="Arial"/>
        </w:rPr>
        <w:t>for members of the public</w:t>
      </w:r>
      <w:r w:rsidR="00E7183B" w:rsidRPr="000F41C2">
        <w:rPr>
          <w:rFonts w:ascii="Arial" w:hAnsi="Arial" w:cs="Arial"/>
        </w:rPr>
        <w:t xml:space="preserve">, </w:t>
      </w:r>
      <w:r w:rsidR="00ED0F93" w:rsidRPr="000F41C2">
        <w:rPr>
          <w:rFonts w:ascii="Arial" w:hAnsi="Arial" w:cs="Arial"/>
        </w:rPr>
        <w:t xml:space="preserve">to ensure that service users, families and the public have clear information on who to contact in the event of concerns about care, as well as what will happen when concerns are raised. </w:t>
      </w:r>
    </w:p>
    <w:p w14:paraId="32B5C884" w14:textId="6AEBEAB3" w:rsidR="00FE34BC" w:rsidRPr="00FE34BC" w:rsidRDefault="00FE34BC" w:rsidP="00787269">
      <w:pPr>
        <w:rPr>
          <w:rFonts w:ascii="Arial" w:hAnsi="Arial" w:cs="Arial"/>
          <w:b/>
          <w:bCs/>
        </w:rPr>
      </w:pPr>
      <w:r w:rsidRPr="00FE34BC">
        <w:rPr>
          <w:rFonts w:ascii="Arial" w:hAnsi="Arial" w:cs="Arial"/>
          <w:b/>
          <w:bCs/>
        </w:rPr>
        <w:t xml:space="preserve">Recommendation </w:t>
      </w:r>
      <w:r w:rsidR="00BD0E2C">
        <w:rPr>
          <w:rFonts w:ascii="Arial" w:hAnsi="Arial" w:cs="Arial"/>
          <w:b/>
          <w:bCs/>
        </w:rPr>
        <w:t>6</w:t>
      </w:r>
    </w:p>
    <w:p w14:paraId="2F3D0361" w14:textId="4A237016" w:rsidR="003000B4" w:rsidRDefault="009466D3" w:rsidP="004C1E80">
      <w:pPr>
        <w:pStyle w:val="ListParagraph"/>
        <w:numPr>
          <w:ilvl w:val="0"/>
          <w:numId w:val="10"/>
        </w:numPr>
        <w:rPr>
          <w:rFonts w:ascii="Arial" w:hAnsi="Arial" w:cs="Arial"/>
        </w:rPr>
      </w:pPr>
      <w:r w:rsidRPr="000F41C2">
        <w:rPr>
          <w:rFonts w:ascii="Arial" w:hAnsi="Arial" w:cs="Arial"/>
        </w:rPr>
        <w:t>E</w:t>
      </w:r>
      <w:r w:rsidR="00CF0E6C">
        <w:rPr>
          <w:rFonts w:ascii="Arial" w:hAnsi="Arial" w:cs="Arial"/>
        </w:rPr>
        <w:t>ast Susses S</w:t>
      </w:r>
      <w:r w:rsidRPr="000F41C2">
        <w:rPr>
          <w:rFonts w:ascii="Arial" w:hAnsi="Arial" w:cs="Arial"/>
        </w:rPr>
        <w:t xml:space="preserve">AB to </w:t>
      </w:r>
      <w:r w:rsidR="00366D7E" w:rsidRPr="000F41C2">
        <w:rPr>
          <w:rFonts w:ascii="Arial" w:hAnsi="Arial" w:cs="Arial"/>
        </w:rPr>
        <w:t xml:space="preserve">promote </w:t>
      </w:r>
      <w:r w:rsidR="00FD2D56" w:rsidRPr="000F41C2">
        <w:rPr>
          <w:rFonts w:ascii="Arial" w:hAnsi="Arial" w:cs="Arial"/>
        </w:rPr>
        <w:t>trauma-informed approach</w:t>
      </w:r>
      <w:r w:rsidR="00366D7E" w:rsidRPr="000F41C2">
        <w:rPr>
          <w:rFonts w:ascii="Arial" w:hAnsi="Arial" w:cs="Arial"/>
        </w:rPr>
        <w:t>es</w:t>
      </w:r>
      <w:r w:rsidR="00FD2D56" w:rsidRPr="000F41C2">
        <w:rPr>
          <w:rFonts w:ascii="Arial" w:hAnsi="Arial" w:cs="Arial"/>
        </w:rPr>
        <w:t xml:space="preserve">, </w:t>
      </w:r>
      <w:r w:rsidR="00594D85" w:rsidRPr="000F41C2">
        <w:rPr>
          <w:rFonts w:ascii="Arial" w:hAnsi="Arial" w:cs="Arial"/>
        </w:rPr>
        <w:t xml:space="preserve">professional curiosity &amp; </w:t>
      </w:r>
      <w:r w:rsidR="0063053D" w:rsidRPr="000F41C2">
        <w:rPr>
          <w:rFonts w:ascii="Arial" w:hAnsi="Arial" w:cs="Arial"/>
        </w:rPr>
        <w:t>active listening</w:t>
      </w:r>
      <w:r w:rsidR="00CE0302" w:rsidRPr="000F41C2">
        <w:rPr>
          <w:rFonts w:ascii="Arial" w:hAnsi="Arial" w:cs="Arial"/>
        </w:rPr>
        <w:t xml:space="preserve"> in service user interviews</w:t>
      </w:r>
      <w:r w:rsidR="00821CA5" w:rsidRPr="000F41C2">
        <w:rPr>
          <w:rFonts w:ascii="Arial" w:hAnsi="Arial" w:cs="Arial"/>
        </w:rPr>
        <w:t>, incorporating this principle within risk management training</w:t>
      </w:r>
      <w:r w:rsidR="00037B93" w:rsidRPr="000F41C2">
        <w:rPr>
          <w:rFonts w:ascii="Arial" w:hAnsi="Arial" w:cs="Arial"/>
        </w:rPr>
        <w:t>; including a mapping exercise to identify and learn from good practice across health and social care agencies in Sussex.</w:t>
      </w:r>
      <w:r w:rsidR="0063053D" w:rsidRPr="000F41C2">
        <w:rPr>
          <w:rFonts w:ascii="Arial" w:hAnsi="Arial" w:cs="Arial"/>
        </w:rPr>
        <w:t xml:space="preserve"> </w:t>
      </w:r>
    </w:p>
    <w:p w14:paraId="4C8FCF89" w14:textId="251FF42A" w:rsidR="00BD0E2C" w:rsidRDefault="00BD0E2C" w:rsidP="00BD0E2C">
      <w:pPr>
        <w:rPr>
          <w:rFonts w:ascii="Arial" w:hAnsi="Arial" w:cs="Arial"/>
        </w:rPr>
      </w:pPr>
    </w:p>
    <w:p w14:paraId="55E6C739" w14:textId="1175B8FD" w:rsidR="00BD0E2C" w:rsidRDefault="00BD0E2C" w:rsidP="00BD0E2C">
      <w:pPr>
        <w:rPr>
          <w:rFonts w:ascii="Arial" w:hAnsi="Arial" w:cs="Arial"/>
        </w:rPr>
      </w:pPr>
    </w:p>
    <w:p w14:paraId="6C468F3C" w14:textId="177705B2" w:rsidR="00BD0E2C" w:rsidRPr="00BD0E2C" w:rsidRDefault="00BD0E2C" w:rsidP="00BD0E2C">
      <w:pPr>
        <w:rPr>
          <w:rFonts w:ascii="Arial" w:hAnsi="Arial" w:cs="Arial"/>
        </w:rPr>
      </w:pPr>
      <w:r>
        <w:rPr>
          <w:rFonts w:ascii="Arial" w:hAnsi="Arial" w:cs="Arial"/>
        </w:rPr>
        <w:t>_________________________________________________________________________</w:t>
      </w:r>
    </w:p>
    <w:sectPr w:rsidR="00BD0E2C" w:rsidRPr="00BD0E2C" w:rsidSect="00752351">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EE9BA" w14:textId="77777777" w:rsidR="00E855C3" w:rsidRDefault="00E855C3" w:rsidP="00684855">
      <w:pPr>
        <w:spacing w:after="0" w:line="240" w:lineRule="auto"/>
      </w:pPr>
      <w:r>
        <w:separator/>
      </w:r>
    </w:p>
    <w:p w14:paraId="2E394349" w14:textId="77777777" w:rsidR="00E855C3" w:rsidRDefault="00E855C3"/>
  </w:endnote>
  <w:endnote w:type="continuationSeparator" w:id="0">
    <w:p w14:paraId="095875E6" w14:textId="77777777" w:rsidR="00E855C3" w:rsidRDefault="00E855C3" w:rsidP="00684855">
      <w:pPr>
        <w:spacing w:after="0" w:line="240" w:lineRule="auto"/>
      </w:pPr>
      <w:r>
        <w:continuationSeparator/>
      </w:r>
    </w:p>
    <w:p w14:paraId="21AFB240" w14:textId="77777777" w:rsidR="00E855C3" w:rsidRDefault="00E855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388151"/>
      <w:docPartObj>
        <w:docPartGallery w:val="Page Numbers (Bottom of Page)"/>
        <w:docPartUnique/>
      </w:docPartObj>
    </w:sdtPr>
    <w:sdtEndPr>
      <w:rPr>
        <w:noProof/>
      </w:rPr>
    </w:sdtEndPr>
    <w:sdtContent>
      <w:p w14:paraId="7B765EDB" w14:textId="746E80A0" w:rsidR="00CC3DA5" w:rsidRDefault="00CC3D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B708D5" w14:textId="7E9D814D" w:rsidR="00684855" w:rsidRDefault="00684855" w:rsidP="00AC5750">
    <w:pPr>
      <w:pStyle w:val="Footer"/>
      <w:tabs>
        <w:tab w:val="clear" w:pos="4513"/>
        <w:tab w:val="clear" w:pos="9026"/>
        <w:tab w:val="left" w:pos="18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ABB09" w14:textId="77777777" w:rsidR="00E855C3" w:rsidRDefault="00E855C3" w:rsidP="00684855">
      <w:pPr>
        <w:spacing w:after="0" w:line="240" w:lineRule="auto"/>
      </w:pPr>
      <w:r>
        <w:separator/>
      </w:r>
    </w:p>
    <w:p w14:paraId="3AF634B1" w14:textId="77777777" w:rsidR="00E855C3" w:rsidRDefault="00E855C3"/>
  </w:footnote>
  <w:footnote w:type="continuationSeparator" w:id="0">
    <w:p w14:paraId="2B5E95BF" w14:textId="77777777" w:rsidR="00E855C3" w:rsidRDefault="00E855C3" w:rsidP="00684855">
      <w:pPr>
        <w:spacing w:after="0" w:line="240" w:lineRule="auto"/>
      </w:pPr>
      <w:r>
        <w:continuationSeparator/>
      </w:r>
    </w:p>
    <w:p w14:paraId="66A3786E" w14:textId="77777777" w:rsidR="00E855C3" w:rsidRDefault="00E855C3"/>
  </w:footnote>
  <w:footnote w:id="1">
    <w:p w14:paraId="7FB26BD0" w14:textId="628CD656" w:rsidR="005E4796" w:rsidRPr="005E4796" w:rsidRDefault="005E4796">
      <w:pPr>
        <w:pStyle w:val="FootnoteText"/>
        <w:rPr>
          <w:rFonts w:ascii="Arial" w:hAnsi="Arial" w:cs="Arial"/>
        </w:rPr>
      </w:pPr>
      <w:r w:rsidRPr="00852FA0">
        <w:rPr>
          <w:rStyle w:val="FootnoteReference"/>
          <w:rFonts w:ascii="Arial" w:hAnsi="Arial" w:cs="Arial"/>
          <w:color w:val="000000" w:themeColor="text1"/>
        </w:rPr>
        <w:footnoteRef/>
      </w:r>
      <w:r w:rsidRPr="00852FA0">
        <w:rPr>
          <w:rFonts w:ascii="Arial" w:hAnsi="Arial" w:cs="Arial"/>
          <w:color w:val="000000" w:themeColor="text1"/>
        </w:rPr>
        <w:t xml:space="preserve"> </w:t>
      </w:r>
      <w:hyperlink r:id="rId1" w:history="1">
        <w:r w:rsidRPr="00852FA0">
          <w:rPr>
            <w:rFonts w:ascii="Arial" w:hAnsi="Arial" w:cs="Arial"/>
            <w:color w:val="000000" w:themeColor="text1"/>
            <w:sz w:val="22"/>
            <w:szCs w:val="22"/>
            <w:u w:val="single"/>
          </w:rPr>
          <w:t>sar_overview_report_-_thematic_case_review._final_april_2021.pdf (kmsab.org.uk)</w:t>
        </w:r>
      </w:hyperlink>
    </w:p>
  </w:footnote>
  <w:footnote w:id="2">
    <w:p w14:paraId="3328A59D" w14:textId="78E440A1" w:rsidR="005173E5" w:rsidRPr="005173E5" w:rsidRDefault="005173E5">
      <w:pPr>
        <w:pStyle w:val="FootnoteText"/>
        <w:rPr>
          <w:rFonts w:ascii="Arial" w:hAnsi="Arial" w:cs="Arial"/>
        </w:rPr>
      </w:pPr>
      <w:r w:rsidRPr="005173E5">
        <w:rPr>
          <w:rStyle w:val="FootnoteReference"/>
          <w:rFonts w:ascii="Arial" w:hAnsi="Arial" w:cs="Arial"/>
        </w:rPr>
        <w:footnoteRef/>
      </w:r>
      <w:r w:rsidRPr="005173E5">
        <w:rPr>
          <w:rFonts w:ascii="Arial" w:hAnsi="Arial" w:cs="Arial"/>
        </w:rPr>
        <w:t xml:space="preserve"> </w:t>
      </w:r>
      <w:hyperlink r:id="rId2" w:history="1">
        <w:r w:rsidRPr="005173E5">
          <w:rPr>
            <w:rStyle w:val="Hyperlink"/>
            <w:rFonts w:ascii="Arial" w:hAnsi="Arial" w:cs="Arial"/>
          </w:rPr>
          <w:t>https://www.eastsussexsab.org.uk/documents/adult-death-protocol-2/</w:t>
        </w:r>
      </w:hyperlink>
      <w:r w:rsidRPr="005173E5">
        <w:rPr>
          <w:rFonts w:ascii="Arial" w:hAnsi="Arial" w:cs="Arial"/>
        </w:rPr>
        <w:t xml:space="preserve"> </w:t>
      </w:r>
    </w:p>
  </w:footnote>
  <w:footnote w:id="3">
    <w:p w14:paraId="000AC993" w14:textId="4744A013" w:rsidR="0083641B" w:rsidRPr="00452497" w:rsidRDefault="0083641B">
      <w:pPr>
        <w:pStyle w:val="FootnoteText"/>
        <w:rPr>
          <w:rFonts w:ascii="Arial" w:hAnsi="Arial" w:cs="Arial"/>
        </w:rPr>
      </w:pPr>
      <w:r w:rsidRPr="00452497">
        <w:rPr>
          <w:rStyle w:val="FootnoteReference"/>
          <w:rFonts w:ascii="Arial" w:hAnsi="Arial" w:cs="Arial"/>
          <w:color w:val="000000" w:themeColor="text1"/>
        </w:rPr>
        <w:footnoteRef/>
      </w:r>
      <w:r w:rsidRPr="00452497">
        <w:rPr>
          <w:rFonts w:ascii="Arial" w:hAnsi="Arial" w:cs="Arial"/>
          <w:color w:val="000000" w:themeColor="text1"/>
        </w:rPr>
        <w:t xml:space="preserve"> </w:t>
      </w:r>
      <w:hyperlink r:id="rId3" w:history="1">
        <w:r w:rsidRPr="00452497">
          <w:rPr>
            <w:rFonts w:ascii="Arial" w:hAnsi="Arial" w:cs="Arial"/>
            <w:color w:val="000000" w:themeColor="text1"/>
            <w:u w:val="single"/>
          </w:rPr>
          <w:t>Addenbrooke’s Cognitive Examination–Third Edition Predicts Neuropsychological Test Performance | The Journal of Neuropsychiatry and Clinical Neurosciences (psychiatryonline.org)</w:t>
        </w:r>
      </w:hyperlink>
    </w:p>
  </w:footnote>
  <w:footnote w:id="4">
    <w:p w14:paraId="026FEADA" w14:textId="3A1974E9" w:rsidR="007E2813" w:rsidRPr="007C20A1" w:rsidRDefault="007E2813">
      <w:pPr>
        <w:pStyle w:val="FootnoteText"/>
        <w:rPr>
          <w:rFonts w:ascii="Arial" w:hAnsi="Arial" w:cs="Arial"/>
        </w:rPr>
      </w:pPr>
      <w:r>
        <w:rPr>
          <w:rStyle w:val="FootnoteReference"/>
        </w:rPr>
        <w:footnoteRef/>
      </w:r>
      <w:r>
        <w:t xml:space="preserve"> </w:t>
      </w:r>
      <w:r w:rsidR="00406433" w:rsidRPr="00406433">
        <w:rPr>
          <w:rFonts w:ascii="Arial" w:hAnsi="Arial" w:cs="Arial"/>
        </w:rPr>
        <w:t>https://www.sussexsafeguardingadults.org/</w:t>
      </w:r>
    </w:p>
  </w:footnote>
  <w:footnote w:id="5">
    <w:p w14:paraId="11D4D050" w14:textId="2D405BE4" w:rsidR="0043461C" w:rsidRPr="0043461C" w:rsidRDefault="0043461C">
      <w:pPr>
        <w:pStyle w:val="FootnoteText"/>
        <w:rPr>
          <w:rFonts w:ascii="Arial" w:hAnsi="Arial" w:cs="Arial"/>
        </w:rPr>
      </w:pPr>
      <w:r w:rsidRPr="0043461C">
        <w:rPr>
          <w:rStyle w:val="FootnoteReference"/>
          <w:rFonts w:ascii="Arial" w:hAnsi="Arial" w:cs="Arial"/>
        </w:rPr>
        <w:footnoteRef/>
      </w:r>
      <w:r w:rsidRPr="0043461C">
        <w:rPr>
          <w:rFonts w:ascii="Arial" w:hAnsi="Arial" w:cs="Arial"/>
        </w:rPr>
        <w:t xml:space="preserve"> https://www.eastsussexsab.org.uk/documents/multi-agency-risk-management-marm-protocol/</w:t>
      </w:r>
    </w:p>
  </w:footnote>
  <w:footnote w:id="6">
    <w:p w14:paraId="21A37E0D" w14:textId="10067FE0" w:rsidR="006C0890" w:rsidRPr="006C0890" w:rsidRDefault="006C0890">
      <w:pPr>
        <w:pStyle w:val="FootnoteText"/>
        <w:rPr>
          <w:rFonts w:ascii="Arial" w:hAnsi="Arial" w:cs="Arial"/>
        </w:rPr>
      </w:pPr>
      <w:r w:rsidRPr="00452497">
        <w:rPr>
          <w:rStyle w:val="FootnoteReference"/>
          <w:rFonts w:ascii="Arial" w:hAnsi="Arial" w:cs="Arial"/>
          <w:color w:val="000000" w:themeColor="text1"/>
        </w:rPr>
        <w:footnoteRef/>
      </w:r>
      <w:r w:rsidRPr="00452497">
        <w:rPr>
          <w:rFonts w:ascii="Arial" w:hAnsi="Arial" w:cs="Arial"/>
          <w:color w:val="000000" w:themeColor="text1"/>
        </w:rPr>
        <w:t xml:space="preserve"> </w:t>
      </w:r>
      <w:hyperlink r:id="rId4" w:history="1">
        <w:r w:rsidRPr="00452497">
          <w:rPr>
            <w:rFonts w:ascii="Arial" w:hAnsi="Arial" w:cs="Arial"/>
            <w:color w:val="000000" w:themeColor="text1"/>
            <w:sz w:val="22"/>
            <w:szCs w:val="22"/>
            <w:u w:val="single"/>
          </w:rPr>
          <w:t>sar-adult-e-published-06-february-2018.pdf (westsussexsab.org.uk)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790CB" w14:textId="6FD6952D" w:rsidR="00E20152" w:rsidRPr="00D07F09" w:rsidRDefault="007F0F15" w:rsidP="006122CF">
    <w:pPr>
      <w:tabs>
        <w:tab w:val="left" w:pos="9923"/>
      </w:tabs>
      <w:spacing w:after="0" w:line="240" w:lineRule="auto"/>
      <w:jc w:val="center"/>
      <w:rPr>
        <w:rFonts w:ascii="Arial" w:hAnsi="Arial" w:cs="Arial"/>
        <w:b/>
        <w:noProof/>
        <w:color w:val="511263"/>
      </w:rPr>
    </w:pPr>
    <w:r w:rsidRPr="00D07F09">
      <w:rPr>
        <w:rFonts w:ascii="Arial" w:hAnsi="Arial" w:cs="Arial"/>
        <w:b/>
        <w:color w:val="511263"/>
      </w:rPr>
      <w:t>Safeguarding Adults Review in respect of</w:t>
    </w:r>
    <w:r w:rsidR="007C0DA5" w:rsidRPr="00D07F09">
      <w:rPr>
        <w:rFonts w:ascii="Arial" w:hAnsi="Arial" w:cs="Arial"/>
        <w:b/>
        <w:color w:val="511263"/>
      </w:rPr>
      <w:t xml:space="preserve"> </w:t>
    </w:r>
    <w:r w:rsidR="00F27DB1" w:rsidRPr="00D07F09">
      <w:rPr>
        <w:rFonts w:ascii="Arial" w:hAnsi="Arial" w:cs="Arial"/>
        <w:b/>
        <w:color w:val="511263"/>
      </w:rPr>
      <w:t>Gwen</w:t>
    </w:r>
    <w:r w:rsidR="00C0316A" w:rsidRPr="00D07F09">
      <w:rPr>
        <w:rFonts w:ascii="Arial" w:hAnsi="Arial" w:cs="Arial"/>
        <w:b/>
        <w:color w:val="511263"/>
      </w:rPr>
      <w:t xml:space="preserve"> </w:t>
    </w:r>
    <w:r w:rsidR="008C6713" w:rsidRPr="00D07F09">
      <w:rPr>
        <w:rFonts w:ascii="Arial" w:hAnsi="Arial" w:cs="Arial"/>
        <w:b/>
        <w:color w:val="511263"/>
      </w:rPr>
      <w:t xml:space="preserve">&amp; </w:t>
    </w:r>
    <w:r w:rsidR="00F27DB1" w:rsidRPr="00D07F09">
      <w:rPr>
        <w:rFonts w:ascii="Arial" w:hAnsi="Arial" w:cs="Arial"/>
        <w:b/>
        <w:color w:val="511263"/>
      </w:rPr>
      <w:t>Ian</w:t>
    </w:r>
  </w:p>
  <w:p w14:paraId="675A6D92" w14:textId="77777777" w:rsidR="004116FF" w:rsidRDefault="004116FF" w:rsidP="004116FF">
    <w:pPr>
      <w:tabs>
        <w:tab w:val="left" w:pos="9923"/>
      </w:tabs>
      <w:spacing w:after="0" w:line="240" w:lineRule="auto"/>
      <w:jc w:val="right"/>
      <w:rPr>
        <w:rFonts w:ascii="Verdana" w:hAnsi="Verdana"/>
        <w:b/>
        <w:noProof/>
        <w:color w:val="511263"/>
      </w:rPr>
    </w:pPr>
  </w:p>
  <w:p w14:paraId="132A723A" w14:textId="77777777" w:rsidR="00F34233" w:rsidRPr="00AE1FBA" w:rsidRDefault="00F34233" w:rsidP="004116FF">
    <w:pPr>
      <w:tabs>
        <w:tab w:val="left" w:pos="9923"/>
      </w:tabs>
      <w:spacing w:after="0" w:line="240" w:lineRule="auto"/>
      <w:jc w:val="right"/>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7130"/>
    <w:multiLevelType w:val="multilevel"/>
    <w:tmpl w:val="43C075FE"/>
    <w:lvl w:ilvl="0">
      <w:start w:val="9"/>
      <w:numFmt w:val="decimal"/>
      <w:lvlText w:val="%1"/>
      <w:lvlJc w:val="left"/>
      <w:pPr>
        <w:ind w:left="720" w:hanging="360"/>
      </w:pPr>
      <w:rPr>
        <w:rFonts w:hint="default"/>
      </w:rPr>
    </w:lvl>
    <w:lvl w:ilvl="1">
      <w:start w:val="1"/>
      <w:numFmt w:val="decimal"/>
      <w:isLgl/>
      <w:lvlText w:val="%1.%2"/>
      <w:lvlJc w:val="left"/>
      <w:pPr>
        <w:ind w:left="1077" w:hanging="71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7F3799"/>
    <w:multiLevelType w:val="multilevel"/>
    <w:tmpl w:val="3AE025A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83D462B"/>
    <w:multiLevelType w:val="multilevel"/>
    <w:tmpl w:val="B16CF0F8"/>
    <w:lvl w:ilvl="0">
      <w:start w:val="7"/>
      <w:numFmt w:val="decimal"/>
      <w:lvlText w:val="%1.10"/>
      <w:lvlJc w:val="left"/>
      <w:pPr>
        <w:ind w:left="357" w:hanging="357"/>
      </w:pPr>
      <w:rPr>
        <w:rFonts w:hint="default"/>
      </w:rPr>
    </w:lvl>
    <w:lvl w:ilvl="1">
      <w:start w:val="1"/>
      <w:numFmt w:val="decimal"/>
      <w:lvlText w:val="%1.%2"/>
      <w:lvlJc w:val="left"/>
      <w:pPr>
        <w:ind w:left="737" w:hanging="737"/>
      </w:pPr>
      <w:rPr>
        <w:rFonts w:hint="default"/>
        <w:b w:val="0"/>
        <w:bCs w:val="0"/>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 w15:restartNumberingAfterBreak="0">
    <w:nsid w:val="09467201"/>
    <w:multiLevelType w:val="multilevel"/>
    <w:tmpl w:val="43C075FE"/>
    <w:lvl w:ilvl="0">
      <w:start w:val="9"/>
      <w:numFmt w:val="decimal"/>
      <w:lvlText w:val="%1"/>
      <w:lvlJc w:val="left"/>
      <w:pPr>
        <w:ind w:left="720" w:hanging="360"/>
      </w:pPr>
      <w:rPr>
        <w:rFonts w:hint="default"/>
      </w:rPr>
    </w:lvl>
    <w:lvl w:ilvl="1">
      <w:start w:val="1"/>
      <w:numFmt w:val="decimal"/>
      <w:isLgl/>
      <w:lvlText w:val="%1.%2"/>
      <w:lvlJc w:val="left"/>
      <w:pPr>
        <w:ind w:left="1077" w:hanging="71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376E66"/>
    <w:multiLevelType w:val="multilevel"/>
    <w:tmpl w:val="1526B688"/>
    <w:lvl w:ilvl="0">
      <w:start w:val="1"/>
      <w:numFmt w:val="decimal"/>
      <w:lvlText w:val="%1"/>
      <w:lvlJc w:val="left"/>
      <w:pPr>
        <w:ind w:left="432" w:hanging="432"/>
      </w:pPr>
    </w:lvl>
    <w:lvl w:ilvl="1">
      <w:start w:val="1"/>
      <w:numFmt w:val="decimal"/>
      <w:lvlText w:val="%2"/>
      <w:lvlJc w:val="left"/>
      <w:pPr>
        <w:ind w:left="576" w:hanging="576"/>
      </w:pPr>
      <w:rPr>
        <w:rFonts w:ascii="Arial" w:eastAsia="Calibri" w:hAnsi="Arial" w:cs="Arial" w:hint="default"/>
        <w:b/>
        <w:bCs/>
        <w:color w:val="5F497A" w:themeColor="accent4" w:themeShade="BF"/>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C7E7495"/>
    <w:multiLevelType w:val="hybridMultilevel"/>
    <w:tmpl w:val="D7CC6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1A26F2"/>
    <w:multiLevelType w:val="hybridMultilevel"/>
    <w:tmpl w:val="B61E4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64A97"/>
    <w:multiLevelType w:val="multilevel"/>
    <w:tmpl w:val="801C41D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10147946"/>
    <w:multiLevelType w:val="multilevel"/>
    <w:tmpl w:val="56EAA42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CE263A"/>
    <w:multiLevelType w:val="multilevel"/>
    <w:tmpl w:val="43C075FE"/>
    <w:lvl w:ilvl="0">
      <w:start w:val="9"/>
      <w:numFmt w:val="decimal"/>
      <w:lvlText w:val="%1"/>
      <w:lvlJc w:val="left"/>
      <w:pPr>
        <w:ind w:left="720" w:hanging="360"/>
      </w:pPr>
      <w:rPr>
        <w:rFonts w:hint="default"/>
      </w:rPr>
    </w:lvl>
    <w:lvl w:ilvl="1">
      <w:start w:val="1"/>
      <w:numFmt w:val="decimal"/>
      <w:isLgl/>
      <w:lvlText w:val="%1.%2"/>
      <w:lvlJc w:val="left"/>
      <w:pPr>
        <w:ind w:left="1077" w:hanging="71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BC567A"/>
    <w:multiLevelType w:val="multilevel"/>
    <w:tmpl w:val="2CE6FDD2"/>
    <w:lvl w:ilvl="0">
      <w:start w:val="7"/>
      <w:numFmt w:val="decimal"/>
      <w:lvlText w:val="%1.10"/>
      <w:lvlJc w:val="left"/>
      <w:pPr>
        <w:ind w:left="357" w:hanging="357"/>
      </w:pPr>
      <w:rPr>
        <w:rFonts w:hint="default"/>
      </w:rPr>
    </w:lvl>
    <w:lvl w:ilvl="1">
      <w:start w:val="1"/>
      <w:numFmt w:val="decimal"/>
      <w:lvlText w:val="%1.%2"/>
      <w:lvlJc w:val="left"/>
      <w:pPr>
        <w:ind w:left="357" w:hanging="357"/>
      </w:pPr>
      <w:rPr>
        <w:rFonts w:hint="default"/>
        <w:b w:val="0"/>
        <w:bCs w:val="0"/>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18BA5E97"/>
    <w:multiLevelType w:val="multilevel"/>
    <w:tmpl w:val="43C075FE"/>
    <w:lvl w:ilvl="0">
      <w:start w:val="9"/>
      <w:numFmt w:val="decimal"/>
      <w:lvlText w:val="%1"/>
      <w:lvlJc w:val="left"/>
      <w:pPr>
        <w:ind w:left="720" w:hanging="360"/>
      </w:pPr>
      <w:rPr>
        <w:rFonts w:hint="default"/>
      </w:rPr>
    </w:lvl>
    <w:lvl w:ilvl="1">
      <w:start w:val="1"/>
      <w:numFmt w:val="decimal"/>
      <w:isLgl/>
      <w:lvlText w:val="%1.%2"/>
      <w:lvlJc w:val="left"/>
      <w:pPr>
        <w:ind w:left="1077" w:hanging="71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93F2EBA"/>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C4409D6"/>
    <w:multiLevelType w:val="hybridMultilevel"/>
    <w:tmpl w:val="E826A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5D56CC"/>
    <w:multiLevelType w:val="multilevel"/>
    <w:tmpl w:val="43C075FE"/>
    <w:lvl w:ilvl="0">
      <w:start w:val="9"/>
      <w:numFmt w:val="decimal"/>
      <w:lvlText w:val="%1"/>
      <w:lvlJc w:val="left"/>
      <w:pPr>
        <w:ind w:left="720" w:hanging="360"/>
      </w:pPr>
      <w:rPr>
        <w:rFonts w:hint="default"/>
      </w:rPr>
    </w:lvl>
    <w:lvl w:ilvl="1">
      <w:start w:val="1"/>
      <w:numFmt w:val="decimal"/>
      <w:isLgl/>
      <w:lvlText w:val="%1.%2"/>
      <w:lvlJc w:val="left"/>
      <w:pPr>
        <w:ind w:left="1077" w:hanging="71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D1A1EF0"/>
    <w:multiLevelType w:val="multilevel"/>
    <w:tmpl w:val="1F183F5E"/>
    <w:lvl w:ilvl="0">
      <w:start w:val="9"/>
      <w:numFmt w:val="decimal"/>
      <w:lvlText w:val="%1"/>
      <w:lvlJc w:val="left"/>
      <w:pPr>
        <w:ind w:left="360" w:hanging="360"/>
      </w:pPr>
      <w:rPr>
        <w:rFonts w:hint="default"/>
      </w:rPr>
    </w:lvl>
    <w:lvl w:ilvl="1">
      <w:start w:val="6"/>
      <w:numFmt w:val="decimal"/>
      <w:lvlText w:val="%1.%2"/>
      <w:lvlJc w:val="left"/>
      <w:pPr>
        <w:ind w:left="643" w:hanging="360"/>
      </w:pPr>
      <w:rPr>
        <w:rFonts w:hint="default"/>
        <w:b/>
        <w:bCs/>
        <w:color w:val="5F497A" w:themeColor="accent4" w:themeShade="BF"/>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0256D8A"/>
    <w:multiLevelType w:val="multilevel"/>
    <w:tmpl w:val="43C075FE"/>
    <w:lvl w:ilvl="0">
      <w:start w:val="9"/>
      <w:numFmt w:val="decimal"/>
      <w:lvlText w:val="%1"/>
      <w:lvlJc w:val="left"/>
      <w:pPr>
        <w:ind w:left="720" w:hanging="360"/>
      </w:pPr>
      <w:rPr>
        <w:rFonts w:hint="default"/>
      </w:rPr>
    </w:lvl>
    <w:lvl w:ilvl="1">
      <w:start w:val="1"/>
      <w:numFmt w:val="decimal"/>
      <w:isLgl/>
      <w:lvlText w:val="%1.%2"/>
      <w:lvlJc w:val="left"/>
      <w:pPr>
        <w:ind w:left="1077" w:hanging="71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1894B4D"/>
    <w:multiLevelType w:val="multilevel"/>
    <w:tmpl w:val="56EAA42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F45884"/>
    <w:multiLevelType w:val="hybridMultilevel"/>
    <w:tmpl w:val="72BC15AA"/>
    <w:lvl w:ilvl="0" w:tplc="7D604CF4">
      <w:start w:val="1"/>
      <w:numFmt w:val="decimal"/>
      <w:lvlText w:val="%1."/>
      <w:lvlJc w:val="left"/>
      <w:pPr>
        <w:ind w:left="720" w:hanging="360"/>
      </w:pPr>
      <w:rPr>
        <w:rFonts w:hint="default"/>
        <w:b/>
        <w:bCs/>
        <w:color w:val="5F497A" w:themeColor="accent4"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9850AB"/>
    <w:multiLevelType w:val="hybridMultilevel"/>
    <w:tmpl w:val="D504867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84379D"/>
    <w:multiLevelType w:val="multilevel"/>
    <w:tmpl w:val="93DE513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1B3CAF"/>
    <w:multiLevelType w:val="multilevel"/>
    <w:tmpl w:val="B16CF0F8"/>
    <w:lvl w:ilvl="0">
      <w:start w:val="7"/>
      <w:numFmt w:val="decimal"/>
      <w:lvlText w:val="%1.10"/>
      <w:lvlJc w:val="left"/>
      <w:pPr>
        <w:ind w:left="357" w:hanging="357"/>
      </w:pPr>
      <w:rPr>
        <w:rFonts w:hint="default"/>
      </w:rPr>
    </w:lvl>
    <w:lvl w:ilvl="1">
      <w:start w:val="1"/>
      <w:numFmt w:val="decimal"/>
      <w:lvlText w:val="%1.%2"/>
      <w:lvlJc w:val="left"/>
      <w:pPr>
        <w:ind w:left="737" w:hanging="737"/>
      </w:pPr>
      <w:rPr>
        <w:rFonts w:hint="default"/>
        <w:b w:val="0"/>
        <w:bCs w:val="0"/>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2" w15:restartNumberingAfterBreak="0">
    <w:nsid w:val="2C3A7796"/>
    <w:multiLevelType w:val="hybridMultilevel"/>
    <w:tmpl w:val="14D803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E2F08B5"/>
    <w:multiLevelType w:val="multilevel"/>
    <w:tmpl w:val="3AE025A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320F337B"/>
    <w:multiLevelType w:val="multilevel"/>
    <w:tmpl w:val="43C075FE"/>
    <w:lvl w:ilvl="0">
      <w:start w:val="9"/>
      <w:numFmt w:val="decimal"/>
      <w:lvlText w:val="%1"/>
      <w:lvlJc w:val="left"/>
      <w:pPr>
        <w:ind w:left="720" w:hanging="360"/>
      </w:pPr>
      <w:rPr>
        <w:rFonts w:hint="default"/>
      </w:rPr>
    </w:lvl>
    <w:lvl w:ilvl="1">
      <w:start w:val="1"/>
      <w:numFmt w:val="decimal"/>
      <w:isLgl/>
      <w:lvlText w:val="%1.%2"/>
      <w:lvlJc w:val="left"/>
      <w:pPr>
        <w:ind w:left="1077" w:hanging="71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3394ED3"/>
    <w:multiLevelType w:val="multilevel"/>
    <w:tmpl w:val="86D075A6"/>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4067AB0"/>
    <w:multiLevelType w:val="hybridMultilevel"/>
    <w:tmpl w:val="E9F4F58C"/>
    <w:lvl w:ilvl="0" w:tplc="04090001">
      <w:start w:val="1"/>
      <w:numFmt w:val="bullet"/>
      <w:lvlText w:val=""/>
      <w:lvlJc w:val="left"/>
      <w:pPr>
        <w:ind w:left="1022" w:hanging="360"/>
      </w:pPr>
      <w:rPr>
        <w:rFonts w:ascii="Symbol" w:hAnsi="Symbol" w:hint="default"/>
      </w:rPr>
    </w:lvl>
    <w:lvl w:ilvl="1" w:tplc="FFFFFFFF" w:tentative="1">
      <w:start w:val="1"/>
      <w:numFmt w:val="bullet"/>
      <w:lvlText w:val="o"/>
      <w:lvlJc w:val="left"/>
      <w:pPr>
        <w:ind w:left="1742" w:hanging="360"/>
      </w:pPr>
      <w:rPr>
        <w:rFonts w:ascii="Courier New" w:hAnsi="Courier New" w:cs="Courier New" w:hint="default"/>
      </w:rPr>
    </w:lvl>
    <w:lvl w:ilvl="2" w:tplc="FFFFFFFF" w:tentative="1">
      <w:start w:val="1"/>
      <w:numFmt w:val="bullet"/>
      <w:lvlText w:val=""/>
      <w:lvlJc w:val="left"/>
      <w:pPr>
        <w:ind w:left="2462" w:hanging="360"/>
      </w:pPr>
      <w:rPr>
        <w:rFonts w:ascii="Wingdings" w:hAnsi="Wingdings" w:hint="default"/>
      </w:rPr>
    </w:lvl>
    <w:lvl w:ilvl="3" w:tplc="FFFFFFFF" w:tentative="1">
      <w:start w:val="1"/>
      <w:numFmt w:val="bullet"/>
      <w:lvlText w:val=""/>
      <w:lvlJc w:val="left"/>
      <w:pPr>
        <w:ind w:left="3182" w:hanging="360"/>
      </w:pPr>
      <w:rPr>
        <w:rFonts w:ascii="Symbol" w:hAnsi="Symbol" w:hint="default"/>
      </w:rPr>
    </w:lvl>
    <w:lvl w:ilvl="4" w:tplc="FFFFFFFF" w:tentative="1">
      <w:start w:val="1"/>
      <w:numFmt w:val="bullet"/>
      <w:lvlText w:val="o"/>
      <w:lvlJc w:val="left"/>
      <w:pPr>
        <w:ind w:left="3902" w:hanging="360"/>
      </w:pPr>
      <w:rPr>
        <w:rFonts w:ascii="Courier New" w:hAnsi="Courier New" w:cs="Courier New" w:hint="default"/>
      </w:rPr>
    </w:lvl>
    <w:lvl w:ilvl="5" w:tplc="FFFFFFFF" w:tentative="1">
      <w:start w:val="1"/>
      <w:numFmt w:val="bullet"/>
      <w:lvlText w:val=""/>
      <w:lvlJc w:val="left"/>
      <w:pPr>
        <w:ind w:left="4622" w:hanging="360"/>
      </w:pPr>
      <w:rPr>
        <w:rFonts w:ascii="Wingdings" w:hAnsi="Wingdings" w:hint="default"/>
      </w:rPr>
    </w:lvl>
    <w:lvl w:ilvl="6" w:tplc="FFFFFFFF" w:tentative="1">
      <w:start w:val="1"/>
      <w:numFmt w:val="bullet"/>
      <w:lvlText w:val=""/>
      <w:lvlJc w:val="left"/>
      <w:pPr>
        <w:ind w:left="5342" w:hanging="360"/>
      </w:pPr>
      <w:rPr>
        <w:rFonts w:ascii="Symbol" w:hAnsi="Symbol" w:hint="default"/>
      </w:rPr>
    </w:lvl>
    <w:lvl w:ilvl="7" w:tplc="FFFFFFFF" w:tentative="1">
      <w:start w:val="1"/>
      <w:numFmt w:val="bullet"/>
      <w:lvlText w:val="o"/>
      <w:lvlJc w:val="left"/>
      <w:pPr>
        <w:ind w:left="6062" w:hanging="360"/>
      </w:pPr>
      <w:rPr>
        <w:rFonts w:ascii="Courier New" w:hAnsi="Courier New" w:cs="Courier New" w:hint="default"/>
      </w:rPr>
    </w:lvl>
    <w:lvl w:ilvl="8" w:tplc="FFFFFFFF" w:tentative="1">
      <w:start w:val="1"/>
      <w:numFmt w:val="bullet"/>
      <w:lvlText w:val=""/>
      <w:lvlJc w:val="left"/>
      <w:pPr>
        <w:ind w:left="6782" w:hanging="360"/>
      </w:pPr>
      <w:rPr>
        <w:rFonts w:ascii="Wingdings" w:hAnsi="Wingdings" w:hint="default"/>
      </w:rPr>
    </w:lvl>
  </w:abstractNum>
  <w:abstractNum w:abstractNumId="27" w15:restartNumberingAfterBreak="0">
    <w:nsid w:val="355C4DAB"/>
    <w:multiLevelType w:val="multilevel"/>
    <w:tmpl w:val="56EAA42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98B54E9"/>
    <w:multiLevelType w:val="multilevel"/>
    <w:tmpl w:val="56EAA42E"/>
    <w:styleLink w:val="CurrentList3"/>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A0A6079"/>
    <w:multiLevelType w:val="multilevel"/>
    <w:tmpl w:val="56EAA42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2C708FB"/>
    <w:multiLevelType w:val="multilevel"/>
    <w:tmpl w:val="36FA9484"/>
    <w:numStyleLink w:val="CurrentList1"/>
  </w:abstractNum>
  <w:abstractNum w:abstractNumId="31" w15:restartNumberingAfterBreak="0">
    <w:nsid w:val="47497FB3"/>
    <w:multiLevelType w:val="multilevel"/>
    <w:tmpl w:val="B16CF0F8"/>
    <w:lvl w:ilvl="0">
      <w:start w:val="7"/>
      <w:numFmt w:val="decimal"/>
      <w:lvlText w:val="%1.10"/>
      <w:lvlJc w:val="left"/>
      <w:pPr>
        <w:ind w:left="357" w:hanging="357"/>
      </w:pPr>
      <w:rPr>
        <w:rFonts w:hint="default"/>
      </w:rPr>
    </w:lvl>
    <w:lvl w:ilvl="1">
      <w:start w:val="1"/>
      <w:numFmt w:val="decimal"/>
      <w:lvlText w:val="%1.%2"/>
      <w:lvlJc w:val="left"/>
      <w:pPr>
        <w:ind w:left="737" w:hanging="737"/>
      </w:pPr>
      <w:rPr>
        <w:rFonts w:hint="default"/>
        <w:b w:val="0"/>
        <w:bCs w:val="0"/>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2" w15:restartNumberingAfterBreak="0">
    <w:nsid w:val="49C830DD"/>
    <w:multiLevelType w:val="hybridMultilevel"/>
    <w:tmpl w:val="83888B3A"/>
    <w:lvl w:ilvl="0" w:tplc="CDBEA60A">
      <w:numFmt w:val="bullet"/>
      <w:lvlText w:val="•"/>
      <w:lvlJc w:val="left"/>
      <w:pPr>
        <w:ind w:left="720" w:hanging="360"/>
      </w:pPr>
      <w:rPr>
        <w:rFonts w:ascii="Verdana" w:eastAsia="Calibr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B04936"/>
    <w:multiLevelType w:val="multilevel"/>
    <w:tmpl w:val="43C075FE"/>
    <w:lvl w:ilvl="0">
      <w:start w:val="9"/>
      <w:numFmt w:val="decimal"/>
      <w:lvlText w:val="%1"/>
      <w:lvlJc w:val="left"/>
      <w:pPr>
        <w:ind w:left="720" w:hanging="360"/>
      </w:pPr>
      <w:rPr>
        <w:rFonts w:hint="default"/>
      </w:rPr>
    </w:lvl>
    <w:lvl w:ilvl="1">
      <w:start w:val="1"/>
      <w:numFmt w:val="decimal"/>
      <w:isLgl/>
      <w:lvlText w:val="%1.%2"/>
      <w:lvlJc w:val="left"/>
      <w:pPr>
        <w:ind w:left="1077" w:hanging="71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3633DD7"/>
    <w:multiLevelType w:val="multilevel"/>
    <w:tmpl w:val="BF826DD8"/>
    <w:lvl w:ilvl="0">
      <w:start w:val="8"/>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5" w15:restartNumberingAfterBreak="0">
    <w:nsid w:val="58EC0C76"/>
    <w:multiLevelType w:val="multilevel"/>
    <w:tmpl w:val="86D075A6"/>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A216193"/>
    <w:multiLevelType w:val="hybridMultilevel"/>
    <w:tmpl w:val="1FFC5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A83432"/>
    <w:multiLevelType w:val="multilevel"/>
    <w:tmpl w:val="56EAA42E"/>
    <w:styleLink w:val="CurrentList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C35874"/>
    <w:multiLevelType w:val="multilevel"/>
    <w:tmpl w:val="43C075FE"/>
    <w:lvl w:ilvl="0">
      <w:start w:val="9"/>
      <w:numFmt w:val="decimal"/>
      <w:lvlText w:val="%1"/>
      <w:lvlJc w:val="left"/>
      <w:pPr>
        <w:ind w:left="720" w:hanging="360"/>
      </w:pPr>
      <w:rPr>
        <w:rFonts w:hint="default"/>
      </w:rPr>
    </w:lvl>
    <w:lvl w:ilvl="1">
      <w:start w:val="1"/>
      <w:numFmt w:val="decimal"/>
      <w:isLgl/>
      <w:lvlText w:val="%1.%2"/>
      <w:lvlJc w:val="left"/>
      <w:pPr>
        <w:ind w:left="1077" w:hanging="71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70E5E9E"/>
    <w:multiLevelType w:val="multilevel"/>
    <w:tmpl w:val="56EAA42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3630CD"/>
    <w:multiLevelType w:val="multilevel"/>
    <w:tmpl w:val="43C075FE"/>
    <w:lvl w:ilvl="0">
      <w:start w:val="9"/>
      <w:numFmt w:val="decimal"/>
      <w:lvlText w:val="%1"/>
      <w:lvlJc w:val="left"/>
      <w:pPr>
        <w:ind w:left="720" w:hanging="360"/>
      </w:pPr>
      <w:rPr>
        <w:rFonts w:hint="default"/>
      </w:rPr>
    </w:lvl>
    <w:lvl w:ilvl="1">
      <w:start w:val="1"/>
      <w:numFmt w:val="decimal"/>
      <w:isLgl/>
      <w:lvlText w:val="%1.%2"/>
      <w:lvlJc w:val="left"/>
      <w:pPr>
        <w:ind w:left="1077" w:hanging="71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C751206"/>
    <w:multiLevelType w:val="multilevel"/>
    <w:tmpl w:val="36FA9484"/>
    <w:styleLink w:val="CurrentList1"/>
    <w:lvl w:ilvl="0">
      <w:start w:val="1"/>
      <w:numFmt w:val="decimal"/>
      <w:lvlText w:val="%1."/>
      <w:lvlJc w:val="left"/>
      <w:pPr>
        <w:ind w:left="207" w:hanging="360"/>
      </w:pPr>
    </w:lvl>
    <w:lvl w:ilvl="1">
      <w:start w:val="1"/>
      <w:numFmt w:val="decimal"/>
      <w:isLgl/>
      <w:lvlText w:val="%1.%2."/>
      <w:lvlJc w:val="left"/>
      <w:pPr>
        <w:ind w:left="709" w:hanging="720"/>
      </w:pPr>
      <w:rPr>
        <w:rFonts w:hint="default"/>
        <w:b w:val="0"/>
        <w:bCs w:val="0"/>
        <w:color w:val="auto"/>
      </w:rPr>
    </w:lvl>
    <w:lvl w:ilvl="2">
      <w:start w:val="1"/>
      <w:numFmt w:val="decimal"/>
      <w:isLgl/>
      <w:lvlText w:val="%1.%2.%3."/>
      <w:lvlJc w:val="left"/>
      <w:pPr>
        <w:ind w:left="720" w:hanging="1080"/>
      </w:pPr>
      <w:rPr>
        <w:rFonts w:hint="default"/>
      </w:rPr>
    </w:lvl>
    <w:lvl w:ilvl="3">
      <w:start w:val="1"/>
      <w:numFmt w:val="decimal"/>
      <w:isLgl/>
      <w:lvlText w:val="%1.%2.%3.%4."/>
      <w:lvlJc w:val="left"/>
      <w:pPr>
        <w:ind w:left="720" w:hanging="1080"/>
      </w:pPr>
      <w:rPr>
        <w:rFonts w:hint="default"/>
      </w:rPr>
    </w:lvl>
    <w:lvl w:ilvl="4">
      <w:start w:val="1"/>
      <w:numFmt w:val="decimal"/>
      <w:isLgl/>
      <w:lvlText w:val="%1.%2.%3.%4.%5."/>
      <w:lvlJc w:val="left"/>
      <w:pPr>
        <w:ind w:left="1080" w:hanging="1440"/>
      </w:pPr>
      <w:rPr>
        <w:rFonts w:hint="default"/>
      </w:rPr>
    </w:lvl>
    <w:lvl w:ilvl="5">
      <w:start w:val="1"/>
      <w:numFmt w:val="decimal"/>
      <w:isLgl/>
      <w:lvlText w:val="%1.%2.%3.%4.%5.%6."/>
      <w:lvlJc w:val="left"/>
      <w:pPr>
        <w:ind w:left="1440" w:hanging="1800"/>
      </w:pPr>
      <w:rPr>
        <w:rFonts w:hint="default"/>
      </w:rPr>
    </w:lvl>
    <w:lvl w:ilvl="6">
      <w:start w:val="1"/>
      <w:numFmt w:val="decimal"/>
      <w:isLgl/>
      <w:lvlText w:val="%1.%2.%3.%4.%5.%6.%7."/>
      <w:lvlJc w:val="left"/>
      <w:pPr>
        <w:ind w:left="1800" w:hanging="2160"/>
      </w:pPr>
      <w:rPr>
        <w:rFonts w:hint="default"/>
      </w:rPr>
    </w:lvl>
    <w:lvl w:ilvl="7">
      <w:start w:val="1"/>
      <w:numFmt w:val="decimal"/>
      <w:isLgl/>
      <w:lvlText w:val="%1.%2.%3.%4.%5.%6.%7.%8."/>
      <w:lvlJc w:val="left"/>
      <w:pPr>
        <w:ind w:left="1800" w:hanging="2160"/>
      </w:pPr>
      <w:rPr>
        <w:rFonts w:hint="default"/>
      </w:rPr>
    </w:lvl>
    <w:lvl w:ilvl="8">
      <w:start w:val="1"/>
      <w:numFmt w:val="decimal"/>
      <w:isLgl/>
      <w:lvlText w:val="%1.%2.%3.%4.%5.%6.%7.%8.%9."/>
      <w:lvlJc w:val="left"/>
      <w:pPr>
        <w:ind w:left="2160" w:hanging="2520"/>
      </w:pPr>
      <w:rPr>
        <w:rFonts w:hint="default"/>
      </w:rPr>
    </w:lvl>
  </w:abstractNum>
  <w:abstractNum w:abstractNumId="42" w15:restartNumberingAfterBreak="0">
    <w:nsid w:val="726C69AC"/>
    <w:multiLevelType w:val="multilevel"/>
    <w:tmpl w:val="8EEEA2A8"/>
    <w:lvl w:ilvl="0">
      <w:start w:val="8"/>
      <w:numFmt w:val="decimal"/>
      <w:lvlText w:val="%1"/>
      <w:lvlJc w:val="left"/>
      <w:pPr>
        <w:ind w:left="0" w:firstLine="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6A453DD"/>
    <w:multiLevelType w:val="multilevel"/>
    <w:tmpl w:val="51B4C396"/>
    <w:lvl w:ilvl="0">
      <w:start w:val="7"/>
      <w:numFmt w:val="decimal"/>
      <w:lvlText w:val="%1.10"/>
      <w:lvlJc w:val="left"/>
      <w:pPr>
        <w:ind w:left="357" w:hanging="357"/>
      </w:pPr>
      <w:rPr>
        <w:rFonts w:hint="default"/>
      </w:rPr>
    </w:lvl>
    <w:lvl w:ilvl="1">
      <w:start w:val="1"/>
      <w:numFmt w:val="decimal"/>
      <w:lvlText w:val="%1.%2"/>
      <w:lvlJc w:val="left"/>
      <w:pPr>
        <w:ind w:left="357" w:hanging="357"/>
      </w:pPr>
      <w:rPr>
        <w:rFonts w:hint="default"/>
        <w:b w:val="0"/>
        <w:bCs w:val="0"/>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4" w15:restartNumberingAfterBreak="0">
    <w:nsid w:val="78470CDF"/>
    <w:multiLevelType w:val="multilevel"/>
    <w:tmpl w:val="56EAA42E"/>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51662073">
    <w:abstractNumId w:val="4"/>
  </w:num>
  <w:num w:numId="2" w16cid:durableId="162934856">
    <w:abstractNumId w:val="32"/>
  </w:num>
  <w:num w:numId="3" w16cid:durableId="295532007">
    <w:abstractNumId w:val="26"/>
  </w:num>
  <w:num w:numId="4" w16cid:durableId="476998529">
    <w:abstractNumId w:val="41"/>
  </w:num>
  <w:num w:numId="5" w16cid:durableId="258027472">
    <w:abstractNumId w:val="30"/>
  </w:num>
  <w:num w:numId="6" w16cid:durableId="2126652884">
    <w:abstractNumId w:val="1"/>
  </w:num>
  <w:num w:numId="7" w16cid:durableId="827941544">
    <w:abstractNumId w:val="22"/>
  </w:num>
  <w:num w:numId="8" w16cid:durableId="108088089">
    <w:abstractNumId w:val="7"/>
  </w:num>
  <w:num w:numId="9" w16cid:durableId="1240553279">
    <w:abstractNumId w:val="36"/>
  </w:num>
  <w:num w:numId="10" w16cid:durableId="1269236162">
    <w:abstractNumId w:val="13"/>
  </w:num>
  <w:num w:numId="11" w16cid:durableId="1860393466">
    <w:abstractNumId w:val="6"/>
  </w:num>
  <w:num w:numId="12" w16cid:durableId="1194226605">
    <w:abstractNumId w:val="23"/>
  </w:num>
  <w:num w:numId="13" w16cid:durableId="539316972">
    <w:abstractNumId w:val="20"/>
  </w:num>
  <w:num w:numId="14" w16cid:durableId="16126885">
    <w:abstractNumId w:val="2"/>
  </w:num>
  <w:num w:numId="15" w16cid:durableId="784232796">
    <w:abstractNumId w:val="34"/>
  </w:num>
  <w:num w:numId="16" w16cid:durableId="1125848879">
    <w:abstractNumId w:val="5"/>
  </w:num>
  <w:num w:numId="17" w16cid:durableId="1531843551">
    <w:abstractNumId w:val="18"/>
  </w:num>
  <w:num w:numId="18" w16cid:durableId="1470711154">
    <w:abstractNumId w:val="8"/>
  </w:num>
  <w:num w:numId="19" w16cid:durableId="51972487">
    <w:abstractNumId w:val="15"/>
  </w:num>
  <w:num w:numId="20" w16cid:durableId="1775586774">
    <w:abstractNumId w:val="44"/>
  </w:num>
  <w:num w:numId="21" w16cid:durableId="1707363681">
    <w:abstractNumId w:val="27"/>
  </w:num>
  <w:num w:numId="22" w16cid:durableId="256907098">
    <w:abstractNumId w:val="37"/>
  </w:num>
  <w:num w:numId="23" w16cid:durableId="1307852337">
    <w:abstractNumId w:val="29"/>
  </w:num>
  <w:num w:numId="24" w16cid:durableId="147597688">
    <w:abstractNumId w:val="17"/>
  </w:num>
  <w:num w:numId="25" w16cid:durableId="1108238131">
    <w:abstractNumId w:val="28"/>
  </w:num>
  <w:num w:numId="26" w16cid:durableId="1569220299">
    <w:abstractNumId w:val="12"/>
  </w:num>
  <w:num w:numId="27" w16cid:durableId="861363530">
    <w:abstractNumId w:val="42"/>
  </w:num>
  <w:num w:numId="28" w16cid:durableId="72822132">
    <w:abstractNumId w:val="39"/>
  </w:num>
  <w:num w:numId="29" w16cid:durableId="472672391">
    <w:abstractNumId w:val="2"/>
    <w:lvlOverride w:ilvl="0">
      <w:lvl w:ilvl="0">
        <w:start w:val="7"/>
        <w:numFmt w:val="decimal"/>
        <w:lvlText w:val="%1.10"/>
        <w:lvlJc w:val="left"/>
        <w:pPr>
          <w:ind w:left="357" w:hanging="357"/>
        </w:pPr>
        <w:rPr>
          <w:rFonts w:hint="default"/>
        </w:rPr>
      </w:lvl>
    </w:lvlOverride>
    <w:lvlOverride w:ilvl="1">
      <w:lvl w:ilvl="1">
        <w:start w:val="1"/>
        <w:numFmt w:val="decimal"/>
        <w:lvlText w:val="%1.%2"/>
        <w:lvlJc w:val="left"/>
        <w:pPr>
          <w:ind w:left="357" w:hanging="357"/>
        </w:pPr>
        <w:rPr>
          <w:rFonts w:hint="default"/>
          <w:b w:val="0"/>
          <w:bCs w:val="0"/>
        </w:rPr>
      </w:lvl>
    </w:lvlOverride>
    <w:lvlOverride w:ilvl="2">
      <w:lvl w:ilvl="2">
        <w:start w:val="1"/>
        <w:numFmt w:val="decimal"/>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30" w16cid:durableId="1053891496">
    <w:abstractNumId w:val="2"/>
    <w:lvlOverride w:ilvl="0">
      <w:lvl w:ilvl="0">
        <w:start w:val="7"/>
        <w:numFmt w:val="decimal"/>
        <w:lvlText w:val="%1.10"/>
        <w:lvlJc w:val="left"/>
        <w:pPr>
          <w:ind w:left="357" w:hanging="357"/>
        </w:pPr>
        <w:rPr>
          <w:rFonts w:hint="default"/>
        </w:rPr>
      </w:lvl>
    </w:lvlOverride>
    <w:lvlOverride w:ilvl="1">
      <w:lvl w:ilvl="1">
        <w:start w:val="1"/>
        <w:numFmt w:val="decimal"/>
        <w:lvlText w:val="%1.%2"/>
        <w:lvlJc w:val="left"/>
        <w:pPr>
          <w:ind w:left="357" w:hanging="357"/>
        </w:pPr>
        <w:rPr>
          <w:rFonts w:hint="default"/>
          <w:b w:val="0"/>
          <w:bCs w:val="0"/>
        </w:rPr>
      </w:lvl>
    </w:lvlOverride>
    <w:lvlOverride w:ilvl="2">
      <w:lvl w:ilvl="2">
        <w:start w:val="1"/>
        <w:numFmt w:val="decimal"/>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31" w16cid:durableId="306788034">
    <w:abstractNumId w:val="43"/>
  </w:num>
  <w:num w:numId="32" w16cid:durableId="1471441327">
    <w:abstractNumId w:val="10"/>
  </w:num>
  <w:num w:numId="33" w16cid:durableId="1048191556">
    <w:abstractNumId w:val="31"/>
  </w:num>
  <w:num w:numId="34" w16cid:durableId="1563523572">
    <w:abstractNumId w:val="33"/>
  </w:num>
  <w:num w:numId="35" w16cid:durableId="1048215549">
    <w:abstractNumId w:val="21"/>
  </w:num>
  <w:num w:numId="36" w16cid:durableId="1073430743">
    <w:abstractNumId w:val="25"/>
  </w:num>
  <w:num w:numId="37" w16cid:durableId="1718436533">
    <w:abstractNumId w:val="35"/>
  </w:num>
  <w:num w:numId="38" w16cid:durableId="994337428">
    <w:abstractNumId w:val="0"/>
  </w:num>
  <w:num w:numId="39" w16cid:durableId="1472363772">
    <w:abstractNumId w:val="11"/>
  </w:num>
  <w:num w:numId="40" w16cid:durableId="1248612137">
    <w:abstractNumId w:val="16"/>
  </w:num>
  <w:num w:numId="41" w16cid:durableId="1681004512">
    <w:abstractNumId w:val="24"/>
  </w:num>
  <w:num w:numId="42" w16cid:durableId="2105807218">
    <w:abstractNumId w:val="38"/>
  </w:num>
  <w:num w:numId="43" w16cid:durableId="1952517626">
    <w:abstractNumId w:val="40"/>
  </w:num>
  <w:num w:numId="44" w16cid:durableId="1961379317">
    <w:abstractNumId w:val="14"/>
  </w:num>
  <w:num w:numId="45" w16cid:durableId="425658318">
    <w:abstractNumId w:val="9"/>
  </w:num>
  <w:num w:numId="46" w16cid:durableId="399670123">
    <w:abstractNumId w:val="3"/>
  </w:num>
  <w:num w:numId="47" w16cid:durableId="2040931711">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174"/>
    <w:rsid w:val="00000593"/>
    <w:rsid w:val="00001264"/>
    <w:rsid w:val="00001BC3"/>
    <w:rsid w:val="00002865"/>
    <w:rsid w:val="0000413E"/>
    <w:rsid w:val="00004839"/>
    <w:rsid w:val="00005BA6"/>
    <w:rsid w:val="0000754B"/>
    <w:rsid w:val="00007EB0"/>
    <w:rsid w:val="00011020"/>
    <w:rsid w:val="00011DBF"/>
    <w:rsid w:val="00015DFB"/>
    <w:rsid w:val="0001657C"/>
    <w:rsid w:val="0001764B"/>
    <w:rsid w:val="00020AC2"/>
    <w:rsid w:val="0002293D"/>
    <w:rsid w:val="000239C6"/>
    <w:rsid w:val="00023A83"/>
    <w:rsid w:val="00025765"/>
    <w:rsid w:val="0002612A"/>
    <w:rsid w:val="000262C7"/>
    <w:rsid w:val="00027CCD"/>
    <w:rsid w:val="000304E5"/>
    <w:rsid w:val="00030BDD"/>
    <w:rsid w:val="00030C15"/>
    <w:rsid w:val="00030DF8"/>
    <w:rsid w:val="00031766"/>
    <w:rsid w:val="00031B29"/>
    <w:rsid w:val="00037B93"/>
    <w:rsid w:val="00041C72"/>
    <w:rsid w:val="00042BED"/>
    <w:rsid w:val="00044215"/>
    <w:rsid w:val="00045AD9"/>
    <w:rsid w:val="00045B2C"/>
    <w:rsid w:val="00045BCE"/>
    <w:rsid w:val="00050AEC"/>
    <w:rsid w:val="00052558"/>
    <w:rsid w:val="00052C3A"/>
    <w:rsid w:val="00053571"/>
    <w:rsid w:val="00054B31"/>
    <w:rsid w:val="00054BE4"/>
    <w:rsid w:val="000579AE"/>
    <w:rsid w:val="00061156"/>
    <w:rsid w:val="00061779"/>
    <w:rsid w:val="000618D2"/>
    <w:rsid w:val="0006216A"/>
    <w:rsid w:val="00062F4E"/>
    <w:rsid w:val="000631F1"/>
    <w:rsid w:val="0006341B"/>
    <w:rsid w:val="00063729"/>
    <w:rsid w:val="00063E80"/>
    <w:rsid w:val="000644FA"/>
    <w:rsid w:val="000675B4"/>
    <w:rsid w:val="00073F4E"/>
    <w:rsid w:val="00074BC9"/>
    <w:rsid w:val="00074BD0"/>
    <w:rsid w:val="0007663E"/>
    <w:rsid w:val="00076DE5"/>
    <w:rsid w:val="00077231"/>
    <w:rsid w:val="00080E26"/>
    <w:rsid w:val="00081B4F"/>
    <w:rsid w:val="00082D79"/>
    <w:rsid w:val="000840B2"/>
    <w:rsid w:val="000845DD"/>
    <w:rsid w:val="00085C60"/>
    <w:rsid w:val="00085D71"/>
    <w:rsid w:val="00085E13"/>
    <w:rsid w:val="00086321"/>
    <w:rsid w:val="00086B46"/>
    <w:rsid w:val="00087EC5"/>
    <w:rsid w:val="000911A9"/>
    <w:rsid w:val="000923D2"/>
    <w:rsid w:val="00094ED5"/>
    <w:rsid w:val="000955E0"/>
    <w:rsid w:val="00096E82"/>
    <w:rsid w:val="0009782C"/>
    <w:rsid w:val="00097A76"/>
    <w:rsid w:val="000A0C5B"/>
    <w:rsid w:val="000A10F8"/>
    <w:rsid w:val="000A3687"/>
    <w:rsid w:val="000A39B4"/>
    <w:rsid w:val="000A3E87"/>
    <w:rsid w:val="000A405B"/>
    <w:rsid w:val="000A5223"/>
    <w:rsid w:val="000A63F8"/>
    <w:rsid w:val="000A6B39"/>
    <w:rsid w:val="000A6C79"/>
    <w:rsid w:val="000B04A7"/>
    <w:rsid w:val="000B08E7"/>
    <w:rsid w:val="000B2208"/>
    <w:rsid w:val="000B4928"/>
    <w:rsid w:val="000B4ADE"/>
    <w:rsid w:val="000B4EA4"/>
    <w:rsid w:val="000B6132"/>
    <w:rsid w:val="000B7409"/>
    <w:rsid w:val="000C0A74"/>
    <w:rsid w:val="000C189B"/>
    <w:rsid w:val="000C1AEC"/>
    <w:rsid w:val="000C3F01"/>
    <w:rsid w:val="000C4593"/>
    <w:rsid w:val="000C6C4B"/>
    <w:rsid w:val="000D26DB"/>
    <w:rsid w:val="000D3CB7"/>
    <w:rsid w:val="000D4047"/>
    <w:rsid w:val="000D4D2E"/>
    <w:rsid w:val="000D605B"/>
    <w:rsid w:val="000D6C65"/>
    <w:rsid w:val="000D7714"/>
    <w:rsid w:val="000E1639"/>
    <w:rsid w:val="000E1706"/>
    <w:rsid w:val="000E28D5"/>
    <w:rsid w:val="000E37F9"/>
    <w:rsid w:val="000E5CC0"/>
    <w:rsid w:val="000E6072"/>
    <w:rsid w:val="000E6AD8"/>
    <w:rsid w:val="000E6EBB"/>
    <w:rsid w:val="000E75AA"/>
    <w:rsid w:val="000E7EFE"/>
    <w:rsid w:val="000F110F"/>
    <w:rsid w:val="000F1215"/>
    <w:rsid w:val="000F2F6C"/>
    <w:rsid w:val="000F37A9"/>
    <w:rsid w:val="000F3852"/>
    <w:rsid w:val="000F3A85"/>
    <w:rsid w:val="000F41C2"/>
    <w:rsid w:val="000F4FE5"/>
    <w:rsid w:val="000F5548"/>
    <w:rsid w:val="000F5C20"/>
    <w:rsid w:val="00101D61"/>
    <w:rsid w:val="0010259A"/>
    <w:rsid w:val="00102AA6"/>
    <w:rsid w:val="00102F87"/>
    <w:rsid w:val="00104F75"/>
    <w:rsid w:val="001052FB"/>
    <w:rsid w:val="001071EB"/>
    <w:rsid w:val="0010787F"/>
    <w:rsid w:val="00107A2F"/>
    <w:rsid w:val="00107C2D"/>
    <w:rsid w:val="00110E4A"/>
    <w:rsid w:val="00113F2D"/>
    <w:rsid w:val="00114B7E"/>
    <w:rsid w:val="00115B70"/>
    <w:rsid w:val="00115FAF"/>
    <w:rsid w:val="00116C89"/>
    <w:rsid w:val="001172B6"/>
    <w:rsid w:val="00120B88"/>
    <w:rsid w:val="001224C3"/>
    <w:rsid w:val="00124AE1"/>
    <w:rsid w:val="00124CE3"/>
    <w:rsid w:val="00126407"/>
    <w:rsid w:val="00126560"/>
    <w:rsid w:val="001270A1"/>
    <w:rsid w:val="00127C95"/>
    <w:rsid w:val="00127F53"/>
    <w:rsid w:val="0013314F"/>
    <w:rsid w:val="00133274"/>
    <w:rsid w:val="001343ED"/>
    <w:rsid w:val="0013449F"/>
    <w:rsid w:val="0013491A"/>
    <w:rsid w:val="00134A04"/>
    <w:rsid w:val="00134B09"/>
    <w:rsid w:val="00135433"/>
    <w:rsid w:val="001356A9"/>
    <w:rsid w:val="001364FE"/>
    <w:rsid w:val="00136998"/>
    <w:rsid w:val="001408BC"/>
    <w:rsid w:val="001456BE"/>
    <w:rsid w:val="001456EF"/>
    <w:rsid w:val="0014600B"/>
    <w:rsid w:val="0014645B"/>
    <w:rsid w:val="001471C4"/>
    <w:rsid w:val="00150197"/>
    <w:rsid w:val="00151205"/>
    <w:rsid w:val="00153E96"/>
    <w:rsid w:val="001547E7"/>
    <w:rsid w:val="00154ADD"/>
    <w:rsid w:val="00155397"/>
    <w:rsid w:val="00155A46"/>
    <w:rsid w:val="00155F36"/>
    <w:rsid w:val="00156F1E"/>
    <w:rsid w:val="00157708"/>
    <w:rsid w:val="001602B9"/>
    <w:rsid w:val="0016077E"/>
    <w:rsid w:val="00160DB9"/>
    <w:rsid w:val="00160DF8"/>
    <w:rsid w:val="001612BE"/>
    <w:rsid w:val="001620B7"/>
    <w:rsid w:val="001625BD"/>
    <w:rsid w:val="00162BF0"/>
    <w:rsid w:val="00167429"/>
    <w:rsid w:val="001733E0"/>
    <w:rsid w:val="001761BF"/>
    <w:rsid w:val="001764CB"/>
    <w:rsid w:val="00176DF3"/>
    <w:rsid w:val="001774DE"/>
    <w:rsid w:val="0017787A"/>
    <w:rsid w:val="00177F37"/>
    <w:rsid w:val="001804FE"/>
    <w:rsid w:val="00180701"/>
    <w:rsid w:val="001807FA"/>
    <w:rsid w:val="001834A7"/>
    <w:rsid w:val="00183DBF"/>
    <w:rsid w:val="00184251"/>
    <w:rsid w:val="001857AB"/>
    <w:rsid w:val="00185E6C"/>
    <w:rsid w:val="0019045A"/>
    <w:rsid w:val="00191E33"/>
    <w:rsid w:val="00192E9F"/>
    <w:rsid w:val="00194AEA"/>
    <w:rsid w:val="0019506A"/>
    <w:rsid w:val="001960E8"/>
    <w:rsid w:val="001A2924"/>
    <w:rsid w:val="001A2A08"/>
    <w:rsid w:val="001A2AD0"/>
    <w:rsid w:val="001A340A"/>
    <w:rsid w:val="001A4906"/>
    <w:rsid w:val="001A517A"/>
    <w:rsid w:val="001A68F6"/>
    <w:rsid w:val="001A771A"/>
    <w:rsid w:val="001A77DD"/>
    <w:rsid w:val="001A7FD5"/>
    <w:rsid w:val="001B0E18"/>
    <w:rsid w:val="001B0FA1"/>
    <w:rsid w:val="001B1756"/>
    <w:rsid w:val="001B1A2E"/>
    <w:rsid w:val="001B27C6"/>
    <w:rsid w:val="001B47EB"/>
    <w:rsid w:val="001B5F27"/>
    <w:rsid w:val="001B7B5A"/>
    <w:rsid w:val="001C03F4"/>
    <w:rsid w:val="001C0794"/>
    <w:rsid w:val="001C1BAA"/>
    <w:rsid w:val="001C1BCB"/>
    <w:rsid w:val="001C3E1B"/>
    <w:rsid w:val="001C7AD0"/>
    <w:rsid w:val="001D16F3"/>
    <w:rsid w:val="001D1D5C"/>
    <w:rsid w:val="001D2528"/>
    <w:rsid w:val="001D2678"/>
    <w:rsid w:val="001D2E5B"/>
    <w:rsid w:val="001D4876"/>
    <w:rsid w:val="001D4CD4"/>
    <w:rsid w:val="001D4E49"/>
    <w:rsid w:val="001D565F"/>
    <w:rsid w:val="001D6D18"/>
    <w:rsid w:val="001D7820"/>
    <w:rsid w:val="001E0B68"/>
    <w:rsid w:val="001E1BAC"/>
    <w:rsid w:val="001E25A9"/>
    <w:rsid w:val="001E3144"/>
    <w:rsid w:val="001E33D7"/>
    <w:rsid w:val="001E454F"/>
    <w:rsid w:val="001E57FA"/>
    <w:rsid w:val="001E5A67"/>
    <w:rsid w:val="001E5F0F"/>
    <w:rsid w:val="001E6020"/>
    <w:rsid w:val="001E6566"/>
    <w:rsid w:val="001F07DA"/>
    <w:rsid w:val="001F19A7"/>
    <w:rsid w:val="001F2082"/>
    <w:rsid w:val="001F2A69"/>
    <w:rsid w:val="001F3EEB"/>
    <w:rsid w:val="001F42C3"/>
    <w:rsid w:val="001F5C2C"/>
    <w:rsid w:val="001F5DF5"/>
    <w:rsid w:val="002003A4"/>
    <w:rsid w:val="00200F4F"/>
    <w:rsid w:val="00201431"/>
    <w:rsid w:val="00202057"/>
    <w:rsid w:val="002036D5"/>
    <w:rsid w:val="00204AC6"/>
    <w:rsid w:val="00207383"/>
    <w:rsid w:val="002108D8"/>
    <w:rsid w:val="00211B41"/>
    <w:rsid w:val="00212FD8"/>
    <w:rsid w:val="00213BFE"/>
    <w:rsid w:val="002155B1"/>
    <w:rsid w:val="00216AFE"/>
    <w:rsid w:val="00220F10"/>
    <w:rsid w:val="002234B5"/>
    <w:rsid w:val="00223B16"/>
    <w:rsid w:val="00224B81"/>
    <w:rsid w:val="00226379"/>
    <w:rsid w:val="002304ED"/>
    <w:rsid w:val="00230DFB"/>
    <w:rsid w:val="00231804"/>
    <w:rsid w:val="00232590"/>
    <w:rsid w:val="00232D9B"/>
    <w:rsid w:val="002335AF"/>
    <w:rsid w:val="002343E9"/>
    <w:rsid w:val="00235C10"/>
    <w:rsid w:val="002365E1"/>
    <w:rsid w:val="002369B4"/>
    <w:rsid w:val="00237263"/>
    <w:rsid w:val="002413BB"/>
    <w:rsid w:val="002432E1"/>
    <w:rsid w:val="00245049"/>
    <w:rsid w:val="00246088"/>
    <w:rsid w:val="00246979"/>
    <w:rsid w:val="002469C7"/>
    <w:rsid w:val="00246BC4"/>
    <w:rsid w:val="00251FD6"/>
    <w:rsid w:val="0025277E"/>
    <w:rsid w:val="00253037"/>
    <w:rsid w:val="0025477A"/>
    <w:rsid w:val="0026165B"/>
    <w:rsid w:val="002619BE"/>
    <w:rsid w:val="002623E0"/>
    <w:rsid w:val="0026304F"/>
    <w:rsid w:val="00263757"/>
    <w:rsid w:val="00263BD7"/>
    <w:rsid w:val="002642D1"/>
    <w:rsid w:val="002645ED"/>
    <w:rsid w:val="0026651B"/>
    <w:rsid w:val="002669CA"/>
    <w:rsid w:val="00267E19"/>
    <w:rsid w:val="00270CDC"/>
    <w:rsid w:val="00271EFA"/>
    <w:rsid w:val="002722E3"/>
    <w:rsid w:val="002726C6"/>
    <w:rsid w:val="002737DB"/>
    <w:rsid w:val="00276E03"/>
    <w:rsid w:val="002808E4"/>
    <w:rsid w:val="00280B38"/>
    <w:rsid w:val="00283439"/>
    <w:rsid w:val="00283E60"/>
    <w:rsid w:val="00284940"/>
    <w:rsid w:val="00284A4D"/>
    <w:rsid w:val="00286525"/>
    <w:rsid w:val="002867DD"/>
    <w:rsid w:val="00287BC7"/>
    <w:rsid w:val="00287E16"/>
    <w:rsid w:val="0029021F"/>
    <w:rsid w:val="002906D7"/>
    <w:rsid w:val="0029073F"/>
    <w:rsid w:val="00290F67"/>
    <w:rsid w:val="00290FF3"/>
    <w:rsid w:val="00291549"/>
    <w:rsid w:val="002917D4"/>
    <w:rsid w:val="00292D6B"/>
    <w:rsid w:val="00293A55"/>
    <w:rsid w:val="00293C2C"/>
    <w:rsid w:val="00293D52"/>
    <w:rsid w:val="00294DC9"/>
    <w:rsid w:val="00297775"/>
    <w:rsid w:val="00297F85"/>
    <w:rsid w:val="002A07CF"/>
    <w:rsid w:val="002A15D8"/>
    <w:rsid w:val="002A3913"/>
    <w:rsid w:val="002A3BA1"/>
    <w:rsid w:val="002A5C55"/>
    <w:rsid w:val="002A623D"/>
    <w:rsid w:val="002A693B"/>
    <w:rsid w:val="002A7674"/>
    <w:rsid w:val="002A7978"/>
    <w:rsid w:val="002B11EC"/>
    <w:rsid w:val="002B331F"/>
    <w:rsid w:val="002B3FAD"/>
    <w:rsid w:val="002B4C70"/>
    <w:rsid w:val="002B5994"/>
    <w:rsid w:val="002B5BD8"/>
    <w:rsid w:val="002B5E42"/>
    <w:rsid w:val="002B63BB"/>
    <w:rsid w:val="002B6B78"/>
    <w:rsid w:val="002B7984"/>
    <w:rsid w:val="002C01C1"/>
    <w:rsid w:val="002C1162"/>
    <w:rsid w:val="002C1BB1"/>
    <w:rsid w:val="002C2BFE"/>
    <w:rsid w:val="002C6018"/>
    <w:rsid w:val="002D257F"/>
    <w:rsid w:val="002D2628"/>
    <w:rsid w:val="002D3F99"/>
    <w:rsid w:val="002D42B7"/>
    <w:rsid w:val="002D47D2"/>
    <w:rsid w:val="002D4BB2"/>
    <w:rsid w:val="002D549F"/>
    <w:rsid w:val="002D554A"/>
    <w:rsid w:val="002D58F3"/>
    <w:rsid w:val="002D6EB5"/>
    <w:rsid w:val="002D7D8D"/>
    <w:rsid w:val="002D7DAC"/>
    <w:rsid w:val="002E02EA"/>
    <w:rsid w:val="002E0F99"/>
    <w:rsid w:val="002E1FCD"/>
    <w:rsid w:val="002E2A41"/>
    <w:rsid w:val="002E31FE"/>
    <w:rsid w:val="002E3D10"/>
    <w:rsid w:val="002E3F31"/>
    <w:rsid w:val="002E43EA"/>
    <w:rsid w:val="002E6BD3"/>
    <w:rsid w:val="002F1CF2"/>
    <w:rsid w:val="002F1F8B"/>
    <w:rsid w:val="002F27E1"/>
    <w:rsid w:val="002F33BF"/>
    <w:rsid w:val="002F4258"/>
    <w:rsid w:val="002F5FDE"/>
    <w:rsid w:val="002F6C2D"/>
    <w:rsid w:val="002F6CDF"/>
    <w:rsid w:val="002F6F84"/>
    <w:rsid w:val="002F758D"/>
    <w:rsid w:val="002F75B3"/>
    <w:rsid w:val="002F77ED"/>
    <w:rsid w:val="002F7C05"/>
    <w:rsid w:val="003000B4"/>
    <w:rsid w:val="0030103D"/>
    <w:rsid w:val="00301143"/>
    <w:rsid w:val="00302246"/>
    <w:rsid w:val="00305913"/>
    <w:rsid w:val="00306084"/>
    <w:rsid w:val="003065DC"/>
    <w:rsid w:val="00307EA7"/>
    <w:rsid w:val="00310B5B"/>
    <w:rsid w:val="00311164"/>
    <w:rsid w:val="00312C54"/>
    <w:rsid w:val="00312CCC"/>
    <w:rsid w:val="0031323C"/>
    <w:rsid w:val="0031566C"/>
    <w:rsid w:val="00315E26"/>
    <w:rsid w:val="0032110F"/>
    <w:rsid w:val="003227B1"/>
    <w:rsid w:val="003230DF"/>
    <w:rsid w:val="003240CE"/>
    <w:rsid w:val="00325E75"/>
    <w:rsid w:val="00326B4B"/>
    <w:rsid w:val="00327CE6"/>
    <w:rsid w:val="003307BA"/>
    <w:rsid w:val="003312E5"/>
    <w:rsid w:val="003321F1"/>
    <w:rsid w:val="003324A5"/>
    <w:rsid w:val="00333526"/>
    <w:rsid w:val="00333C48"/>
    <w:rsid w:val="0033460A"/>
    <w:rsid w:val="00335211"/>
    <w:rsid w:val="00335969"/>
    <w:rsid w:val="00337964"/>
    <w:rsid w:val="00337F33"/>
    <w:rsid w:val="00341340"/>
    <w:rsid w:val="00341FD2"/>
    <w:rsid w:val="00343264"/>
    <w:rsid w:val="00345375"/>
    <w:rsid w:val="003515C6"/>
    <w:rsid w:val="00353841"/>
    <w:rsid w:val="00353A0B"/>
    <w:rsid w:val="00353BB5"/>
    <w:rsid w:val="00353C19"/>
    <w:rsid w:val="00353D64"/>
    <w:rsid w:val="00354644"/>
    <w:rsid w:val="003557FB"/>
    <w:rsid w:val="00355B7E"/>
    <w:rsid w:val="00360B5D"/>
    <w:rsid w:val="00362451"/>
    <w:rsid w:val="00362E7E"/>
    <w:rsid w:val="00362FAC"/>
    <w:rsid w:val="0036348D"/>
    <w:rsid w:val="00363DC7"/>
    <w:rsid w:val="0036537A"/>
    <w:rsid w:val="00366A58"/>
    <w:rsid w:val="00366D7E"/>
    <w:rsid w:val="00367613"/>
    <w:rsid w:val="00367791"/>
    <w:rsid w:val="003722D1"/>
    <w:rsid w:val="00372641"/>
    <w:rsid w:val="003733E4"/>
    <w:rsid w:val="0037375D"/>
    <w:rsid w:val="00373A3A"/>
    <w:rsid w:val="00373BEF"/>
    <w:rsid w:val="00374A67"/>
    <w:rsid w:val="0037614D"/>
    <w:rsid w:val="00381A8C"/>
    <w:rsid w:val="00384890"/>
    <w:rsid w:val="00384AB8"/>
    <w:rsid w:val="00384B1B"/>
    <w:rsid w:val="00385AA5"/>
    <w:rsid w:val="00387977"/>
    <w:rsid w:val="00387EAA"/>
    <w:rsid w:val="00390633"/>
    <w:rsid w:val="00394108"/>
    <w:rsid w:val="00395D53"/>
    <w:rsid w:val="00396E0E"/>
    <w:rsid w:val="003A063E"/>
    <w:rsid w:val="003A285E"/>
    <w:rsid w:val="003A2E31"/>
    <w:rsid w:val="003A30B6"/>
    <w:rsid w:val="003A3BF1"/>
    <w:rsid w:val="003A4A75"/>
    <w:rsid w:val="003A4F91"/>
    <w:rsid w:val="003A617D"/>
    <w:rsid w:val="003A7651"/>
    <w:rsid w:val="003B0026"/>
    <w:rsid w:val="003B4B66"/>
    <w:rsid w:val="003B5076"/>
    <w:rsid w:val="003B61DB"/>
    <w:rsid w:val="003B72F9"/>
    <w:rsid w:val="003C050D"/>
    <w:rsid w:val="003C179A"/>
    <w:rsid w:val="003C1F55"/>
    <w:rsid w:val="003C235A"/>
    <w:rsid w:val="003C4C9F"/>
    <w:rsid w:val="003C4E99"/>
    <w:rsid w:val="003C4EBE"/>
    <w:rsid w:val="003D2201"/>
    <w:rsid w:val="003D4175"/>
    <w:rsid w:val="003D4624"/>
    <w:rsid w:val="003D705C"/>
    <w:rsid w:val="003D75D9"/>
    <w:rsid w:val="003D79C4"/>
    <w:rsid w:val="003E109C"/>
    <w:rsid w:val="003E5877"/>
    <w:rsid w:val="003E6DE3"/>
    <w:rsid w:val="003E74F5"/>
    <w:rsid w:val="003E7D79"/>
    <w:rsid w:val="003F0423"/>
    <w:rsid w:val="003F2443"/>
    <w:rsid w:val="003F3345"/>
    <w:rsid w:val="003F3C89"/>
    <w:rsid w:val="003F5446"/>
    <w:rsid w:val="003F6124"/>
    <w:rsid w:val="003F6881"/>
    <w:rsid w:val="004013E0"/>
    <w:rsid w:val="00401DF9"/>
    <w:rsid w:val="00404758"/>
    <w:rsid w:val="00404E25"/>
    <w:rsid w:val="00404F1C"/>
    <w:rsid w:val="004051ED"/>
    <w:rsid w:val="0040587F"/>
    <w:rsid w:val="00406433"/>
    <w:rsid w:val="004116FF"/>
    <w:rsid w:val="00411C17"/>
    <w:rsid w:val="00412F27"/>
    <w:rsid w:val="00412F5C"/>
    <w:rsid w:val="004150F9"/>
    <w:rsid w:val="00415D79"/>
    <w:rsid w:val="00416EB6"/>
    <w:rsid w:val="004178F7"/>
    <w:rsid w:val="004208DF"/>
    <w:rsid w:val="00420C81"/>
    <w:rsid w:val="004216C8"/>
    <w:rsid w:val="00421B7C"/>
    <w:rsid w:val="004243C6"/>
    <w:rsid w:val="0042648F"/>
    <w:rsid w:val="0043078C"/>
    <w:rsid w:val="00430F6E"/>
    <w:rsid w:val="0043367A"/>
    <w:rsid w:val="00433E15"/>
    <w:rsid w:val="004345E0"/>
    <w:rsid w:val="0043461C"/>
    <w:rsid w:val="00434874"/>
    <w:rsid w:val="004356F4"/>
    <w:rsid w:val="004359E0"/>
    <w:rsid w:val="004361A8"/>
    <w:rsid w:val="00440BEF"/>
    <w:rsid w:val="00441E49"/>
    <w:rsid w:val="00442325"/>
    <w:rsid w:val="00443E45"/>
    <w:rsid w:val="004442C9"/>
    <w:rsid w:val="00444593"/>
    <w:rsid w:val="00445069"/>
    <w:rsid w:val="004453EF"/>
    <w:rsid w:val="00445A65"/>
    <w:rsid w:val="004460DC"/>
    <w:rsid w:val="00447F19"/>
    <w:rsid w:val="00452497"/>
    <w:rsid w:val="0045342E"/>
    <w:rsid w:val="004535F7"/>
    <w:rsid w:val="00454130"/>
    <w:rsid w:val="00454B66"/>
    <w:rsid w:val="00454FA6"/>
    <w:rsid w:val="004554DE"/>
    <w:rsid w:val="00456847"/>
    <w:rsid w:val="004573CE"/>
    <w:rsid w:val="00460757"/>
    <w:rsid w:val="00460AA8"/>
    <w:rsid w:val="00460D37"/>
    <w:rsid w:val="0046128F"/>
    <w:rsid w:val="00461CC5"/>
    <w:rsid w:val="00463B11"/>
    <w:rsid w:val="00465BC3"/>
    <w:rsid w:val="004667F7"/>
    <w:rsid w:val="004713B3"/>
    <w:rsid w:val="00472167"/>
    <w:rsid w:val="00472EEA"/>
    <w:rsid w:val="004749BC"/>
    <w:rsid w:val="00476B81"/>
    <w:rsid w:val="00477853"/>
    <w:rsid w:val="00477DCF"/>
    <w:rsid w:val="00480796"/>
    <w:rsid w:val="004814EE"/>
    <w:rsid w:val="00483B06"/>
    <w:rsid w:val="00484ABC"/>
    <w:rsid w:val="004855FF"/>
    <w:rsid w:val="00486586"/>
    <w:rsid w:val="00486A0F"/>
    <w:rsid w:val="00486F8D"/>
    <w:rsid w:val="00490B10"/>
    <w:rsid w:val="00491DED"/>
    <w:rsid w:val="00493258"/>
    <w:rsid w:val="00495913"/>
    <w:rsid w:val="0049754D"/>
    <w:rsid w:val="004A0020"/>
    <w:rsid w:val="004A1332"/>
    <w:rsid w:val="004A29AB"/>
    <w:rsid w:val="004A2A6F"/>
    <w:rsid w:val="004A2D94"/>
    <w:rsid w:val="004A3B9E"/>
    <w:rsid w:val="004A55BE"/>
    <w:rsid w:val="004A5D9F"/>
    <w:rsid w:val="004A7DE1"/>
    <w:rsid w:val="004B05B1"/>
    <w:rsid w:val="004B11E2"/>
    <w:rsid w:val="004B14E1"/>
    <w:rsid w:val="004B1989"/>
    <w:rsid w:val="004B3770"/>
    <w:rsid w:val="004B3A36"/>
    <w:rsid w:val="004B5B43"/>
    <w:rsid w:val="004C10DC"/>
    <w:rsid w:val="004C1D8B"/>
    <w:rsid w:val="004C1E80"/>
    <w:rsid w:val="004C2CAA"/>
    <w:rsid w:val="004C4A09"/>
    <w:rsid w:val="004C4EE6"/>
    <w:rsid w:val="004C646F"/>
    <w:rsid w:val="004D0960"/>
    <w:rsid w:val="004D127B"/>
    <w:rsid w:val="004D171B"/>
    <w:rsid w:val="004D1C12"/>
    <w:rsid w:val="004D1F6F"/>
    <w:rsid w:val="004D2E1A"/>
    <w:rsid w:val="004D2ECD"/>
    <w:rsid w:val="004D451C"/>
    <w:rsid w:val="004D4BD3"/>
    <w:rsid w:val="004D58E7"/>
    <w:rsid w:val="004D5F98"/>
    <w:rsid w:val="004D60B7"/>
    <w:rsid w:val="004E066F"/>
    <w:rsid w:val="004E0D2D"/>
    <w:rsid w:val="004E1416"/>
    <w:rsid w:val="004E19B3"/>
    <w:rsid w:val="004E3BC4"/>
    <w:rsid w:val="004E4608"/>
    <w:rsid w:val="004E475C"/>
    <w:rsid w:val="004E4836"/>
    <w:rsid w:val="004E5504"/>
    <w:rsid w:val="004E5C98"/>
    <w:rsid w:val="004E6E15"/>
    <w:rsid w:val="004E7640"/>
    <w:rsid w:val="004F20EE"/>
    <w:rsid w:val="004F261B"/>
    <w:rsid w:val="004F30BF"/>
    <w:rsid w:val="004F4336"/>
    <w:rsid w:val="004F4A22"/>
    <w:rsid w:val="004F5320"/>
    <w:rsid w:val="004F54DD"/>
    <w:rsid w:val="00501D58"/>
    <w:rsid w:val="005022EA"/>
    <w:rsid w:val="00502A0E"/>
    <w:rsid w:val="005032A7"/>
    <w:rsid w:val="005044D4"/>
    <w:rsid w:val="0050494B"/>
    <w:rsid w:val="00504BB4"/>
    <w:rsid w:val="00506646"/>
    <w:rsid w:val="00507407"/>
    <w:rsid w:val="00507E45"/>
    <w:rsid w:val="00510448"/>
    <w:rsid w:val="005136EF"/>
    <w:rsid w:val="0051398C"/>
    <w:rsid w:val="00515500"/>
    <w:rsid w:val="00516038"/>
    <w:rsid w:val="005173E5"/>
    <w:rsid w:val="00520599"/>
    <w:rsid w:val="005212D9"/>
    <w:rsid w:val="005217F1"/>
    <w:rsid w:val="00524D8F"/>
    <w:rsid w:val="005254DE"/>
    <w:rsid w:val="005311FC"/>
    <w:rsid w:val="005313F3"/>
    <w:rsid w:val="0053149C"/>
    <w:rsid w:val="0053250C"/>
    <w:rsid w:val="00534264"/>
    <w:rsid w:val="00537147"/>
    <w:rsid w:val="00537158"/>
    <w:rsid w:val="005374E9"/>
    <w:rsid w:val="00537727"/>
    <w:rsid w:val="00540F39"/>
    <w:rsid w:val="0054199B"/>
    <w:rsid w:val="005422B6"/>
    <w:rsid w:val="0054325C"/>
    <w:rsid w:val="0054376F"/>
    <w:rsid w:val="00544470"/>
    <w:rsid w:val="0054576B"/>
    <w:rsid w:val="0054633B"/>
    <w:rsid w:val="0054638F"/>
    <w:rsid w:val="00547FE5"/>
    <w:rsid w:val="005507EE"/>
    <w:rsid w:val="005511D9"/>
    <w:rsid w:val="005520DC"/>
    <w:rsid w:val="0055224D"/>
    <w:rsid w:val="005525FD"/>
    <w:rsid w:val="0055322F"/>
    <w:rsid w:val="0055340A"/>
    <w:rsid w:val="00553654"/>
    <w:rsid w:val="00554157"/>
    <w:rsid w:val="00554AD2"/>
    <w:rsid w:val="0055761C"/>
    <w:rsid w:val="005577FB"/>
    <w:rsid w:val="00557A40"/>
    <w:rsid w:val="00557A6F"/>
    <w:rsid w:val="0056099E"/>
    <w:rsid w:val="00560C4B"/>
    <w:rsid w:val="00562FBD"/>
    <w:rsid w:val="0056346F"/>
    <w:rsid w:val="00563972"/>
    <w:rsid w:val="00564B8A"/>
    <w:rsid w:val="00565A09"/>
    <w:rsid w:val="00565B0E"/>
    <w:rsid w:val="005662D3"/>
    <w:rsid w:val="00567FCC"/>
    <w:rsid w:val="00567FFC"/>
    <w:rsid w:val="00571456"/>
    <w:rsid w:val="005717A2"/>
    <w:rsid w:val="00571D96"/>
    <w:rsid w:val="00572ECB"/>
    <w:rsid w:val="00573A49"/>
    <w:rsid w:val="00574B56"/>
    <w:rsid w:val="0057745F"/>
    <w:rsid w:val="005802ED"/>
    <w:rsid w:val="005805FA"/>
    <w:rsid w:val="00581211"/>
    <w:rsid w:val="005815E8"/>
    <w:rsid w:val="00581EAB"/>
    <w:rsid w:val="005823AB"/>
    <w:rsid w:val="005830AB"/>
    <w:rsid w:val="005834C6"/>
    <w:rsid w:val="005843B6"/>
    <w:rsid w:val="00584742"/>
    <w:rsid w:val="00584C7A"/>
    <w:rsid w:val="00586CAB"/>
    <w:rsid w:val="005901A3"/>
    <w:rsid w:val="005928D0"/>
    <w:rsid w:val="00594D85"/>
    <w:rsid w:val="00595567"/>
    <w:rsid w:val="00596EF3"/>
    <w:rsid w:val="00597340"/>
    <w:rsid w:val="00597FB0"/>
    <w:rsid w:val="005A0FDA"/>
    <w:rsid w:val="005A222B"/>
    <w:rsid w:val="005A2293"/>
    <w:rsid w:val="005A25B9"/>
    <w:rsid w:val="005A3264"/>
    <w:rsid w:val="005A366B"/>
    <w:rsid w:val="005A5BD1"/>
    <w:rsid w:val="005A70E3"/>
    <w:rsid w:val="005A70F2"/>
    <w:rsid w:val="005B2611"/>
    <w:rsid w:val="005B34A6"/>
    <w:rsid w:val="005B3667"/>
    <w:rsid w:val="005B5E60"/>
    <w:rsid w:val="005B6C44"/>
    <w:rsid w:val="005B7B47"/>
    <w:rsid w:val="005B7D18"/>
    <w:rsid w:val="005C35B1"/>
    <w:rsid w:val="005C3B8B"/>
    <w:rsid w:val="005C3CA4"/>
    <w:rsid w:val="005C41E0"/>
    <w:rsid w:val="005C43D0"/>
    <w:rsid w:val="005C59DF"/>
    <w:rsid w:val="005C6557"/>
    <w:rsid w:val="005D0CE1"/>
    <w:rsid w:val="005D13B8"/>
    <w:rsid w:val="005D3976"/>
    <w:rsid w:val="005D4190"/>
    <w:rsid w:val="005D4EDB"/>
    <w:rsid w:val="005D4F59"/>
    <w:rsid w:val="005D50F2"/>
    <w:rsid w:val="005D55E9"/>
    <w:rsid w:val="005D58C3"/>
    <w:rsid w:val="005D6A4D"/>
    <w:rsid w:val="005D7DCD"/>
    <w:rsid w:val="005E1288"/>
    <w:rsid w:val="005E44BD"/>
    <w:rsid w:val="005E4796"/>
    <w:rsid w:val="005E4F3F"/>
    <w:rsid w:val="005E4FC4"/>
    <w:rsid w:val="005F0573"/>
    <w:rsid w:val="005F0ABE"/>
    <w:rsid w:val="005F1170"/>
    <w:rsid w:val="005F401D"/>
    <w:rsid w:val="005F55F8"/>
    <w:rsid w:val="005F5644"/>
    <w:rsid w:val="00600AE6"/>
    <w:rsid w:val="0060159F"/>
    <w:rsid w:val="00601F8B"/>
    <w:rsid w:val="0060381D"/>
    <w:rsid w:val="00604897"/>
    <w:rsid w:val="00605673"/>
    <w:rsid w:val="006057DA"/>
    <w:rsid w:val="00606F04"/>
    <w:rsid w:val="006071A4"/>
    <w:rsid w:val="00611F60"/>
    <w:rsid w:val="006122CF"/>
    <w:rsid w:val="00616DEB"/>
    <w:rsid w:val="006174DD"/>
    <w:rsid w:val="006203C0"/>
    <w:rsid w:val="0062222C"/>
    <w:rsid w:val="00622652"/>
    <w:rsid w:val="00623777"/>
    <w:rsid w:val="00623E4E"/>
    <w:rsid w:val="00624D2F"/>
    <w:rsid w:val="0062672E"/>
    <w:rsid w:val="006268CD"/>
    <w:rsid w:val="00627890"/>
    <w:rsid w:val="00627A09"/>
    <w:rsid w:val="0063053D"/>
    <w:rsid w:val="0063071B"/>
    <w:rsid w:val="0063111F"/>
    <w:rsid w:val="00635B65"/>
    <w:rsid w:val="006365A5"/>
    <w:rsid w:val="00636740"/>
    <w:rsid w:val="006406BC"/>
    <w:rsid w:val="006422DA"/>
    <w:rsid w:val="00642825"/>
    <w:rsid w:val="00644597"/>
    <w:rsid w:val="006446E4"/>
    <w:rsid w:val="006455D6"/>
    <w:rsid w:val="00645898"/>
    <w:rsid w:val="00646207"/>
    <w:rsid w:val="006507C1"/>
    <w:rsid w:val="00651463"/>
    <w:rsid w:val="0065192F"/>
    <w:rsid w:val="006540D2"/>
    <w:rsid w:val="006554C4"/>
    <w:rsid w:val="00655774"/>
    <w:rsid w:val="006560F3"/>
    <w:rsid w:val="0065674B"/>
    <w:rsid w:val="00661174"/>
    <w:rsid w:val="00661ECE"/>
    <w:rsid w:val="00662FFE"/>
    <w:rsid w:val="0066401D"/>
    <w:rsid w:val="00664030"/>
    <w:rsid w:val="00664296"/>
    <w:rsid w:val="00664ADA"/>
    <w:rsid w:val="00665719"/>
    <w:rsid w:val="00672343"/>
    <w:rsid w:val="00672969"/>
    <w:rsid w:val="00672990"/>
    <w:rsid w:val="006729AB"/>
    <w:rsid w:val="006751A0"/>
    <w:rsid w:val="006800B5"/>
    <w:rsid w:val="00681479"/>
    <w:rsid w:val="0068197B"/>
    <w:rsid w:val="00681C29"/>
    <w:rsid w:val="00682B17"/>
    <w:rsid w:val="00683158"/>
    <w:rsid w:val="00683B1B"/>
    <w:rsid w:val="00684855"/>
    <w:rsid w:val="00687227"/>
    <w:rsid w:val="0068735B"/>
    <w:rsid w:val="00687E45"/>
    <w:rsid w:val="00690FDE"/>
    <w:rsid w:val="00692DC5"/>
    <w:rsid w:val="0069314C"/>
    <w:rsid w:val="00693475"/>
    <w:rsid w:val="0069416E"/>
    <w:rsid w:val="00694EC6"/>
    <w:rsid w:val="0069549E"/>
    <w:rsid w:val="0069579D"/>
    <w:rsid w:val="00697995"/>
    <w:rsid w:val="006A15F4"/>
    <w:rsid w:val="006A1DEE"/>
    <w:rsid w:val="006A4A06"/>
    <w:rsid w:val="006A5159"/>
    <w:rsid w:val="006A690E"/>
    <w:rsid w:val="006A6F61"/>
    <w:rsid w:val="006A7289"/>
    <w:rsid w:val="006A72EF"/>
    <w:rsid w:val="006B0338"/>
    <w:rsid w:val="006B2780"/>
    <w:rsid w:val="006B2AF9"/>
    <w:rsid w:val="006B39C8"/>
    <w:rsid w:val="006B419D"/>
    <w:rsid w:val="006B6FAE"/>
    <w:rsid w:val="006B7139"/>
    <w:rsid w:val="006C0890"/>
    <w:rsid w:val="006C0C37"/>
    <w:rsid w:val="006C0E81"/>
    <w:rsid w:val="006C280F"/>
    <w:rsid w:val="006C2A25"/>
    <w:rsid w:val="006C40ED"/>
    <w:rsid w:val="006C41FA"/>
    <w:rsid w:val="006C4603"/>
    <w:rsid w:val="006C478B"/>
    <w:rsid w:val="006C5A1B"/>
    <w:rsid w:val="006C6926"/>
    <w:rsid w:val="006D1E57"/>
    <w:rsid w:val="006D251D"/>
    <w:rsid w:val="006D3A53"/>
    <w:rsid w:val="006D4F6E"/>
    <w:rsid w:val="006D574C"/>
    <w:rsid w:val="006D57DF"/>
    <w:rsid w:val="006D606C"/>
    <w:rsid w:val="006D6FD9"/>
    <w:rsid w:val="006E0626"/>
    <w:rsid w:val="006E20AF"/>
    <w:rsid w:val="006E2379"/>
    <w:rsid w:val="006E3AF3"/>
    <w:rsid w:val="006E3FF5"/>
    <w:rsid w:val="006E534E"/>
    <w:rsid w:val="006E5D73"/>
    <w:rsid w:val="006E5EB9"/>
    <w:rsid w:val="006E6E83"/>
    <w:rsid w:val="006E78BE"/>
    <w:rsid w:val="006E79CE"/>
    <w:rsid w:val="006E7EFC"/>
    <w:rsid w:val="006F1A8C"/>
    <w:rsid w:val="006F1DC0"/>
    <w:rsid w:val="006F29E4"/>
    <w:rsid w:val="006F4956"/>
    <w:rsid w:val="006F58D6"/>
    <w:rsid w:val="006F6D15"/>
    <w:rsid w:val="006F7118"/>
    <w:rsid w:val="006F7228"/>
    <w:rsid w:val="006F7AB9"/>
    <w:rsid w:val="0070045C"/>
    <w:rsid w:val="00700799"/>
    <w:rsid w:val="0070170B"/>
    <w:rsid w:val="00701817"/>
    <w:rsid w:val="00701891"/>
    <w:rsid w:val="007018C4"/>
    <w:rsid w:val="0070226D"/>
    <w:rsid w:val="007024C1"/>
    <w:rsid w:val="007027B3"/>
    <w:rsid w:val="00702CFC"/>
    <w:rsid w:val="00702F4D"/>
    <w:rsid w:val="00704A9D"/>
    <w:rsid w:val="00704EDE"/>
    <w:rsid w:val="00710E07"/>
    <w:rsid w:val="00711173"/>
    <w:rsid w:val="00711348"/>
    <w:rsid w:val="007126B2"/>
    <w:rsid w:val="00712F2C"/>
    <w:rsid w:val="00713450"/>
    <w:rsid w:val="007138A2"/>
    <w:rsid w:val="00715796"/>
    <w:rsid w:val="007173BD"/>
    <w:rsid w:val="0072171E"/>
    <w:rsid w:val="007230C4"/>
    <w:rsid w:val="00725A10"/>
    <w:rsid w:val="00726036"/>
    <w:rsid w:val="00727F09"/>
    <w:rsid w:val="007300D6"/>
    <w:rsid w:val="00731679"/>
    <w:rsid w:val="00731F2D"/>
    <w:rsid w:val="0073463A"/>
    <w:rsid w:val="00734779"/>
    <w:rsid w:val="00737CD1"/>
    <w:rsid w:val="00740121"/>
    <w:rsid w:val="00740FF9"/>
    <w:rsid w:val="00742E41"/>
    <w:rsid w:val="00742F44"/>
    <w:rsid w:val="0074345D"/>
    <w:rsid w:val="00743F2C"/>
    <w:rsid w:val="00743F70"/>
    <w:rsid w:val="007467E8"/>
    <w:rsid w:val="00750310"/>
    <w:rsid w:val="0075069A"/>
    <w:rsid w:val="00750D37"/>
    <w:rsid w:val="00752351"/>
    <w:rsid w:val="00753939"/>
    <w:rsid w:val="00753A31"/>
    <w:rsid w:val="007574AC"/>
    <w:rsid w:val="00760885"/>
    <w:rsid w:val="0076088B"/>
    <w:rsid w:val="007611FE"/>
    <w:rsid w:val="0076128E"/>
    <w:rsid w:val="007613F1"/>
    <w:rsid w:val="0076187F"/>
    <w:rsid w:val="007630CE"/>
    <w:rsid w:val="0076421D"/>
    <w:rsid w:val="00764F6C"/>
    <w:rsid w:val="0076612C"/>
    <w:rsid w:val="007702A3"/>
    <w:rsid w:val="00770596"/>
    <w:rsid w:val="00773302"/>
    <w:rsid w:val="00773DC5"/>
    <w:rsid w:val="00776A43"/>
    <w:rsid w:val="00776D0A"/>
    <w:rsid w:val="007775E4"/>
    <w:rsid w:val="00777E66"/>
    <w:rsid w:val="0078022F"/>
    <w:rsid w:val="00780C04"/>
    <w:rsid w:val="007810DC"/>
    <w:rsid w:val="007818C6"/>
    <w:rsid w:val="00782279"/>
    <w:rsid w:val="007829F4"/>
    <w:rsid w:val="00783731"/>
    <w:rsid w:val="00784830"/>
    <w:rsid w:val="00787226"/>
    <w:rsid w:val="00787269"/>
    <w:rsid w:val="007873E0"/>
    <w:rsid w:val="0079075C"/>
    <w:rsid w:val="00792ECA"/>
    <w:rsid w:val="00793679"/>
    <w:rsid w:val="0079478C"/>
    <w:rsid w:val="00794A16"/>
    <w:rsid w:val="00795143"/>
    <w:rsid w:val="007955E6"/>
    <w:rsid w:val="00795D8B"/>
    <w:rsid w:val="00797667"/>
    <w:rsid w:val="007976FF"/>
    <w:rsid w:val="007A080F"/>
    <w:rsid w:val="007A0856"/>
    <w:rsid w:val="007A1111"/>
    <w:rsid w:val="007A1279"/>
    <w:rsid w:val="007A262B"/>
    <w:rsid w:val="007A3286"/>
    <w:rsid w:val="007A40E7"/>
    <w:rsid w:val="007A4FCE"/>
    <w:rsid w:val="007A535A"/>
    <w:rsid w:val="007A5A1F"/>
    <w:rsid w:val="007B144A"/>
    <w:rsid w:val="007B1565"/>
    <w:rsid w:val="007B213E"/>
    <w:rsid w:val="007B2950"/>
    <w:rsid w:val="007B2EE0"/>
    <w:rsid w:val="007B45EF"/>
    <w:rsid w:val="007B480F"/>
    <w:rsid w:val="007B4E6B"/>
    <w:rsid w:val="007B522E"/>
    <w:rsid w:val="007B52DA"/>
    <w:rsid w:val="007B6277"/>
    <w:rsid w:val="007B66FE"/>
    <w:rsid w:val="007C0DA5"/>
    <w:rsid w:val="007C1067"/>
    <w:rsid w:val="007C1440"/>
    <w:rsid w:val="007C1848"/>
    <w:rsid w:val="007C20A1"/>
    <w:rsid w:val="007C2B8A"/>
    <w:rsid w:val="007C3294"/>
    <w:rsid w:val="007C3A2E"/>
    <w:rsid w:val="007C461B"/>
    <w:rsid w:val="007C5D1B"/>
    <w:rsid w:val="007D2556"/>
    <w:rsid w:val="007D2C8D"/>
    <w:rsid w:val="007E09B4"/>
    <w:rsid w:val="007E1965"/>
    <w:rsid w:val="007E1FB2"/>
    <w:rsid w:val="007E203F"/>
    <w:rsid w:val="007E25E1"/>
    <w:rsid w:val="007E2813"/>
    <w:rsid w:val="007E2C65"/>
    <w:rsid w:val="007E40E9"/>
    <w:rsid w:val="007E4CFA"/>
    <w:rsid w:val="007E6F75"/>
    <w:rsid w:val="007E763C"/>
    <w:rsid w:val="007F03C9"/>
    <w:rsid w:val="007F0F15"/>
    <w:rsid w:val="007F2B5A"/>
    <w:rsid w:val="007F36E8"/>
    <w:rsid w:val="007F5DD4"/>
    <w:rsid w:val="00801B7E"/>
    <w:rsid w:val="00801D2F"/>
    <w:rsid w:val="00803F3A"/>
    <w:rsid w:val="00807324"/>
    <w:rsid w:val="008108EC"/>
    <w:rsid w:val="0081123A"/>
    <w:rsid w:val="0081324F"/>
    <w:rsid w:val="00814D17"/>
    <w:rsid w:val="008160EB"/>
    <w:rsid w:val="008171D0"/>
    <w:rsid w:val="008178FE"/>
    <w:rsid w:val="00821184"/>
    <w:rsid w:val="00821C80"/>
    <w:rsid w:val="00821CA5"/>
    <w:rsid w:val="00821D8D"/>
    <w:rsid w:val="0082326A"/>
    <w:rsid w:val="00827E7E"/>
    <w:rsid w:val="00830D73"/>
    <w:rsid w:val="0083137A"/>
    <w:rsid w:val="00831CDC"/>
    <w:rsid w:val="00831FBD"/>
    <w:rsid w:val="0083207B"/>
    <w:rsid w:val="008327F8"/>
    <w:rsid w:val="00832CDC"/>
    <w:rsid w:val="00833842"/>
    <w:rsid w:val="00834542"/>
    <w:rsid w:val="0083641B"/>
    <w:rsid w:val="008409A5"/>
    <w:rsid w:val="008413D6"/>
    <w:rsid w:val="008431E8"/>
    <w:rsid w:val="00844A71"/>
    <w:rsid w:val="00844F3B"/>
    <w:rsid w:val="00847231"/>
    <w:rsid w:val="008502F4"/>
    <w:rsid w:val="00850C94"/>
    <w:rsid w:val="00852FA0"/>
    <w:rsid w:val="008549A8"/>
    <w:rsid w:val="00854EEE"/>
    <w:rsid w:val="00856C93"/>
    <w:rsid w:val="00856D45"/>
    <w:rsid w:val="008576A5"/>
    <w:rsid w:val="00857B9B"/>
    <w:rsid w:val="00860E80"/>
    <w:rsid w:val="0086141C"/>
    <w:rsid w:val="00861852"/>
    <w:rsid w:val="00863513"/>
    <w:rsid w:val="00863EBE"/>
    <w:rsid w:val="008679A5"/>
    <w:rsid w:val="008720BC"/>
    <w:rsid w:val="00872E10"/>
    <w:rsid w:val="00873532"/>
    <w:rsid w:val="00873743"/>
    <w:rsid w:val="008742EB"/>
    <w:rsid w:val="008748C3"/>
    <w:rsid w:val="00877616"/>
    <w:rsid w:val="00880278"/>
    <w:rsid w:val="00880DA8"/>
    <w:rsid w:val="008818B6"/>
    <w:rsid w:val="00882462"/>
    <w:rsid w:val="00883E3A"/>
    <w:rsid w:val="008909BB"/>
    <w:rsid w:val="00892EDA"/>
    <w:rsid w:val="008935D8"/>
    <w:rsid w:val="00894375"/>
    <w:rsid w:val="00894602"/>
    <w:rsid w:val="00894627"/>
    <w:rsid w:val="00894A21"/>
    <w:rsid w:val="00894CCB"/>
    <w:rsid w:val="00895840"/>
    <w:rsid w:val="008A03D8"/>
    <w:rsid w:val="008A3B1C"/>
    <w:rsid w:val="008A4933"/>
    <w:rsid w:val="008A6520"/>
    <w:rsid w:val="008A79F7"/>
    <w:rsid w:val="008B072C"/>
    <w:rsid w:val="008B0CA1"/>
    <w:rsid w:val="008B3104"/>
    <w:rsid w:val="008B310A"/>
    <w:rsid w:val="008B3F7E"/>
    <w:rsid w:val="008B4059"/>
    <w:rsid w:val="008B415E"/>
    <w:rsid w:val="008B4693"/>
    <w:rsid w:val="008B6FFA"/>
    <w:rsid w:val="008C07D0"/>
    <w:rsid w:val="008C40F8"/>
    <w:rsid w:val="008C4329"/>
    <w:rsid w:val="008C44DE"/>
    <w:rsid w:val="008C4918"/>
    <w:rsid w:val="008C505D"/>
    <w:rsid w:val="008C5514"/>
    <w:rsid w:val="008C6713"/>
    <w:rsid w:val="008C7097"/>
    <w:rsid w:val="008C77E5"/>
    <w:rsid w:val="008D1989"/>
    <w:rsid w:val="008D1A0A"/>
    <w:rsid w:val="008D3BFC"/>
    <w:rsid w:val="008D48C7"/>
    <w:rsid w:val="008D4E80"/>
    <w:rsid w:val="008D6412"/>
    <w:rsid w:val="008E1174"/>
    <w:rsid w:val="008E1AA7"/>
    <w:rsid w:val="008E28F0"/>
    <w:rsid w:val="008E2D0E"/>
    <w:rsid w:val="008E2E99"/>
    <w:rsid w:val="008E3968"/>
    <w:rsid w:val="008E46BE"/>
    <w:rsid w:val="008E6694"/>
    <w:rsid w:val="008E6BC3"/>
    <w:rsid w:val="008F44C5"/>
    <w:rsid w:val="008F5A1F"/>
    <w:rsid w:val="008F6A63"/>
    <w:rsid w:val="008F7C1A"/>
    <w:rsid w:val="009015A9"/>
    <w:rsid w:val="00903BA5"/>
    <w:rsid w:val="00904029"/>
    <w:rsid w:val="00907C70"/>
    <w:rsid w:val="0091337D"/>
    <w:rsid w:val="00913721"/>
    <w:rsid w:val="00916100"/>
    <w:rsid w:val="009167AA"/>
    <w:rsid w:val="0091794C"/>
    <w:rsid w:val="00921131"/>
    <w:rsid w:val="0092152C"/>
    <w:rsid w:val="00921771"/>
    <w:rsid w:val="00921E88"/>
    <w:rsid w:val="00921F59"/>
    <w:rsid w:val="00922427"/>
    <w:rsid w:val="0092340C"/>
    <w:rsid w:val="00923BC0"/>
    <w:rsid w:val="009256F3"/>
    <w:rsid w:val="00926460"/>
    <w:rsid w:val="009268FA"/>
    <w:rsid w:val="009308C0"/>
    <w:rsid w:val="00930D05"/>
    <w:rsid w:val="00931DE7"/>
    <w:rsid w:val="00932958"/>
    <w:rsid w:val="00933252"/>
    <w:rsid w:val="009333CF"/>
    <w:rsid w:val="00934B44"/>
    <w:rsid w:val="00935593"/>
    <w:rsid w:val="00937972"/>
    <w:rsid w:val="0094055C"/>
    <w:rsid w:val="009415E4"/>
    <w:rsid w:val="009438C3"/>
    <w:rsid w:val="00944BC5"/>
    <w:rsid w:val="00945084"/>
    <w:rsid w:val="009454BB"/>
    <w:rsid w:val="009456DA"/>
    <w:rsid w:val="00945BC6"/>
    <w:rsid w:val="00946593"/>
    <w:rsid w:val="009466D3"/>
    <w:rsid w:val="0094710E"/>
    <w:rsid w:val="00947A84"/>
    <w:rsid w:val="00947EFE"/>
    <w:rsid w:val="00952438"/>
    <w:rsid w:val="00952AF3"/>
    <w:rsid w:val="00952DB1"/>
    <w:rsid w:val="00953490"/>
    <w:rsid w:val="00954EE1"/>
    <w:rsid w:val="00956199"/>
    <w:rsid w:val="00956551"/>
    <w:rsid w:val="009568F3"/>
    <w:rsid w:val="0095796F"/>
    <w:rsid w:val="00957FA5"/>
    <w:rsid w:val="00960C40"/>
    <w:rsid w:val="00960F61"/>
    <w:rsid w:val="009624C7"/>
    <w:rsid w:val="00963316"/>
    <w:rsid w:val="009639BD"/>
    <w:rsid w:val="00970313"/>
    <w:rsid w:val="00970759"/>
    <w:rsid w:val="00971055"/>
    <w:rsid w:val="00972922"/>
    <w:rsid w:val="00973B9D"/>
    <w:rsid w:val="00974B02"/>
    <w:rsid w:val="009762D2"/>
    <w:rsid w:val="00981920"/>
    <w:rsid w:val="009835AE"/>
    <w:rsid w:val="00986180"/>
    <w:rsid w:val="009906CE"/>
    <w:rsid w:val="00993BF3"/>
    <w:rsid w:val="00993F85"/>
    <w:rsid w:val="00994325"/>
    <w:rsid w:val="00994A41"/>
    <w:rsid w:val="00995C55"/>
    <w:rsid w:val="00996707"/>
    <w:rsid w:val="009A0CCE"/>
    <w:rsid w:val="009A1119"/>
    <w:rsid w:val="009A30B3"/>
    <w:rsid w:val="009A517F"/>
    <w:rsid w:val="009A6439"/>
    <w:rsid w:val="009A64C4"/>
    <w:rsid w:val="009A6861"/>
    <w:rsid w:val="009A6C2B"/>
    <w:rsid w:val="009A6D29"/>
    <w:rsid w:val="009A6F00"/>
    <w:rsid w:val="009A713F"/>
    <w:rsid w:val="009A7344"/>
    <w:rsid w:val="009B0525"/>
    <w:rsid w:val="009B0B7A"/>
    <w:rsid w:val="009B216A"/>
    <w:rsid w:val="009B2AB0"/>
    <w:rsid w:val="009B42BB"/>
    <w:rsid w:val="009B66C3"/>
    <w:rsid w:val="009B6838"/>
    <w:rsid w:val="009B6EEF"/>
    <w:rsid w:val="009B750D"/>
    <w:rsid w:val="009B7D5D"/>
    <w:rsid w:val="009C11BF"/>
    <w:rsid w:val="009C29CC"/>
    <w:rsid w:val="009C396B"/>
    <w:rsid w:val="009C396D"/>
    <w:rsid w:val="009C574A"/>
    <w:rsid w:val="009C57AA"/>
    <w:rsid w:val="009D0FA6"/>
    <w:rsid w:val="009D1628"/>
    <w:rsid w:val="009D1FBA"/>
    <w:rsid w:val="009D356C"/>
    <w:rsid w:val="009D3797"/>
    <w:rsid w:val="009D4BDD"/>
    <w:rsid w:val="009D6615"/>
    <w:rsid w:val="009E0DF5"/>
    <w:rsid w:val="009E254C"/>
    <w:rsid w:val="009E5B1C"/>
    <w:rsid w:val="009F1931"/>
    <w:rsid w:val="009F3802"/>
    <w:rsid w:val="009F3D85"/>
    <w:rsid w:val="009F4081"/>
    <w:rsid w:val="009F6C70"/>
    <w:rsid w:val="009F7563"/>
    <w:rsid w:val="00A00B96"/>
    <w:rsid w:val="00A02A58"/>
    <w:rsid w:val="00A04231"/>
    <w:rsid w:val="00A053AD"/>
    <w:rsid w:val="00A07C72"/>
    <w:rsid w:val="00A1029E"/>
    <w:rsid w:val="00A102AA"/>
    <w:rsid w:val="00A112EC"/>
    <w:rsid w:val="00A11537"/>
    <w:rsid w:val="00A11EB1"/>
    <w:rsid w:val="00A13D20"/>
    <w:rsid w:val="00A14D58"/>
    <w:rsid w:val="00A160D0"/>
    <w:rsid w:val="00A16A68"/>
    <w:rsid w:val="00A17DE0"/>
    <w:rsid w:val="00A21799"/>
    <w:rsid w:val="00A21BF4"/>
    <w:rsid w:val="00A21F37"/>
    <w:rsid w:val="00A226D9"/>
    <w:rsid w:val="00A25A12"/>
    <w:rsid w:val="00A2716B"/>
    <w:rsid w:val="00A271E3"/>
    <w:rsid w:val="00A31BCB"/>
    <w:rsid w:val="00A32D86"/>
    <w:rsid w:val="00A33717"/>
    <w:rsid w:val="00A33B4E"/>
    <w:rsid w:val="00A34D20"/>
    <w:rsid w:val="00A36DCE"/>
    <w:rsid w:val="00A400CD"/>
    <w:rsid w:val="00A403CA"/>
    <w:rsid w:val="00A4140E"/>
    <w:rsid w:val="00A4343C"/>
    <w:rsid w:val="00A44B14"/>
    <w:rsid w:val="00A45126"/>
    <w:rsid w:val="00A460CB"/>
    <w:rsid w:val="00A53858"/>
    <w:rsid w:val="00A53EA7"/>
    <w:rsid w:val="00A54170"/>
    <w:rsid w:val="00A5578C"/>
    <w:rsid w:val="00A55AF3"/>
    <w:rsid w:val="00A56839"/>
    <w:rsid w:val="00A628F7"/>
    <w:rsid w:val="00A63B2A"/>
    <w:rsid w:val="00A63D97"/>
    <w:rsid w:val="00A67165"/>
    <w:rsid w:val="00A74114"/>
    <w:rsid w:val="00A748A4"/>
    <w:rsid w:val="00A756DA"/>
    <w:rsid w:val="00A760CA"/>
    <w:rsid w:val="00A775F0"/>
    <w:rsid w:val="00A80143"/>
    <w:rsid w:val="00A8079A"/>
    <w:rsid w:val="00A807C9"/>
    <w:rsid w:val="00A81FEF"/>
    <w:rsid w:val="00A824CD"/>
    <w:rsid w:val="00A83768"/>
    <w:rsid w:val="00A8454E"/>
    <w:rsid w:val="00A851E9"/>
    <w:rsid w:val="00A85712"/>
    <w:rsid w:val="00A90816"/>
    <w:rsid w:val="00A91195"/>
    <w:rsid w:val="00A922FB"/>
    <w:rsid w:val="00A9299A"/>
    <w:rsid w:val="00A92A47"/>
    <w:rsid w:val="00A94C48"/>
    <w:rsid w:val="00A955EB"/>
    <w:rsid w:val="00A96B5D"/>
    <w:rsid w:val="00A96EDC"/>
    <w:rsid w:val="00A9758E"/>
    <w:rsid w:val="00AA08A9"/>
    <w:rsid w:val="00AA0DD2"/>
    <w:rsid w:val="00AA1634"/>
    <w:rsid w:val="00AA1829"/>
    <w:rsid w:val="00AA18B8"/>
    <w:rsid w:val="00AA2D68"/>
    <w:rsid w:val="00AA5EFF"/>
    <w:rsid w:val="00AA6AAE"/>
    <w:rsid w:val="00AA6E96"/>
    <w:rsid w:val="00AA79F8"/>
    <w:rsid w:val="00AB2C3D"/>
    <w:rsid w:val="00AB3016"/>
    <w:rsid w:val="00AB338D"/>
    <w:rsid w:val="00AB365A"/>
    <w:rsid w:val="00AB6D8C"/>
    <w:rsid w:val="00AB7902"/>
    <w:rsid w:val="00AC0C4B"/>
    <w:rsid w:val="00AC1499"/>
    <w:rsid w:val="00AC2330"/>
    <w:rsid w:val="00AC289F"/>
    <w:rsid w:val="00AC291E"/>
    <w:rsid w:val="00AC5750"/>
    <w:rsid w:val="00AC5A6C"/>
    <w:rsid w:val="00AC5CA1"/>
    <w:rsid w:val="00AC730C"/>
    <w:rsid w:val="00AC7909"/>
    <w:rsid w:val="00AD0FCE"/>
    <w:rsid w:val="00AD1303"/>
    <w:rsid w:val="00AD1D8D"/>
    <w:rsid w:val="00AD3C38"/>
    <w:rsid w:val="00AD3F53"/>
    <w:rsid w:val="00AD4372"/>
    <w:rsid w:val="00AD5226"/>
    <w:rsid w:val="00AD624A"/>
    <w:rsid w:val="00AD7F06"/>
    <w:rsid w:val="00AE07A8"/>
    <w:rsid w:val="00AE0ECF"/>
    <w:rsid w:val="00AE178C"/>
    <w:rsid w:val="00AE184B"/>
    <w:rsid w:val="00AE1EC1"/>
    <w:rsid w:val="00AE1FBA"/>
    <w:rsid w:val="00AE2259"/>
    <w:rsid w:val="00AE2E3A"/>
    <w:rsid w:val="00AE4A99"/>
    <w:rsid w:val="00AE5345"/>
    <w:rsid w:val="00AE686A"/>
    <w:rsid w:val="00AF0F28"/>
    <w:rsid w:val="00AF3C0C"/>
    <w:rsid w:val="00AF6EF2"/>
    <w:rsid w:val="00AF7D44"/>
    <w:rsid w:val="00AF7FB6"/>
    <w:rsid w:val="00B0107D"/>
    <w:rsid w:val="00B02DB7"/>
    <w:rsid w:val="00B035B6"/>
    <w:rsid w:val="00B05E3B"/>
    <w:rsid w:val="00B06496"/>
    <w:rsid w:val="00B117B7"/>
    <w:rsid w:val="00B12C2B"/>
    <w:rsid w:val="00B133C1"/>
    <w:rsid w:val="00B143D4"/>
    <w:rsid w:val="00B15813"/>
    <w:rsid w:val="00B15DC1"/>
    <w:rsid w:val="00B174BA"/>
    <w:rsid w:val="00B2024F"/>
    <w:rsid w:val="00B2104D"/>
    <w:rsid w:val="00B24ABC"/>
    <w:rsid w:val="00B26458"/>
    <w:rsid w:val="00B267D8"/>
    <w:rsid w:val="00B27CD4"/>
    <w:rsid w:val="00B314EE"/>
    <w:rsid w:val="00B31D18"/>
    <w:rsid w:val="00B32E99"/>
    <w:rsid w:val="00B34D15"/>
    <w:rsid w:val="00B35A33"/>
    <w:rsid w:val="00B35C70"/>
    <w:rsid w:val="00B36ABC"/>
    <w:rsid w:val="00B3793B"/>
    <w:rsid w:val="00B402CF"/>
    <w:rsid w:val="00B40823"/>
    <w:rsid w:val="00B41A98"/>
    <w:rsid w:val="00B44221"/>
    <w:rsid w:val="00B4440F"/>
    <w:rsid w:val="00B44C58"/>
    <w:rsid w:val="00B4778A"/>
    <w:rsid w:val="00B50C13"/>
    <w:rsid w:val="00B51000"/>
    <w:rsid w:val="00B51337"/>
    <w:rsid w:val="00B516D0"/>
    <w:rsid w:val="00B5353C"/>
    <w:rsid w:val="00B5398B"/>
    <w:rsid w:val="00B54673"/>
    <w:rsid w:val="00B56665"/>
    <w:rsid w:val="00B56D89"/>
    <w:rsid w:val="00B5774B"/>
    <w:rsid w:val="00B60008"/>
    <w:rsid w:val="00B60C72"/>
    <w:rsid w:val="00B61176"/>
    <w:rsid w:val="00B619FB"/>
    <w:rsid w:val="00B632E6"/>
    <w:rsid w:val="00B63523"/>
    <w:rsid w:val="00B63E2B"/>
    <w:rsid w:val="00B6512F"/>
    <w:rsid w:val="00B66547"/>
    <w:rsid w:val="00B66780"/>
    <w:rsid w:val="00B70D84"/>
    <w:rsid w:val="00B7102A"/>
    <w:rsid w:val="00B71A11"/>
    <w:rsid w:val="00B728A2"/>
    <w:rsid w:val="00B72C22"/>
    <w:rsid w:val="00B72EFC"/>
    <w:rsid w:val="00B74C98"/>
    <w:rsid w:val="00B756D2"/>
    <w:rsid w:val="00B771DB"/>
    <w:rsid w:val="00B812ED"/>
    <w:rsid w:val="00B81A8B"/>
    <w:rsid w:val="00B81DCD"/>
    <w:rsid w:val="00B8320F"/>
    <w:rsid w:val="00B83A10"/>
    <w:rsid w:val="00B84376"/>
    <w:rsid w:val="00B84A3B"/>
    <w:rsid w:val="00B85E4C"/>
    <w:rsid w:val="00B8707A"/>
    <w:rsid w:val="00B9076B"/>
    <w:rsid w:val="00B90CF6"/>
    <w:rsid w:val="00B90DD6"/>
    <w:rsid w:val="00B92534"/>
    <w:rsid w:val="00B941BE"/>
    <w:rsid w:val="00B94B46"/>
    <w:rsid w:val="00B955E7"/>
    <w:rsid w:val="00B95A6B"/>
    <w:rsid w:val="00BA04A5"/>
    <w:rsid w:val="00BA618B"/>
    <w:rsid w:val="00BB01FF"/>
    <w:rsid w:val="00BB0902"/>
    <w:rsid w:val="00BB1C92"/>
    <w:rsid w:val="00BB1D55"/>
    <w:rsid w:val="00BB1EC6"/>
    <w:rsid w:val="00BB2B78"/>
    <w:rsid w:val="00BB4D5F"/>
    <w:rsid w:val="00BB5696"/>
    <w:rsid w:val="00BB6133"/>
    <w:rsid w:val="00BB68F3"/>
    <w:rsid w:val="00BB7B72"/>
    <w:rsid w:val="00BC0722"/>
    <w:rsid w:val="00BC0EB0"/>
    <w:rsid w:val="00BC11F3"/>
    <w:rsid w:val="00BC3CB8"/>
    <w:rsid w:val="00BC438E"/>
    <w:rsid w:val="00BC5E0D"/>
    <w:rsid w:val="00BD0E2C"/>
    <w:rsid w:val="00BD14CA"/>
    <w:rsid w:val="00BD1E55"/>
    <w:rsid w:val="00BD66FB"/>
    <w:rsid w:val="00BE0296"/>
    <w:rsid w:val="00BE0BD0"/>
    <w:rsid w:val="00BE0D7B"/>
    <w:rsid w:val="00BE1BB8"/>
    <w:rsid w:val="00BE2DA6"/>
    <w:rsid w:val="00BE31E3"/>
    <w:rsid w:val="00BE3A9C"/>
    <w:rsid w:val="00BE6419"/>
    <w:rsid w:val="00BE6F51"/>
    <w:rsid w:val="00BF2074"/>
    <w:rsid w:val="00BF3A68"/>
    <w:rsid w:val="00BF5DFF"/>
    <w:rsid w:val="00BF6007"/>
    <w:rsid w:val="00BF6798"/>
    <w:rsid w:val="00BF6A14"/>
    <w:rsid w:val="00BF6A46"/>
    <w:rsid w:val="00BF6AE9"/>
    <w:rsid w:val="00BF6E21"/>
    <w:rsid w:val="00BF7051"/>
    <w:rsid w:val="00C008BE"/>
    <w:rsid w:val="00C00A8B"/>
    <w:rsid w:val="00C01C1F"/>
    <w:rsid w:val="00C0316A"/>
    <w:rsid w:val="00C03B4C"/>
    <w:rsid w:val="00C056CB"/>
    <w:rsid w:val="00C062F0"/>
    <w:rsid w:val="00C06AA2"/>
    <w:rsid w:val="00C072AB"/>
    <w:rsid w:val="00C07567"/>
    <w:rsid w:val="00C075F0"/>
    <w:rsid w:val="00C10417"/>
    <w:rsid w:val="00C112A7"/>
    <w:rsid w:val="00C11F90"/>
    <w:rsid w:val="00C13369"/>
    <w:rsid w:val="00C13780"/>
    <w:rsid w:val="00C13A53"/>
    <w:rsid w:val="00C15395"/>
    <w:rsid w:val="00C153B4"/>
    <w:rsid w:val="00C16751"/>
    <w:rsid w:val="00C16BA7"/>
    <w:rsid w:val="00C1791D"/>
    <w:rsid w:val="00C21776"/>
    <w:rsid w:val="00C23779"/>
    <w:rsid w:val="00C24485"/>
    <w:rsid w:val="00C33680"/>
    <w:rsid w:val="00C34508"/>
    <w:rsid w:val="00C40AC6"/>
    <w:rsid w:val="00C413EB"/>
    <w:rsid w:val="00C41CA1"/>
    <w:rsid w:val="00C4349B"/>
    <w:rsid w:val="00C45E5C"/>
    <w:rsid w:val="00C46260"/>
    <w:rsid w:val="00C466CA"/>
    <w:rsid w:val="00C479A4"/>
    <w:rsid w:val="00C51A09"/>
    <w:rsid w:val="00C5585C"/>
    <w:rsid w:val="00C5681F"/>
    <w:rsid w:val="00C56FFE"/>
    <w:rsid w:val="00C57AD3"/>
    <w:rsid w:val="00C57B60"/>
    <w:rsid w:val="00C6098F"/>
    <w:rsid w:val="00C62EED"/>
    <w:rsid w:val="00C63A0D"/>
    <w:rsid w:val="00C64F5E"/>
    <w:rsid w:val="00C656DF"/>
    <w:rsid w:val="00C66D52"/>
    <w:rsid w:val="00C67B95"/>
    <w:rsid w:val="00C70225"/>
    <w:rsid w:val="00C706E4"/>
    <w:rsid w:val="00C70FC8"/>
    <w:rsid w:val="00C721A4"/>
    <w:rsid w:val="00C72DF2"/>
    <w:rsid w:val="00C730CF"/>
    <w:rsid w:val="00C733F8"/>
    <w:rsid w:val="00C743B1"/>
    <w:rsid w:val="00C75431"/>
    <w:rsid w:val="00C76DC1"/>
    <w:rsid w:val="00C8054B"/>
    <w:rsid w:val="00C81A11"/>
    <w:rsid w:val="00C838C2"/>
    <w:rsid w:val="00C83CD8"/>
    <w:rsid w:val="00C83DDE"/>
    <w:rsid w:val="00C84F70"/>
    <w:rsid w:val="00C869CA"/>
    <w:rsid w:val="00C91205"/>
    <w:rsid w:val="00C91B7E"/>
    <w:rsid w:val="00C92536"/>
    <w:rsid w:val="00C92B3A"/>
    <w:rsid w:val="00C92CF2"/>
    <w:rsid w:val="00C936EA"/>
    <w:rsid w:val="00C95D03"/>
    <w:rsid w:val="00C95D44"/>
    <w:rsid w:val="00C962B1"/>
    <w:rsid w:val="00C96BD6"/>
    <w:rsid w:val="00C96D6C"/>
    <w:rsid w:val="00C972D4"/>
    <w:rsid w:val="00CA081D"/>
    <w:rsid w:val="00CA0BD0"/>
    <w:rsid w:val="00CA1271"/>
    <w:rsid w:val="00CA1B99"/>
    <w:rsid w:val="00CA21DD"/>
    <w:rsid w:val="00CA493F"/>
    <w:rsid w:val="00CA53A4"/>
    <w:rsid w:val="00CA5B82"/>
    <w:rsid w:val="00CA5C95"/>
    <w:rsid w:val="00CA6A9C"/>
    <w:rsid w:val="00CA7B4F"/>
    <w:rsid w:val="00CB0A93"/>
    <w:rsid w:val="00CB44A3"/>
    <w:rsid w:val="00CB5ECF"/>
    <w:rsid w:val="00CB6DEE"/>
    <w:rsid w:val="00CC19DD"/>
    <w:rsid w:val="00CC248F"/>
    <w:rsid w:val="00CC25F4"/>
    <w:rsid w:val="00CC3D99"/>
    <w:rsid w:val="00CC3DA5"/>
    <w:rsid w:val="00CC5592"/>
    <w:rsid w:val="00CC69E8"/>
    <w:rsid w:val="00CC6D06"/>
    <w:rsid w:val="00CD00F7"/>
    <w:rsid w:val="00CD0DCA"/>
    <w:rsid w:val="00CD1204"/>
    <w:rsid w:val="00CD1570"/>
    <w:rsid w:val="00CD66AD"/>
    <w:rsid w:val="00CD67E2"/>
    <w:rsid w:val="00CD69BF"/>
    <w:rsid w:val="00CD7632"/>
    <w:rsid w:val="00CD79EC"/>
    <w:rsid w:val="00CE026B"/>
    <w:rsid w:val="00CE0302"/>
    <w:rsid w:val="00CE247C"/>
    <w:rsid w:val="00CE3C15"/>
    <w:rsid w:val="00CE492E"/>
    <w:rsid w:val="00CE54BA"/>
    <w:rsid w:val="00CE789B"/>
    <w:rsid w:val="00CF0E6C"/>
    <w:rsid w:val="00CF16DD"/>
    <w:rsid w:val="00CF19E4"/>
    <w:rsid w:val="00CF2453"/>
    <w:rsid w:val="00CF3405"/>
    <w:rsid w:val="00CF3832"/>
    <w:rsid w:val="00CF4789"/>
    <w:rsid w:val="00CF5983"/>
    <w:rsid w:val="00CF6577"/>
    <w:rsid w:val="00CF6620"/>
    <w:rsid w:val="00CF7735"/>
    <w:rsid w:val="00D00003"/>
    <w:rsid w:val="00D02BD3"/>
    <w:rsid w:val="00D04BCB"/>
    <w:rsid w:val="00D04F12"/>
    <w:rsid w:val="00D05140"/>
    <w:rsid w:val="00D06AE8"/>
    <w:rsid w:val="00D07F09"/>
    <w:rsid w:val="00D10B3E"/>
    <w:rsid w:val="00D12AF6"/>
    <w:rsid w:val="00D1638E"/>
    <w:rsid w:val="00D1712D"/>
    <w:rsid w:val="00D178EE"/>
    <w:rsid w:val="00D23774"/>
    <w:rsid w:val="00D23A52"/>
    <w:rsid w:val="00D23B02"/>
    <w:rsid w:val="00D23B93"/>
    <w:rsid w:val="00D23EBA"/>
    <w:rsid w:val="00D26FE0"/>
    <w:rsid w:val="00D3010F"/>
    <w:rsid w:val="00D30157"/>
    <w:rsid w:val="00D302E6"/>
    <w:rsid w:val="00D31872"/>
    <w:rsid w:val="00D33AB5"/>
    <w:rsid w:val="00D33B36"/>
    <w:rsid w:val="00D340BB"/>
    <w:rsid w:val="00D35859"/>
    <w:rsid w:val="00D35A3B"/>
    <w:rsid w:val="00D37FD8"/>
    <w:rsid w:val="00D4048A"/>
    <w:rsid w:val="00D40D71"/>
    <w:rsid w:val="00D41811"/>
    <w:rsid w:val="00D41A22"/>
    <w:rsid w:val="00D42517"/>
    <w:rsid w:val="00D42DF6"/>
    <w:rsid w:val="00D430D7"/>
    <w:rsid w:val="00D43A28"/>
    <w:rsid w:val="00D45FC1"/>
    <w:rsid w:val="00D4631A"/>
    <w:rsid w:val="00D46914"/>
    <w:rsid w:val="00D46F45"/>
    <w:rsid w:val="00D51D54"/>
    <w:rsid w:val="00D51F13"/>
    <w:rsid w:val="00D52482"/>
    <w:rsid w:val="00D52F19"/>
    <w:rsid w:val="00D53F1C"/>
    <w:rsid w:val="00D54D5E"/>
    <w:rsid w:val="00D55859"/>
    <w:rsid w:val="00D5589F"/>
    <w:rsid w:val="00D57683"/>
    <w:rsid w:val="00D57A96"/>
    <w:rsid w:val="00D57EF1"/>
    <w:rsid w:val="00D6138A"/>
    <w:rsid w:val="00D63992"/>
    <w:rsid w:val="00D676D1"/>
    <w:rsid w:val="00D726C2"/>
    <w:rsid w:val="00D75096"/>
    <w:rsid w:val="00D814C3"/>
    <w:rsid w:val="00D82C8B"/>
    <w:rsid w:val="00D845E9"/>
    <w:rsid w:val="00D84D0E"/>
    <w:rsid w:val="00D84F58"/>
    <w:rsid w:val="00D85E74"/>
    <w:rsid w:val="00D90562"/>
    <w:rsid w:val="00D911C6"/>
    <w:rsid w:val="00D93954"/>
    <w:rsid w:val="00D93DAE"/>
    <w:rsid w:val="00D94490"/>
    <w:rsid w:val="00D94947"/>
    <w:rsid w:val="00D949CC"/>
    <w:rsid w:val="00D94ED3"/>
    <w:rsid w:val="00D961A9"/>
    <w:rsid w:val="00D9659C"/>
    <w:rsid w:val="00DA0902"/>
    <w:rsid w:val="00DA1A56"/>
    <w:rsid w:val="00DA230C"/>
    <w:rsid w:val="00DA651B"/>
    <w:rsid w:val="00DA6674"/>
    <w:rsid w:val="00DA6ECE"/>
    <w:rsid w:val="00DA766C"/>
    <w:rsid w:val="00DA7781"/>
    <w:rsid w:val="00DB015B"/>
    <w:rsid w:val="00DB16EE"/>
    <w:rsid w:val="00DB2747"/>
    <w:rsid w:val="00DB2ED8"/>
    <w:rsid w:val="00DB2FA5"/>
    <w:rsid w:val="00DB3AA5"/>
    <w:rsid w:val="00DB43AD"/>
    <w:rsid w:val="00DB4AA9"/>
    <w:rsid w:val="00DB57A7"/>
    <w:rsid w:val="00DB6578"/>
    <w:rsid w:val="00DB658A"/>
    <w:rsid w:val="00DC11BB"/>
    <w:rsid w:val="00DC13A5"/>
    <w:rsid w:val="00DC1BDB"/>
    <w:rsid w:val="00DC1ECA"/>
    <w:rsid w:val="00DC251F"/>
    <w:rsid w:val="00DC5394"/>
    <w:rsid w:val="00DC57C8"/>
    <w:rsid w:val="00DC7713"/>
    <w:rsid w:val="00DC7778"/>
    <w:rsid w:val="00DD111C"/>
    <w:rsid w:val="00DD22B4"/>
    <w:rsid w:val="00DD25F4"/>
    <w:rsid w:val="00DD361D"/>
    <w:rsid w:val="00DD3CA9"/>
    <w:rsid w:val="00DD4DC0"/>
    <w:rsid w:val="00DD5354"/>
    <w:rsid w:val="00DD581D"/>
    <w:rsid w:val="00DD67EE"/>
    <w:rsid w:val="00DE1462"/>
    <w:rsid w:val="00DE2523"/>
    <w:rsid w:val="00DE3B27"/>
    <w:rsid w:val="00DE43D0"/>
    <w:rsid w:val="00DE53D1"/>
    <w:rsid w:val="00DE65EB"/>
    <w:rsid w:val="00DF0C6A"/>
    <w:rsid w:val="00DF1CA2"/>
    <w:rsid w:val="00DF1D6F"/>
    <w:rsid w:val="00DF1EAB"/>
    <w:rsid w:val="00DF2CB3"/>
    <w:rsid w:val="00DF41C1"/>
    <w:rsid w:val="00DF49DC"/>
    <w:rsid w:val="00E00D64"/>
    <w:rsid w:val="00E01928"/>
    <w:rsid w:val="00E028F4"/>
    <w:rsid w:val="00E0341D"/>
    <w:rsid w:val="00E03500"/>
    <w:rsid w:val="00E04066"/>
    <w:rsid w:val="00E05981"/>
    <w:rsid w:val="00E05D20"/>
    <w:rsid w:val="00E07106"/>
    <w:rsid w:val="00E12C94"/>
    <w:rsid w:val="00E12F6E"/>
    <w:rsid w:val="00E150F4"/>
    <w:rsid w:val="00E154C9"/>
    <w:rsid w:val="00E15A64"/>
    <w:rsid w:val="00E15DD7"/>
    <w:rsid w:val="00E160F5"/>
    <w:rsid w:val="00E169B8"/>
    <w:rsid w:val="00E173A6"/>
    <w:rsid w:val="00E20152"/>
    <w:rsid w:val="00E20890"/>
    <w:rsid w:val="00E21992"/>
    <w:rsid w:val="00E22E24"/>
    <w:rsid w:val="00E25738"/>
    <w:rsid w:val="00E25EF8"/>
    <w:rsid w:val="00E30D0C"/>
    <w:rsid w:val="00E316F2"/>
    <w:rsid w:val="00E32F59"/>
    <w:rsid w:val="00E32FA0"/>
    <w:rsid w:val="00E34E86"/>
    <w:rsid w:val="00E35098"/>
    <w:rsid w:val="00E3596C"/>
    <w:rsid w:val="00E366F4"/>
    <w:rsid w:val="00E36BF4"/>
    <w:rsid w:val="00E400F9"/>
    <w:rsid w:val="00E4013B"/>
    <w:rsid w:val="00E40EE5"/>
    <w:rsid w:val="00E41432"/>
    <w:rsid w:val="00E43276"/>
    <w:rsid w:val="00E43393"/>
    <w:rsid w:val="00E43755"/>
    <w:rsid w:val="00E44037"/>
    <w:rsid w:val="00E45866"/>
    <w:rsid w:val="00E45AFE"/>
    <w:rsid w:val="00E463FA"/>
    <w:rsid w:val="00E4751B"/>
    <w:rsid w:val="00E47538"/>
    <w:rsid w:val="00E4774C"/>
    <w:rsid w:val="00E5000B"/>
    <w:rsid w:val="00E50329"/>
    <w:rsid w:val="00E51824"/>
    <w:rsid w:val="00E52872"/>
    <w:rsid w:val="00E52AAA"/>
    <w:rsid w:val="00E52ABC"/>
    <w:rsid w:val="00E52ED7"/>
    <w:rsid w:val="00E53490"/>
    <w:rsid w:val="00E53F60"/>
    <w:rsid w:val="00E54046"/>
    <w:rsid w:val="00E5555E"/>
    <w:rsid w:val="00E566B2"/>
    <w:rsid w:val="00E56926"/>
    <w:rsid w:val="00E56B93"/>
    <w:rsid w:val="00E5766E"/>
    <w:rsid w:val="00E61503"/>
    <w:rsid w:val="00E6161F"/>
    <w:rsid w:val="00E61954"/>
    <w:rsid w:val="00E6262A"/>
    <w:rsid w:val="00E6358F"/>
    <w:rsid w:val="00E635EB"/>
    <w:rsid w:val="00E63692"/>
    <w:rsid w:val="00E66443"/>
    <w:rsid w:val="00E66F87"/>
    <w:rsid w:val="00E67C22"/>
    <w:rsid w:val="00E70640"/>
    <w:rsid w:val="00E712CE"/>
    <w:rsid w:val="00E7183B"/>
    <w:rsid w:val="00E71F33"/>
    <w:rsid w:val="00E73F2B"/>
    <w:rsid w:val="00E7499F"/>
    <w:rsid w:val="00E76A93"/>
    <w:rsid w:val="00E77959"/>
    <w:rsid w:val="00E819AF"/>
    <w:rsid w:val="00E82320"/>
    <w:rsid w:val="00E83B01"/>
    <w:rsid w:val="00E83B91"/>
    <w:rsid w:val="00E85193"/>
    <w:rsid w:val="00E855C3"/>
    <w:rsid w:val="00E9066C"/>
    <w:rsid w:val="00E9112E"/>
    <w:rsid w:val="00E914E8"/>
    <w:rsid w:val="00E91FE8"/>
    <w:rsid w:val="00E9205F"/>
    <w:rsid w:val="00E92215"/>
    <w:rsid w:val="00E92301"/>
    <w:rsid w:val="00E94253"/>
    <w:rsid w:val="00E9431E"/>
    <w:rsid w:val="00E950F5"/>
    <w:rsid w:val="00E95A46"/>
    <w:rsid w:val="00E95E7A"/>
    <w:rsid w:val="00E97940"/>
    <w:rsid w:val="00E97EE5"/>
    <w:rsid w:val="00EA07FE"/>
    <w:rsid w:val="00EA3481"/>
    <w:rsid w:val="00EA3632"/>
    <w:rsid w:val="00EA42C6"/>
    <w:rsid w:val="00EA4FE6"/>
    <w:rsid w:val="00EA7F7D"/>
    <w:rsid w:val="00EB0D0D"/>
    <w:rsid w:val="00EB2582"/>
    <w:rsid w:val="00EB47C5"/>
    <w:rsid w:val="00EB4C27"/>
    <w:rsid w:val="00EB56FC"/>
    <w:rsid w:val="00EB5E25"/>
    <w:rsid w:val="00EB5FE0"/>
    <w:rsid w:val="00EC04F4"/>
    <w:rsid w:val="00EC2789"/>
    <w:rsid w:val="00EC32AA"/>
    <w:rsid w:val="00EC791A"/>
    <w:rsid w:val="00ED0E36"/>
    <w:rsid w:val="00ED0F93"/>
    <w:rsid w:val="00ED1F3D"/>
    <w:rsid w:val="00ED207A"/>
    <w:rsid w:val="00ED3E2D"/>
    <w:rsid w:val="00ED558F"/>
    <w:rsid w:val="00ED5D79"/>
    <w:rsid w:val="00ED5F6A"/>
    <w:rsid w:val="00ED6BED"/>
    <w:rsid w:val="00EE055B"/>
    <w:rsid w:val="00EE08A6"/>
    <w:rsid w:val="00EE1D5D"/>
    <w:rsid w:val="00EE1DB7"/>
    <w:rsid w:val="00EE2FD6"/>
    <w:rsid w:val="00EE3476"/>
    <w:rsid w:val="00EE4748"/>
    <w:rsid w:val="00EE49F9"/>
    <w:rsid w:val="00EE4BE8"/>
    <w:rsid w:val="00EE591F"/>
    <w:rsid w:val="00EE5984"/>
    <w:rsid w:val="00EE5D24"/>
    <w:rsid w:val="00EE5E8D"/>
    <w:rsid w:val="00EF164B"/>
    <w:rsid w:val="00EF3918"/>
    <w:rsid w:val="00EF3BD5"/>
    <w:rsid w:val="00EF3FB7"/>
    <w:rsid w:val="00EF4AA7"/>
    <w:rsid w:val="00EF5A45"/>
    <w:rsid w:val="00EF78FA"/>
    <w:rsid w:val="00EF7E9A"/>
    <w:rsid w:val="00F0030C"/>
    <w:rsid w:val="00F00556"/>
    <w:rsid w:val="00F015C5"/>
    <w:rsid w:val="00F01CA7"/>
    <w:rsid w:val="00F035E5"/>
    <w:rsid w:val="00F0404D"/>
    <w:rsid w:val="00F04940"/>
    <w:rsid w:val="00F04DE6"/>
    <w:rsid w:val="00F04EB2"/>
    <w:rsid w:val="00F0544B"/>
    <w:rsid w:val="00F06709"/>
    <w:rsid w:val="00F073EF"/>
    <w:rsid w:val="00F10092"/>
    <w:rsid w:val="00F1110E"/>
    <w:rsid w:val="00F11735"/>
    <w:rsid w:val="00F1344F"/>
    <w:rsid w:val="00F13757"/>
    <w:rsid w:val="00F14D22"/>
    <w:rsid w:val="00F21904"/>
    <w:rsid w:val="00F2338D"/>
    <w:rsid w:val="00F24766"/>
    <w:rsid w:val="00F2620B"/>
    <w:rsid w:val="00F27DB1"/>
    <w:rsid w:val="00F30396"/>
    <w:rsid w:val="00F3109D"/>
    <w:rsid w:val="00F3236E"/>
    <w:rsid w:val="00F32803"/>
    <w:rsid w:val="00F3326D"/>
    <w:rsid w:val="00F3399E"/>
    <w:rsid w:val="00F34233"/>
    <w:rsid w:val="00F34AA7"/>
    <w:rsid w:val="00F351B4"/>
    <w:rsid w:val="00F35341"/>
    <w:rsid w:val="00F35E71"/>
    <w:rsid w:val="00F40FBD"/>
    <w:rsid w:val="00F42F99"/>
    <w:rsid w:val="00F50855"/>
    <w:rsid w:val="00F50BD5"/>
    <w:rsid w:val="00F52254"/>
    <w:rsid w:val="00F52FCB"/>
    <w:rsid w:val="00F54496"/>
    <w:rsid w:val="00F54950"/>
    <w:rsid w:val="00F5583B"/>
    <w:rsid w:val="00F56265"/>
    <w:rsid w:val="00F60F8B"/>
    <w:rsid w:val="00F627D7"/>
    <w:rsid w:val="00F6318E"/>
    <w:rsid w:val="00F640F8"/>
    <w:rsid w:val="00F64ADD"/>
    <w:rsid w:val="00F655B8"/>
    <w:rsid w:val="00F65BF8"/>
    <w:rsid w:val="00F71C70"/>
    <w:rsid w:val="00F722CF"/>
    <w:rsid w:val="00F7262E"/>
    <w:rsid w:val="00F72B47"/>
    <w:rsid w:val="00F76D8A"/>
    <w:rsid w:val="00F775B4"/>
    <w:rsid w:val="00F779A4"/>
    <w:rsid w:val="00F800A3"/>
    <w:rsid w:val="00F8036E"/>
    <w:rsid w:val="00F80A55"/>
    <w:rsid w:val="00F81B3B"/>
    <w:rsid w:val="00F8256B"/>
    <w:rsid w:val="00F83595"/>
    <w:rsid w:val="00F8582B"/>
    <w:rsid w:val="00F910B9"/>
    <w:rsid w:val="00F9219A"/>
    <w:rsid w:val="00F93F2D"/>
    <w:rsid w:val="00F9421E"/>
    <w:rsid w:val="00F9553E"/>
    <w:rsid w:val="00F95BDC"/>
    <w:rsid w:val="00F95DA5"/>
    <w:rsid w:val="00FA150A"/>
    <w:rsid w:val="00FA2F64"/>
    <w:rsid w:val="00FB1372"/>
    <w:rsid w:val="00FB21AE"/>
    <w:rsid w:val="00FB2F0A"/>
    <w:rsid w:val="00FB31A9"/>
    <w:rsid w:val="00FB4BE4"/>
    <w:rsid w:val="00FB562B"/>
    <w:rsid w:val="00FB5968"/>
    <w:rsid w:val="00FB7167"/>
    <w:rsid w:val="00FB73C0"/>
    <w:rsid w:val="00FC0635"/>
    <w:rsid w:val="00FC4569"/>
    <w:rsid w:val="00FC47EA"/>
    <w:rsid w:val="00FC4F2A"/>
    <w:rsid w:val="00FC6838"/>
    <w:rsid w:val="00FC6BBB"/>
    <w:rsid w:val="00FC7885"/>
    <w:rsid w:val="00FD0BF5"/>
    <w:rsid w:val="00FD0EF1"/>
    <w:rsid w:val="00FD1785"/>
    <w:rsid w:val="00FD2D56"/>
    <w:rsid w:val="00FD34F0"/>
    <w:rsid w:val="00FD4920"/>
    <w:rsid w:val="00FD5666"/>
    <w:rsid w:val="00FE0167"/>
    <w:rsid w:val="00FE1438"/>
    <w:rsid w:val="00FE1B80"/>
    <w:rsid w:val="00FE1F78"/>
    <w:rsid w:val="00FE2929"/>
    <w:rsid w:val="00FE34BC"/>
    <w:rsid w:val="00FE3AFA"/>
    <w:rsid w:val="00FE3E06"/>
    <w:rsid w:val="00FE46A6"/>
    <w:rsid w:val="00FE4BC0"/>
    <w:rsid w:val="00FE4FE4"/>
    <w:rsid w:val="00FE554A"/>
    <w:rsid w:val="00FE5F42"/>
    <w:rsid w:val="00FE632A"/>
    <w:rsid w:val="00FE6336"/>
    <w:rsid w:val="00FE6E9B"/>
    <w:rsid w:val="00FF1C08"/>
    <w:rsid w:val="00FF330B"/>
    <w:rsid w:val="00FF5723"/>
    <w:rsid w:val="00FF5EB9"/>
    <w:rsid w:val="00FF6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295B3"/>
  <w15:docId w15:val="{A84E3291-0890-B44B-BEBE-8A6764DBB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2B5E42"/>
    <w:pPr>
      <w:spacing w:after="0" w:line="240" w:lineRule="auto"/>
      <w:outlineLvl w:val="0"/>
    </w:pPr>
    <w:rPr>
      <w:rFonts w:ascii="Verdana" w:hAnsi="Verdana"/>
      <w:b/>
      <w:color w:val="511263"/>
      <w:sz w:val="56"/>
    </w:rPr>
  </w:style>
  <w:style w:type="paragraph" w:styleId="Heading2">
    <w:name w:val="heading 2"/>
    <w:basedOn w:val="Normal"/>
    <w:next w:val="Normal"/>
    <w:link w:val="Heading2Char"/>
    <w:uiPriority w:val="9"/>
    <w:unhideWhenUsed/>
    <w:qFormat/>
    <w:rsid w:val="000E5CC0"/>
    <w:pPr>
      <w:spacing w:after="0" w:line="240" w:lineRule="auto"/>
      <w:outlineLvl w:val="1"/>
    </w:pPr>
    <w:rPr>
      <w:rFonts w:ascii="Verdana" w:hAnsi="Verdana"/>
      <w:b/>
      <w:color w:val="511263"/>
      <w:sz w:val="28"/>
    </w:rPr>
  </w:style>
  <w:style w:type="paragraph" w:styleId="Heading3">
    <w:name w:val="heading 3"/>
    <w:basedOn w:val="ListParagraph"/>
    <w:next w:val="Normal"/>
    <w:link w:val="Heading3Char"/>
    <w:uiPriority w:val="9"/>
    <w:unhideWhenUsed/>
    <w:qFormat/>
    <w:rsid w:val="0065674B"/>
    <w:pPr>
      <w:spacing w:after="0" w:line="240" w:lineRule="auto"/>
      <w:ind w:left="0"/>
      <w:outlineLvl w:val="2"/>
    </w:pPr>
    <w:rPr>
      <w:rFonts w:ascii="Verdana" w:hAnsi="Verdana"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8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855"/>
    <w:rPr>
      <w:sz w:val="22"/>
      <w:szCs w:val="22"/>
      <w:lang w:eastAsia="en-US"/>
    </w:rPr>
  </w:style>
  <w:style w:type="paragraph" w:styleId="Footer">
    <w:name w:val="footer"/>
    <w:basedOn w:val="Normal"/>
    <w:link w:val="FooterChar"/>
    <w:uiPriority w:val="99"/>
    <w:unhideWhenUsed/>
    <w:rsid w:val="006848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855"/>
    <w:rPr>
      <w:sz w:val="22"/>
      <w:szCs w:val="22"/>
      <w:lang w:eastAsia="en-US"/>
    </w:rPr>
  </w:style>
  <w:style w:type="paragraph" w:styleId="BalloonText">
    <w:name w:val="Balloon Text"/>
    <w:basedOn w:val="Normal"/>
    <w:link w:val="BalloonTextChar"/>
    <w:uiPriority w:val="99"/>
    <w:semiHidden/>
    <w:unhideWhenUsed/>
    <w:rsid w:val="00684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855"/>
    <w:rPr>
      <w:rFonts w:ascii="Tahoma" w:hAnsi="Tahoma" w:cs="Tahoma"/>
      <w:sz w:val="16"/>
      <w:szCs w:val="16"/>
      <w:lang w:eastAsia="en-US"/>
    </w:rPr>
  </w:style>
  <w:style w:type="paragraph" w:styleId="Title">
    <w:name w:val="Title"/>
    <w:basedOn w:val="Normal"/>
    <w:next w:val="Normal"/>
    <w:link w:val="TitleChar"/>
    <w:uiPriority w:val="10"/>
    <w:qFormat/>
    <w:rsid w:val="002B5E42"/>
    <w:pPr>
      <w:spacing w:before="1560" w:after="0" w:line="240" w:lineRule="auto"/>
    </w:pPr>
    <w:rPr>
      <w:rFonts w:ascii="Verdana" w:hAnsi="Verdana"/>
      <w:b/>
      <w:sz w:val="72"/>
    </w:rPr>
  </w:style>
  <w:style w:type="character" w:customStyle="1" w:styleId="TitleChar">
    <w:name w:val="Title Char"/>
    <w:basedOn w:val="DefaultParagraphFont"/>
    <w:link w:val="Title"/>
    <w:uiPriority w:val="10"/>
    <w:rsid w:val="002B5E42"/>
    <w:rPr>
      <w:rFonts w:ascii="Verdana" w:hAnsi="Verdana"/>
      <w:b/>
      <w:sz w:val="72"/>
      <w:szCs w:val="22"/>
      <w:lang w:eastAsia="en-US"/>
    </w:rPr>
  </w:style>
  <w:style w:type="character" w:customStyle="1" w:styleId="Heading1Char">
    <w:name w:val="Heading 1 Char"/>
    <w:basedOn w:val="DefaultParagraphFont"/>
    <w:link w:val="Heading1"/>
    <w:uiPriority w:val="9"/>
    <w:rsid w:val="002B5E42"/>
    <w:rPr>
      <w:rFonts w:ascii="Verdana" w:hAnsi="Verdana"/>
      <w:b/>
      <w:color w:val="511263"/>
      <w:sz w:val="56"/>
      <w:szCs w:val="22"/>
      <w:lang w:eastAsia="en-US"/>
    </w:rPr>
  </w:style>
  <w:style w:type="character" w:customStyle="1" w:styleId="Heading2Char">
    <w:name w:val="Heading 2 Char"/>
    <w:basedOn w:val="DefaultParagraphFont"/>
    <w:link w:val="Heading2"/>
    <w:uiPriority w:val="9"/>
    <w:rsid w:val="000E5CC0"/>
    <w:rPr>
      <w:rFonts w:ascii="Verdana" w:hAnsi="Verdana"/>
      <w:b/>
      <w:color w:val="511263"/>
      <w:sz w:val="28"/>
      <w:szCs w:val="22"/>
      <w:lang w:eastAsia="en-US"/>
    </w:rPr>
  </w:style>
  <w:style w:type="paragraph" w:styleId="ListParagraph">
    <w:name w:val="List Paragraph"/>
    <w:basedOn w:val="Normal"/>
    <w:link w:val="ListParagraphChar"/>
    <w:uiPriority w:val="34"/>
    <w:qFormat/>
    <w:rsid w:val="0002612A"/>
    <w:pPr>
      <w:ind w:left="720"/>
      <w:contextualSpacing/>
    </w:pPr>
  </w:style>
  <w:style w:type="paragraph" w:styleId="TOCHeading">
    <w:name w:val="TOC Heading"/>
    <w:basedOn w:val="Heading1"/>
    <w:next w:val="Normal"/>
    <w:uiPriority w:val="39"/>
    <w:unhideWhenUsed/>
    <w:qFormat/>
    <w:rsid w:val="00D43A28"/>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D43A28"/>
    <w:pPr>
      <w:spacing w:after="100"/>
    </w:pPr>
  </w:style>
  <w:style w:type="paragraph" w:styleId="TOC2">
    <w:name w:val="toc 2"/>
    <w:basedOn w:val="Normal"/>
    <w:next w:val="Normal"/>
    <w:autoRedefine/>
    <w:uiPriority w:val="39"/>
    <w:unhideWhenUsed/>
    <w:rsid w:val="00FC6BBB"/>
    <w:pPr>
      <w:tabs>
        <w:tab w:val="left" w:pos="880"/>
        <w:tab w:val="right" w:leader="dot" w:pos="9912"/>
      </w:tabs>
      <w:spacing w:after="100"/>
    </w:pPr>
  </w:style>
  <w:style w:type="character" w:styleId="Hyperlink">
    <w:name w:val="Hyperlink"/>
    <w:basedOn w:val="DefaultParagraphFont"/>
    <w:uiPriority w:val="99"/>
    <w:unhideWhenUsed/>
    <w:rsid w:val="00D43A28"/>
    <w:rPr>
      <w:color w:val="0000FF" w:themeColor="hyperlink"/>
      <w:u w:val="single"/>
    </w:rPr>
  </w:style>
  <w:style w:type="table" w:styleId="TableGrid">
    <w:name w:val="Table Grid"/>
    <w:basedOn w:val="TableNormal"/>
    <w:uiPriority w:val="59"/>
    <w:rsid w:val="00552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5674B"/>
    <w:rPr>
      <w:rFonts w:ascii="Verdana" w:hAnsi="Verdana" w:cs="Arial"/>
      <w:b/>
      <w:bCs/>
      <w:sz w:val="22"/>
      <w:szCs w:val="22"/>
      <w:lang w:eastAsia="en-US"/>
    </w:rPr>
  </w:style>
  <w:style w:type="paragraph" w:styleId="TOC3">
    <w:name w:val="toc 3"/>
    <w:basedOn w:val="Normal"/>
    <w:next w:val="Normal"/>
    <w:autoRedefine/>
    <w:uiPriority w:val="39"/>
    <w:unhideWhenUsed/>
    <w:rsid w:val="00BE3A9C"/>
    <w:pPr>
      <w:spacing w:after="100"/>
      <w:ind w:left="440"/>
    </w:pPr>
  </w:style>
  <w:style w:type="character" w:customStyle="1" w:styleId="ListParagraphChar">
    <w:name w:val="List Paragraph Char"/>
    <w:link w:val="ListParagraph"/>
    <w:uiPriority w:val="34"/>
    <w:rsid w:val="00821D8D"/>
    <w:rPr>
      <w:sz w:val="22"/>
      <w:szCs w:val="22"/>
      <w:lang w:eastAsia="en-US"/>
    </w:rPr>
  </w:style>
  <w:style w:type="paragraph" w:styleId="NoSpacing">
    <w:name w:val="No Spacing"/>
    <w:uiPriority w:val="1"/>
    <w:qFormat/>
    <w:rsid w:val="00821D8D"/>
    <w:pPr>
      <w:jc w:val="both"/>
    </w:pPr>
    <w:rPr>
      <w:rFonts w:ascii="Arial" w:eastAsia="Times New Roman" w:hAnsi="Arial"/>
      <w:sz w:val="22"/>
      <w:szCs w:val="24"/>
    </w:rPr>
  </w:style>
  <w:style w:type="numbering" w:customStyle="1" w:styleId="CurrentList1">
    <w:name w:val="Current List1"/>
    <w:uiPriority w:val="99"/>
    <w:rsid w:val="00394108"/>
    <w:pPr>
      <w:numPr>
        <w:numId w:val="4"/>
      </w:numPr>
    </w:pPr>
  </w:style>
  <w:style w:type="paragraph" w:styleId="FootnoteText">
    <w:name w:val="footnote text"/>
    <w:basedOn w:val="Normal"/>
    <w:link w:val="FootnoteTextChar"/>
    <w:uiPriority w:val="99"/>
    <w:semiHidden/>
    <w:unhideWhenUsed/>
    <w:rsid w:val="005173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73E5"/>
    <w:rPr>
      <w:lang w:eastAsia="en-US"/>
    </w:rPr>
  </w:style>
  <w:style w:type="character" w:styleId="FootnoteReference">
    <w:name w:val="footnote reference"/>
    <w:basedOn w:val="DefaultParagraphFont"/>
    <w:uiPriority w:val="99"/>
    <w:semiHidden/>
    <w:unhideWhenUsed/>
    <w:rsid w:val="005173E5"/>
    <w:rPr>
      <w:vertAlign w:val="superscript"/>
    </w:rPr>
  </w:style>
  <w:style w:type="character" w:styleId="UnresolvedMention">
    <w:name w:val="Unresolved Mention"/>
    <w:basedOn w:val="DefaultParagraphFont"/>
    <w:uiPriority w:val="99"/>
    <w:semiHidden/>
    <w:unhideWhenUsed/>
    <w:rsid w:val="005173E5"/>
    <w:rPr>
      <w:color w:val="605E5C"/>
      <w:shd w:val="clear" w:color="auto" w:fill="E1DFDD"/>
    </w:rPr>
  </w:style>
  <w:style w:type="numbering" w:customStyle="1" w:styleId="CurrentList2">
    <w:name w:val="Current List2"/>
    <w:uiPriority w:val="99"/>
    <w:rsid w:val="0054199B"/>
    <w:pPr>
      <w:numPr>
        <w:numId w:val="22"/>
      </w:numPr>
    </w:pPr>
  </w:style>
  <w:style w:type="numbering" w:customStyle="1" w:styleId="CurrentList3">
    <w:name w:val="Current List3"/>
    <w:uiPriority w:val="99"/>
    <w:rsid w:val="0054199B"/>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euro.psychiatryonline.org/doi/10.1176/appi.neuropsych.21080196" TargetMode="External"/><Relationship Id="rId2" Type="http://schemas.openxmlformats.org/officeDocument/2006/relationships/hyperlink" Target="https://www.eastsussexsab.org.uk/documents/adult-death-protocol-2/" TargetMode="External"/><Relationship Id="rId1" Type="http://schemas.openxmlformats.org/officeDocument/2006/relationships/hyperlink" Target="https://www.kmsab.org.uk/assets/1/sar_overview_report_-_thematic_case_review._final_april_2021.pdf" TargetMode="External"/><Relationship Id="rId4" Type="http://schemas.openxmlformats.org/officeDocument/2006/relationships/hyperlink" Target="https://www.westsussexsab.org.uk/media/u4xpcpta/sar-adult-e-published-06-february-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SCC Document" ma:contentTypeID="0x01010008FB9B3217D433459C91B5CF793C1D79009A694526A091E1449556B3F59A31F747" ma:contentTypeVersion="0" ma:contentTypeDescription="" ma:contentTypeScope="" ma:versionID="4690e5941579d2d015f02367ad31bd43">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09752ec0ba05008b07768ff12c6a7378"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5e9aa66a-8a2c-41cb-8282-6630a051a8f0}" ma:internalName="TaxCatchAll" ma:showField="CatchAllData" ma:web="dd2fc189-ec10-498a-88cf-8f4b2616bb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e9aa66a-8a2c-41cb-8282-6630a051a8f0}" ma:internalName="TaxCatchAllLabel" ma:readOnly="true" ma:showField="CatchAllDataLabel" ma:web="dd2fc189-ec10-498a-88cf-8f4b2616bb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61fc95fd-c2bc-4e66-890c-cca1a66d0cf1;2020-07-29 16:26:41;PENDINGCLASSIFICATION;False</CSMeta2010Field>
    <j5da7913ca98450ab299b9b62231058f xmlns="1209568c-8f7e-4a25-939e-4f22fd0c2b25">
      <Terms xmlns="http://schemas.microsoft.com/office/infopath/2007/PartnerControls"/>
    </j5da7913ca98450ab299b9b62231058f>
    <TaxCatchAll xmlns="1209568c-8f7e-4a25-939e-4f22fd0c2b25"/>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73f0a195-02ac-4a72-b655-6664c0f36d60" ContentTypeId="0x01010008FB9B3217D433459C91B5CF793C1D79" PreviousValue="false"/>
</file>

<file path=customXml/itemProps1.xml><?xml version="1.0" encoding="utf-8"?>
<ds:datastoreItem xmlns:ds="http://schemas.openxmlformats.org/officeDocument/2006/customXml" ds:itemID="{7B8DE30D-0309-4809-9505-F3D3BEFF4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09568c-8f7e-4a25-939e-4f22fd0c2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D131CC-01B2-4A13-8BA8-A2B788769CD0}">
  <ds:schemaRefs>
    <ds:schemaRef ds:uri="http://schemas.microsoft.com/sharepoint/events"/>
  </ds:schemaRefs>
</ds:datastoreItem>
</file>

<file path=customXml/itemProps3.xml><?xml version="1.0" encoding="utf-8"?>
<ds:datastoreItem xmlns:ds="http://schemas.openxmlformats.org/officeDocument/2006/customXml" ds:itemID="{A6F1327C-4132-49B6-BAB2-AC5BA055DEDD}">
  <ds:schemaRefs>
    <ds:schemaRef ds:uri="http://schemas.microsoft.com/office/2006/metadata/properties"/>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 ds:uri="http://schemas.microsoft.com/office/infopath/2007/PartnerControls"/>
    <ds:schemaRef ds:uri="1209568c-8f7e-4a25-939e-4f22fd0c2b25"/>
    <ds:schemaRef ds:uri="http://schemas.microsoft.com/sharepoint/v3"/>
    <ds:schemaRef ds:uri="http://purl.org/dc/terms/"/>
  </ds:schemaRefs>
</ds:datastoreItem>
</file>

<file path=customXml/itemProps4.xml><?xml version="1.0" encoding="utf-8"?>
<ds:datastoreItem xmlns:ds="http://schemas.openxmlformats.org/officeDocument/2006/customXml" ds:itemID="{B09321DD-C899-4554-9B32-52032332D1AA}">
  <ds:schemaRefs>
    <ds:schemaRef ds:uri="http://schemas.openxmlformats.org/officeDocument/2006/bibliography"/>
  </ds:schemaRefs>
</ds:datastoreItem>
</file>

<file path=customXml/itemProps5.xml><?xml version="1.0" encoding="utf-8"?>
<ds:datastoreItem xmlns:ds="http://schemas.openxmlformats.org/officeDocument/2006/customXml" ds:itemID="{764A1E4F-CAC0-427B-9F9E-EB876487785C}">
  <ds:schemaRefs>
    <ds:schemaRef ds:uri="http://schemas.microsoft.com/sharepoint/v3/contenttype/forms"/>
  </ds:schemaRefs>
</ds:datastoreItem>
</file>

<file path=customXml/itemProps6.xml><?xml version="1.0" encoding="utf-8"?>
<ds:datastoreItem xmlns:ds="http://schemas.openxmlformats.org/officeDocument/2006/customXml" ds:itemID="{93F2E696-07DE-4FA6-9CC3-9D905826BEE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8888</Words>
  <Characters>50664</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 Simmons</dc:creator>
  <cp:lastModifiedBy>Sophie Watson</cp:lastModifiedBy>
  <cp:revision>2</cp:revision>
  <cp:lastPrinted>2023-10-17T14:54:00Z</cp:lastPrinted>
  <dcterms:created xsi:type="dcterms:W3CDTF">2024-05-29T10:36:00Z</dcterms:created>
  <dcterms:modified xsi:type="dcterms:W3CDTF">2024-05-29T10:36:00Z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0x01010008FB9B3217D433459C91B5CF793C1D79009A694526A091E1449556B3F59A31F747</vt:lpwstr>
  </property>
</Properties>
</file>