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108" w:type="dxa"/>
        <w:tblBorders>
          <w:insideH w:val="none" w:sz="0" w:space="0" w:color="auto"/>
          <w:insideV w:val="none" w:sz="0" w:space="0" w:color="auto"/>
        </w:tblBorders>
        <w:tblLayout w:type="fixed"/>
        <w:tblLook w:val="04A0" w:firstRow="1" w:lastRow="0" w:firstColumn="1" w:lastColumn="0" w:noHBand="0" w:noVBand="1"/>
      </w:tblPr>
      <w:tblGrid>
        <w:gridCol w:w="3261"/>
        <w:gridCol w:w="7229"/>
      </w:tblGrid>
      <w:tr w:rsidR="00FD3521" w14:paraId="11AA5B6D" w14:textId="77777777" w:rsidTr="00224C2B">
        <w:trPr>
          <w:trHeight w:val="1353"/>
        </w:trPr>
        <w:tc>
          <w:tcPr>
            <w:tcW w:w="3261" w:type="dxa"/>
            <w:shd w:val="clear" w:color="auto" w:fill="CCC0D9" w:themeFill="accent4" w:themeFillTint="66"/>
            <w:vAlign w:val="center"/>
          </w:tcPr>
          <w:p w14:paraId="74BD5984" w14:textId="6C1BB504" w:rsidR="00FD3521" w:rsidRPr="00C168D0" w:rsidRDefault="00C168D0" w:rsidP="00C168D0">
            <w:pPr>
              <w:rPr>
                <w:rFonts w:ascii="Arial" w:hAnsi="Arial" w:cs="Arial"/>
                <w:b/>
                <w:sz w:val="40"/>
                <w:szCs w:val="40"/>
              </w:rPr>
            </w:pPr>
            <w:r w:rsidRPr="0025626E">
              <w:rPr>
                <w:noProof/>
                <w:lang w:eastAsia="en-GB"/>
              </w:rPr>
              <w:drawing>
                <wp:inline distT="0" distB="0" distL="0" distR="0" wp14:anchorId="4A26A0DB" wp14:editId="209CD989">
                  <wp:extent cx="1876425" cy="695325"/>
                  <wp:effectExtent l="0" t="0" r="9525" b="9525"/>
                  <wp:docPr id="1" name="Picture 1" descr="SAB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 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8330" cy="696031"/>
                          </a:xfrm>
                          <a:prstGeom prst="rect">
                            <a:avLst/>
                          </a:prstGeom>
                          <a:noFill/>
                          <a:ln>
                            <a:noFill/>
                          </a:ln>
                        </pic:spPr>
                      </pic:pic>
                    </a:graphicData>
                  </a:graphic>
                </wp:inline>
              </w:drawing>
            </w:r>
          </w:p>
        </w:tc>
        <w:tc>
          <w:tcPr>
            <w:tcW w:w="7229" w:type="dxa"/>
            <w:shd w:val="clear" w:color="auto" w:fill="CCC0D9" w:themeFill="accent4" w:themeFillTint="66"/>
            <w:vAlign w:val="center"/>
          </w:tcPr>
          <w:p w14:paraId="187ED611" w14:textId="61BE0B9B" w:rsidR="00F2397E" w:rsidRPr="00224C2B" w:rsidRDefault="00C168D0" w:rsidP="002E32C0">
            <w:pPr>
              <w:spacing w:before="240"/>
              <w:ind w:left="175"/>
              <w:rPr>
                <w:rFonts w:ascii="Arial" w:hAnsi="Arial" w:cs="Arial"/>
                <w:b/>
                <w:sz w:val="32"/>
                <w:szCs w:val="32"/>
              </w:rPr>
            </w:pPr>
            <w:r w:rsidRPr="00224C2B">
              <w:rPr>
                <w:rFonts w:ascii="Arial" w:hAnsi="Arial" w:cs="Arial"/>
                <w:b/>
                <w:sz w:val="32"/>
                <w:szCs w:val="32"/>
              </w:rPr>
              <w:t>Learni</w:t>
            </w:r>
            <w:r w:rsidR="00F2397E" w:rsidRPr="00224C2B">
              <w:rPr>
                <w:rFonts w:ascii="Arial" w:hAnsi="Arial" w:cs="Arial"/>
                <w:b/>
                <w:sz w:val="32"/>
                <w:szCs w:val="32"/>
              </w:rPr>
              <w:t xml:space="preserve">ng </w:t>
            </w:r>
            <w:r w:rsidR="00B35364" w:rsidRPr="00224C2B">
              <w:rPr>
                <w:rFonts w:ascii="Arial" w:hAnsi="Arial" w:cs="Arial"/>
                <w:b/>
                <w:sz w:val="32"/>
                <w:szCs w:val="32"/>
              </w:rPr>
              <w:t>From</w:t>
            </w:r>
            <w:r w:rsidR="00F2397E" w:rsidRPr="00224C2B">
              <w:rPr>
                <w:rFonts w:ascii="Arial" w:hAnsi="Arial" w:cs="Arial"/>
                <w:b/>
                <w:sz w:val="32"/>
                <w:szCs w:val="32"/>
              </w:rPr>
              <w:t xml:space="preserve"> </w:t>
            </w:r>
          </w:p>
          <w:p w14:paraId="3D2A9B01" w14:textId="272AD326" w:rsidR="00F2397E" w:rsidRPr="00224C2B" w:rsidRDefault="00F2397E" w:rsidP="00F2397E">
            <w:pPr>
              <w:ind w:left="175"/>
              <w:rPr>
                <w:rFonts w:ascii="Arial" w:hAnsi="Arial" w:cs="Arial"/>
                <w:b/>
                <w:sz w:val="32"/>
                <w:szCs w:val="32"/>
              </w:rPr>
            </w:pPr>
            <w:r w:rsidRPr="00224C2B">
              <w:rPr>
                <w:rFonts w:ascii="Arial" w:hAnsi="Arial" w:cs="Arial"/>
                <w:b/>
                <w:sz w:val="32"/>
                <w:szCs w:val="32"/>
              </w:rPr>
              <w:t>Safeguarding</w:t>
            </w:r>
            <w:r w:rsidR="00151719" w:rsidRPr="00224C2B">
              <w:rPr>
                <w:rFonts w:ascii="Arial" w:hAnsi="Arial" w:cs="Arial"/>
                <w:b/>
                <w:sz w:val="32"/>
                <w:szCs w:val="32"/>
              </w:rPr>
              <w:t xml:space="preserve"> Audits</w:t>
            </w:r>
          </w:p>
          <w:p w14:paraId="5620CE1E" w14:textId="52D030F8" w:rsidR="00F2397E" w:rsidRPr="00224C2B" w:rsidRDefault="00347F78" w:rsidP="00F2397E">
            <w:pPr>
              <w:ind w:left="175"/>
              <w:rPr>
                <w:rFonts w:ascii="Arial" w:hAnsi="Arial" w:cs="Arial"/>
                <w:b/>
                <w:color w:val="262626" w:themeColor="text1" w:themeTint="D9"/>
                <w:sz w:val="32"/>
                <w:szCs w:val="32"/>
              </w:rPr>
            </w:pPr>
            <w:r w:rsidRPr="00224C2B">
              <w:rPr>
                <w:rFonts w:ascii="Arial" w:hAnsi="Arial" w:cs="Arial"/>
                <w:noProof/>
                <w:sz w:val="32"/>
                <w:szCs w:val="32"/>
                <w:lang w:eastAsia="en-GB"/>
              </w:rPr>
              <mc:AlternateContent>
                <mc:Choice Requires="wps">
                  <w:drawing>
                    <wp:anchor distT="0" distB="0" distL="114300" distR="114300" simplePos="0" relativeHeight="251621376" behindDoc="0" locked="0" layoutInCell="1" allowOverlap="1" wp14:anchorId="7D0476C8" wp14:editId="50715BEE">
                      <wp:simplePos x="0" y="0"/>
                      <wp:positionH relativeFrom="column">
                        <wp:posOffset>2531745</wp:posOffset>
                      </wp:positionH>
                      <wp:positionV relativeFrom="paragraph">
                        <wp:posOffset>197485</wp:posOffset>
                      </wp:positionV>
                      <wp:extent cx="1905000" cy="2238375"/>
                      <wp:effectExtent l="57150" t="19050" r="76200" b="12382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38375"/>
                              </a:xfrm>
                              <a:prstGeom prst="rect">
                                <a:avLst/>
                              </a:prstGeom>
                              <a:solidFill>
                                <a:schemeClr val="accent4">
                                  <a:lumMod val="20000"/>
                                  <a:lumOff val="80000"/>
                                </a:schemeClr>
                              </a:solidFill>
                              <a:ln w="19050">
                                <a:solidFill>
                                  <a:schemeClr val="bg2">
                                    <a:lumMod val="25000"/>
                                  </a:schemeClr>
                                </a:solidFill>
                                <a:miter lim="800000"/>
                                <a:headEnd/>
                                <a:tailEnd/>
                              </a:ln>
                              <a:effectLst>
                                <a:outerShdw blurRad="50800" dist="38100" dir="5400000" algn="t" rotWithShape="0">
                                  <a:prstClr val="black">
                                    <a:alpha val="40000"/>
                                  </a:prstClr>
                                </a:outerShdw>
                              </a:effectLst>
                            </wps:spPr>
                            <wps:txbx>
                              <w:txbxContent>
                                <w:p w14:paraId="156CADA4" w14:textId="3256959D" w:rsidR="008463C9" w:rsidRPr="007C4C53" w:rsidRDefault="00F2397E" w:rsidP="00224C2B">
                                  <w:pPr>
                                    <w:shd w:val="clear" w:color="auto" w:fill="E5DFEC" w:themeFill="accent4" w:themeFillTint="33"/>
                                    <w:spacing w:line="240" w:lineRule="auto"/>
                                    <w:rPr>
                                      <w:rFonts w:ascii="Arial" w:hAnsi="Arial" w:cs="Arial"/>
                                      <w:b/>
                                    </w:rPr>
                                  </w:pPr>
                                  <w:r w:rsidRPr="007C4C53">
                                    <w:rPr>
                                      <w:rFonts w:ascii="Arial" w:hAnsi="Arial" w:cs="Arial"/>
                                      <w:b/>
                                    </w:rPr>
                                    <w:t xml:space="preserve">This briefing summarises the findings </w:t>
                                  </w:r>
                                  <w:r w:rsidR="008463C9" w:rsidRPr="007C4C53">
                                    <w:rPr>
                                      <w:rFonts w:ascii="Arial" w:hAnsi="Arial" w:cs="Arial"/>
                                      <w:b/>
                                    </w:rPr>
                                    <w:t xml:space="preserve">and learning outcomes </w:t>
                                  </w:r>
                                  <w:r w:rsidRPr="007C4C53">
                                    <w:rPr>
                                      <w:rFonts w:ascii="Arial" w:hAnsi="Arial" w:cs="Arial"/>
                                      <w:b/>
                                    </w:rPr>
                                    <w:t xml:space="preserve">of a </w:t>
                                  </w:r>
                                  <w:r w:rsidR="008463C9" w:rsidRPr="007C4C53">
                                    <w:rPr>
                                      <w:rFonts w:ascii="Arial" w:hAnsi="Arial" w:cs="Arial"/>
                                      <w:b/>
                                    </w:rPr>
                                    <w:t xml:space="preserve">SAB </w:t>
                                  </w:r>
                                  <w:r w:rsidRPr="007C4C53">
                                    <w:rPr>
                                      <w:rFonts w:ascii="Arial" w:hAnsi="Arial" w:cs="Arial"/>
                                      <w:b/>
                                      <w:lang w:val="en-US"/>
                                    </w:rPr>
                                    <w:t xml:space="preserve">multi-agency audit </w:t>
                                  </w:r>
                                  <w:r w:rsidR="00B753BC" w:rsidRPr="007C4C53">
                                    <w:rPr>
                                      <w:rFonts w:ascii="Arial" w:hAnsi="Arial" w:cs="Arial"/>
                                      <w:b/>
                                    </w:rPr>
                                    <w:t xml:space="preserve">of </w:t>
                                  </w:r>
                                  <w:r w:rsidR="00224C2B">
                                    <w:rPr>
                                      <w:rFonts w:ascii="Arial" w:hAnsi="Arial" w:cs="Arial"/>
                                      <w:b/>
                                    </w:rPr>
                                    <w:t>complex safeguarding cases in November 2018</w:t>
                                  </w:r>
                                  <w:r w:rsidR="00B753BC" w:rsidRPr="007C4C53">
                                    <w:rPr>
                                      <w:rFonts w:ascii="Arial" w:hAnsi="Arial" w:cs="Arial"/>
                                      <w:b/>
                                    </w:rPr>
                                    <w:t>.</w:t>
                                  </w:r>
                                </w:p>
                                <w:p w14:paraId="094F8251" w14:textId="33D18C0E" w:rsidR="00F2397E" w:rsidRPr="007C4C53" w:rsidRDefault="00D74F31" w:rsidP="008463C9">
                                  <w:pPr>
                                    <w:spacing w:line="240" w:lineRule="auto"/>
                                    <w:rPr>
                                      <w:sz w:val="21"/>
                                      <w:szCs w:val="21"/>
                                    </w:rPr>
                                  </w:pPr>
                                  <w:r>
                                    <w:rPr>
                                      <w:rFonts w:ascii="Arial" w:hAnsi="Arial" w:cs="Arial"/>
                                      <w:sz w:val="21"/>
                                      <w:szCs w:val="21"/>
                                    </w:rPr>
                                    <w:t xml:space="preserve">Staff in all SAB partner agencies </w:t>
                                  </w:r>
                                  <w:r w:rsidR="008463C9" w:rsidRPr="007C4C53">
                                    <w:rPr>
                                      <w:rFonts w:ascii="Arial" w:hAnsi="Arial" w:cs="Arial"/>
                                      <w:sz w:val="21"/>
                                      <w:szCs w:val="21"/>
                                    </w:rPr>
                                    <w:t>work</w:t>
                                  </w:r>
                                  <w:r>
                                    <w:rPr>
                                      <w:rFonts w:ascii="Arial" w:hAnsi="Arial" w:cs="Arial"/>
                                      <w:sz w:val="21"/>
                                      <w:szCs w:val="21"/>
                                    </w:rPr>
                                    <w:t>ing</w:t>
                                  </w:r>
                                  <w:r w:rsidR="008463C9" w:rsidRPr="007C4C53">
                                    <w:rPr>
                                      <w:rFonts w:ascii="Arial" w:hAnsi="Arial" w:cs="Arial"/>
                                      <w:sz w:val="21"/>
                                      <w:szCs w:val="21"/>
                                    </w:rPr>
                                    <w:t xml:space="preserve"> with adults with care and support needs are encouraged to read the briefing and discuss </w:t>
                                  </w:r>
                                  <w:r w:rsidR="007C4C53" w:rsidRPr="007C4C53">
                                    <w:rPr>
                                      <w:rFonts w:ascii="Arial" w:hAnsi="Arial" w:cs="Arial"/>
                                      <w:sz w:val="21"/>
                                      <w:szCs w:val="21"/>
                                    </w:rPr>
                                    <w:t xml:space="preserve">it </w:t>
                                  </w:r>
                                  <w:r w:rsidR="00B35364" w:rsidRPr="007C4C53">
                                    <w:rPr>
                                      <w:rFonts w:ascii="Arial" w:hAnsi="Arial" w:cs="Arial"/>
                                      <w:sz w:val="21"/>
                                      <w:szCs w:val="21"/>
                                    </w:rPr>
                                    <w:t>in</w:t>
                                  </w:r>
                                  <w:r w:rsidR="008463C9" w:rsidRPr="007C4C53">
                                    <w:rPr>
                                      <w:rFonts w:ascii="Arial" w:hAnsi="Arial" w:cs="Arial"/>
                                      <w:sz w:val="21"/>
                                      <w:szCs w:val="21"/>
                                    </w:rPr>
                                    <w:t xml:space="preserve"> their </w:t>
                                  </w:r>
                                  <w:r w:rsidR="00B35364" w:rsidRPr="007C4C53">
                                    <w:rPr>
                                      <w:rFonts w:ascii="Arial" w:hAnsi="Arial" w:cs="Arial"/>
                                      <w:sz w:val="21"/>
                                      <w:szCs w:val="21"/>
                                    </w:rPr>
                                    <w:t>team meetings.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476C8" id="_x0000_t202" coordsize="21600,21600" o:spt="202" path="m,l,21600r21600,l21600,xe">
                      <v:stroke joinstyle="miter"/>
                      <v:path gradientshapeok="t" o:connecttype="rect"/>
                    </v:shapetype>
                    <v:shape id="Text Box 32" o:spid="_x0000_s1026" type="#_x0000_t202" style="position:absolute;left:0;text-align:left;margin-left:199.35pt;margin-top:15.55pt;width:150pt;height:17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" fillcolor="#e5dfec [663]" strokecolor="#484329 [814]" strokeweight="1.5pt">
                      <v:shadow on="t" color="black" opacity="26214f" origin=",-.5" offset="0,3pt"/>
                      <v:textbox>
                        <w:txbxContent>
                          <w:p w14:paraId="156CADA4" w14:textId="3256959D" w:rsidR="008463C9" w:rsidRPr="007C4C53" w:rsidRDefault="00F2397E" w:rsidP="00224C2B">
                            <w:pPr>
                              <w:shd w:val="clear" w:color="auto" w:fill="E5DFEC" w:themeFill="accent4" w:themeFillTint="33"/>
                              <w:spacing w:line="240" w:lineRule="auto"/>
                              <w:rPr>
                                <w:rFonts w:ascii="Arial" w:hAnsi="Arial" w:cs="Arial"/>
                                <w:b/>
                              </w:rPr>
                            </w:pPr>
                            <w:r w:rsidRPr="007C4C53">
                              <w:rPr>
                                <w:rFonts w:ascii="Arial" w:hAnsi="Arial" w:cs="Arial"/>
                                <w:b/>
                              </w:rPr>
                              <w:t xml:space="preserve">This briefing summarises the findings </w:t>
                            </w:r>
                            <w:r w:rsidR="008463C9" w:rsidRPr="007C4C53">
                              <w:rPr>
                                <w:rFonts w:ascii="Arial" w:hAnsi="Arial" w:cs="Arial"/>
                                <w:b/>
                              </w:rPr>
                              <w:t xml:space="preserve">and learning outcomes </w:t>
                            </w:r>
                            <w:r w:rsidRPr="007C4C53">
                              <w:rPr>
                                <w:rFonts w:ascii="Arial" w:hAnsi="Arial" w:cs="Arial"/>
                                <w:b/>
                              </w:rPr>
                              <w:t xml:space="preserve">of a </w:t>
                            </w:r>
                            <w:r w:rsidR="008463C9" w:rsidRPr="007C4C53">
                              <w:rPr>
                                <w:rFonts w:ascii="Arial" w:hAnsi="Arial" w:cs="Arial"/>
                                <w:b/>
                              </w:rPr>
                              <w:t xml:space="preserve">SAB </w:t>
                            </w:r>
                            <w:r w:rsidRPr="007C4C53">
                              <w:rPr>
                                <w:rFonts w:ascii="Arial" w:hAnsi="Arial" w:cs="Arial"/>
                                <w:b/>
                                <w:lang w:val="en-US"/>
                              </w:rPr>
                              <w:t xml:space="preserve">multi-agency audit </w:t>
                            </w:r>
                            <w:r w:rsidR="00B753BC" w:rsidRPr="007C4C53">
                              <w:rPr>
                                <w:rFonts w:ascii="Arial" w:hAnsi="Arial" w:cs="Arial"/>
                                <w:b/>
                              </w:rPr>
                              <w:t xml:space="preserve">of </w:t>
                            </w:r>
                            <w:r w:rsidR="00224C2B">
                              <w:rPr>
                                <w:rFonts w:ascii="Arial" w:hAnsi="Arial" w:cs="Arial"/>
                                <w:b/>
                              </w:rPr>
                              <w:t>complex safeguarding cases in November 2018</w:t>
                            </w:r>
                            <w:r w:rsidR="00B753BC" w:rsidRPr="007C4C53">
                              <w:rPr>
                                <w:rFonts w:ascii="Arial" w:hAnsi="Arial" w:cs="Arial"/>
                                <w:b/>
                              </w:rPr>
                              <w:t>.</w:t>
                            </w:r>
                          </w:p>
                          <w:p w14:paraId="094F8251" w14:textId="33D18C0E" w:rsidR="00F2397E" w:rsidRPr="007C4C53" w:rsidRDefault="00D74F31" w:rsidP="008463C9">
                            <w:pPr>
                              <w:spacing w:line="240" w:lineRule="auto"/>
                              <w:rPr>
                                <w:sz w:val="21"/>
                                <w:szCs w:val="21"/>
                              </w:rPr>
                            </w:pPr>
                            <w:r>
                              <w:rPr>
                                <w:rFonts w:ascii="Arial" w:hAnsi="Arial" w:cs="Arial"/>
                                <w:sz w:val="21"/>
                                <w:szCs w:val="21"/>
                              </w:rPr>
                              <w:t xml:space="preserve">Staff in all SAB partner agencies </w:t>
                            </w:r>
                            <w:r w:rsidR="008463C9" w:rsidRPr="007C4C53">
                              <w:rPr>
                                <w:rFonts w:ascii="Arial" w:hAnsi="Arial" w:cs="Arial"/>
                                <w:sz w:val="21"/>
                                <w:szCs w:val="21"/>
                              </w:rPr>
                              <w:t>work</w:t>
                            </w:r>
                            <w:r>
                              <w:rPr>
                                <w:rFonts w:ascii="Arial" w:hAnsi="Arial" w:cs="Arial"/>
                                <w:sz w:val="21"/>
                                <w:szCs w:val="21"/>
                              </w:rPr>
                              <w:t>ing</w:t>
                            </w:r>
                            <w:r w:rsidR="008463C9" w:rsidRPr="007C4C53">
                              <w:rPr>
                                <w:rFonts w:ascii="Arial" w:hAnsi="Arial" w:cs="Arial"/>
                                <w:sz w:val="21"/>
                                <w:szCs w:val="21"/>
                              </w:rPr>
                              <w:t xml:space="preserve"> with adults with care and support needs are encouraged to read the briefing and discuss </w:t>
                            </w:r>
                            <w:r w:rsidR="007C4C53" w:rsidRPr="007C4C53">
                              <w:rPr>
                                <w:rFonts w:ascii="Arial" w:hAnsi="Arial" w:cs="Arial"/>
                                <w:sz w:val="21"/>
                                <w:szCs w:val="21"/>
                              </w:rPr>
                              <w:t xml:space="preserve">it </w:t>
                            </w:r>
                            <w:r w:rsidR="00B35364" w:rsidRPr="007C4C53">
                              <w:rPr>
                                <w:rFonts w:ascii="Arial" w:hAnsi="Arial" w:cs="Arial"/>
                                <w:sz w:val="21"/>
                                <w:szCs w:val="21"/>
                              </w:rPr>
                              <w:t>in</w:t>
                            </w:r>
                            <w:r w:rsidR="008463C9" w:rsidRPr="007C4C53">
                              <w:rPr>
                                <w:rFonts w:ascii="Arial" w:hAnsi="Arial" w:cs="Arial"/>
                                <w:sz w:val="21"/>
                                <w:szCs w:val="21"/>
                              </w:rPr>
                              <w:t xml:space="preserve"> their </w:t>
                            </w:r>
                            <w:r w:rsidR="00B35364" w:rsidRPr="007C4C53">
                              <w:rPr>
                                <w:rFonts w:ascii="Arial" w:hAnsi="Arial" w:cs="Arial"/>
                                <w:sz w:val="21"/>
                                <w:szCs w:val="21"/>
                              </w:rPr>
                              <w:t>team meetings.</w:t>
                            </w:r>
                          </w:p>
                        </w:txbxContent>
                      </v:textbox>
                    </v:shape>
                  </w:pict>
                </mc:Fallback>
              </mc:AlternateContent>
            </w:r>
            <w:r w:rsidR="00224C2B" w:rsidRPr="00224C2B">
              <w:rPr>
                <w:rFonts w:ascii="Arial" w:hAnsi="Arial" w:cs="Arial"/>
                <w:b/>
                <w:color w:val="262626" w:themeColor="text1" w:themeTint="D9"/>
                <w:sz w:val="32"/>
                <w:szCs w:val="32"/>
              </w:rPr>
              <w:t>Complex Cases</w:t>
            </w:r>
          </w:p>
          <w:p w14:paraId="72751B6F" w14:textId="43903B07" w:rsidR="00FD3521" w:rsidRPr="00C168D0" w:rsidRDefault="00FD3521" w:rsidP="00F2397E">
            <w:pPr>
              <w:ind w:left="175"/>
              <w:rPr>
                <w:rFonts w:ascii="Arial" w:hAnsi="Arial" w:cs="Arial"/>
                <w:sz w:val="16"/>
                <w:szCs w:val="16"/>
              </w:rPr>
            </w:pPr>
          </w:p>
        </w:tc>
      </w:tr>
    </w:tbl>
    <w:p w14:paraId="6A0D2740" w14:textId="77777777" w:rsidR="00F2397E" w:rsidRDefault="002754E7" w:rsidP="00F2397E">
      <w:pPr>
        <w:spacing w:after="0"/>
        <w:rPr>
          <w:color w:val="FFFFFF" w:themeColor="background1"/>
          <w:sz w:val="18"/>
          <w:szCs w:val="18"/>
        </w:rPr>
      </w:pPr>
      <w:r>
        <w:rPr>
          <w:color w:val="FFFFFF" w:themeColor="background1"/>
          <w:sz w:val="18"/>
          <w:szCs w:val="18"/>
        </w:rPr>
        <w:t>…</w:t>
      </w:r>
    </w:p>
    <w:p w14:paraId="7AA75CFB" w14:textId="77777777" w:rsidR="00C2198A" w:rsidRPr="00605BD5" w:rsidRDefault="00F2397E" w:rsidP="00193347">
      <w:pPr>
        <w:spacing w:after="0" w:line="240" w:lineRule="auto"/>
        <w:ind w:right="3107"/>
        <w:rPr>
          <w:rFonts w:ascii="Arial" w:hAnsi="Arial" w:cs="Arial"/>
          <w:b/>
          <w:color w:val="403152" w:themeColor="accent4" w:themeShade="80"/>
        </w:rPr>
      </w:pPr>
      <w:r w:rsidRPr="00605BD5">
        <w:rPr>
          <w:rFonts w:ascii="Arial" w:hAnsi="Arial" w:cs="Arial"/>
          <w:b/>
          <w:color w:val="403152" w:themeColor="accent4" w:themeShade="80"/>
        </w:rPr>
        <w:t>Background</w:t>
      </w:r>
      <w:r w:rsidR="00B753BC" w:rsidRPr="00605BD5">
        <w:rPr>
          <w:rFonts w:ascii="Arial" w:hAnsi="Arial" w:cs="Arial"/>
          <w:b/>
          <w:color w:val="403152" w:themeColor="accent4" w:themeShade="80"/>
        </w:rPr>
        <w:t xml:space="preserve"> to the audit</w:t>
      </w:r>
      <w:r w:rsidRPr="00605BD5">
        <w:rPr>
          <w:rFonts w:ascii="Arial" w:hAnsi="Arial" w:cs="Arial"/>
          <w:b/>
          <w:color w:val="403152" w:themeColor="accent4" w:themeShade="80"/>
        </w:rPr>
        <w:t xml:space="preserve">: </w:t>
      </w:r>
    </w:p>
    <w:p w14:paraId="2D464D79" w14:textId="77777777" w:rsidR="00347F78" w:rsidRDefault="007839BF" w:rsidP="00347F78">
      <w:pPr>
        <w:tabs>
          <w:tab w:val="left" w:pos="6804"/>
        </w:tabs>
        <w:spacing w:before="120" w:after="0" w:line="240" w:lineRule="auto"/>
        <w:ind w:right="3249"/>
        <w:jc w:val="both"/>
        <w:rPr>
          <w:rFonts w:ascii="Arial" w:hAnsi="Arial" w:cs="Arial"/>
        </w:rPr>
      </w:pPr>
      <w:r w:rsidRPr="007839BF">
        <w:rPr>
          <w:rFonts w:ascii="Arial" w:hAnsi="Arial" w:cs="Arial"/>
        </w:rPr>
        <w:t xml:space="preserve">The </w:t>
      </w:r>
      <w:r w:rsidRPr="007839BF">
        <w:rPr>
          <w:rFonts w:ascii="Arial" w:hAnsi="Arial" w:cs="Arial"/>
          <w:color w:val="303030"/>
          <w:lang w:val="en"/>
        </w:rPr>
        <w:t xml:space="preserve">Performance, Quality and Audit (PQA) Subgroup undertakes </w:t>
      </w:r>
      <w:r w:rsidRPr="007839BF">
        <w:rPr>
          <w:rFonts w:ascii="Arial" w:hAnsi="Arial" w:cs="Arial"/>
        </w:rPr>
        <w:t xml:space="preserve">themed multi-agency audits on behalf of </w:t>
      </w:r>
      <w:r w:rsidRPr="007839BF">
        <w:rPr>
          <w:rFonts w:ascii="Arial" w:hAnsi="Arial" w:cs="Arial"/>
          <w:color w:val="303030"/>
          <w:lang w:val="en"/>
        </w:rPr>
        <w:t xml:space="preserve">the East Sussex Safeguarding Adults Board (SAB). In November 2018 the PQA Subgroup </w:t>
      </w:r>
      <w:r w:rsidRPr="007839BF">
        <w:rPr>
          <w:rFonts w:ascii="Arial" w:hAnsi="Arial" w:cs="Arial"/>
        </w:rPr>
        <w:t>conducted an audit of complex safeguarding cases</w:t>
      </w:r>
      <w:r>
        <w:rPr>
          <w:rFonts w:ascii="Arial" w:hAnsi="Arial" w:cs="Arial"/>
        </w:rPr>
        <w:t xml:space="preserve">. </w:t>
      </w:r>
    </w:p>
    <w:p w14:paraId="2E0B4F97" w14:textId="71CF9660" w:rsidR="00347F78" w:rsidRDefault="00347F78" w:rsidP="00347F78">
      <w:pPr>
        <w:spacing w:before="120" w:after="0" w:line="240" w:lineRule="auto"/>
        <w:ind w:right="3107"/>
        <w:jc w:val="both"/>
        <w:rPr>
          <w:rFonts w:ascii="Arial" w:eastAsia="Calibri" w:hAnsi="Arial" w:cs="Arial"/>
        </w:rPr>
      </w:pPr>
      <w:r w:rsidRPr="00347F78">
        <w:rPr>
          <w:rFonts w:ascii="Arial" w:hAnsi="Arial" w:cs="Arial"/>
        </w:rPr>
        <w:t xml:space="preserve">The audit group comprised representatives from East Sussex Adult Social Care &amp; Health, Sussex Police, East Sussex CCGs, Sussex Partnership NHS Foundation Trust (SPFT), </w:t>
      </w:r>
      <w:r w:rsidRPr="00347F78">
        <w:rPr>
          <w:rFonts w:ascii="Arial" w:eastAsia="Calibri" w:hAnsi="Arial" w:cs="Arial"/>
        </w:rPr>
        <w:t>East Sussex Healthcare NHS Trust (ESHT), National Probation Service, Eastbourne Borough Council, Change Grow Live (CGL), BHT/Fulfilling Lives and Kent Surrey and Sussex Community Rehabilitation Company (KSS CRC).</w:t>
      </w:r>
    </w:p>
    <w:p w14:paraId="283C5696" w14:textId="08A9C4CA" w:rsidR="003D4787" w:rsidRDefault="00613B10" w:rsidP="00347F78">
      <w:pPr>
        <w:spacing w:before="120" w:after="0" w:line="240" w:lineRule="auto"/>
        <w:ind w:right="3107"/>
        <w:jc w:val="both"/>
        <w:rPr>
          <w:rFonts w:ascii="Arial" w:eastAsia="Calibri" w:hAnsi="Arial" w:cs="Arial"/>
        </w:rPr>
      </w:pPr>
      <w:r>
        <w:rPr>
          <w:noProof/>
          <w:lang w:eastAsia="en-GB"/>
        </w:rPr>
        <mc:AlternateContent>
          <mc:Choice Requires="wps">
            <w:drawing>
              <wp:anchor distT="0" distB="0" distL="114300" distR="114300" simplePos="0" relativeHeight="251696128" behindDoc="0" locked="0" layoutInCell="1" allowOverlap="1" wp14:anchorId="18C5CB4D" wp14:editId="371B00CE">
                <wp:simplePos x="0" y="0"/>
                <wp:positionH relativeFrom="column">
                  <wp:posOffset>0</wp:posOffset>
                </wp:positionH>
                <wp:positionV relativeFrom="paragraph">
                  <wp:posOffset>111125</wp:posOffset>
                </wp:positionV>
                <wp:extent cx="3028950" cy="23431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28950" cy="2343150"/>
                        </a:xfrm>
                        <a:prstGeom prst="rect">
                          <a:avLst/>
                        </a:prstGeom>
                        <a:solidFill>
                          <a:schemeClr val="accent4">
                            <a:lumMod val="20000"/>
                            <a:lumOff val="80000"/>
                            <a:alpha val="47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61D5A" w14:textId="77777777" w:rsidR="00432E4B" w:rsidRPr="00432E4B" w:rsidRDefault="00432E4B" w:rsidP="00163537">
                            <w:pPr>
                              <w:spacing w:after="0" w:line="240" w:lineRule="auto"/>
                              <w:jc w:val="both"/>
                              <w:rPr>
                                <w:rFonts w:ascii="Arial" w:hAnsi="Arial" w:cs="Arial"/>
                                <w:b/>
                                <w:color w:val="000000" w:themeColor="text1"/>
                              </w:rPr>
                            </w:pPr>
                            <w:r w:rsidRPr="00432E4B">
                              <w:rPr>
                                <w:rFonts w:ascii="Arial" w:hAnsi="Arial" w:cs="Arial"/>
                                <w:b/>
                                <w:color w:val="000000" w:themeColor="text1"/>
                              </w:rPr>
                              <w:t>The focus of the audit was to assess how partner agencies work together to manage complex safeguarding cases with particular reference to the effectiveness of approaches to:</w:t>
                            </w:r>
                          </w:p>
                          <w:p w14:paraId="69E62A11" w14:textId="77777777" w:rsidR="00432E4B" w:rsidRDefault="00432E4B" w:rsidP="00432E4B">
                            <w:pPr>
                              <w:spacing w:after="0" w:line="240" w:lineRule="auto"/>
                              <w:jc w:val="both"/>
                              <w:rPr>
                                <w:rFonts w:ascii="Arial" w:hAnsi="Arial" w:cs="Arial"/>
                                <w:color w:val="000000" w:themeColor="text1"/>
                              </w:rPr>
                            </w:pPr>
                          </w:p>
                          <w:p w14:paraId="4C3B9992"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 xml:space="preserve">Adults with complex and multiple support needs including high risk factors such as substance misuse and mental health issues. </w:t>
                            </w:r>
                          </w:p>
                          <w:p w14:paraId="257F5B45"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Adults who self-neglect.</w:t>
                            </w:r>
                          </w:p>
                          <w:p w14:paraId="21DD28C1"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 xml:space="preserve">Adults who may lack capacity. </w:t>
                            </w:r>
                          </w:p>
                          <w:p w14:paraId="3C7140EA"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Adults who practitioners may find challenging to engage.</w:t>
                            </w:r>
                          </w:p>
                          <w:p w14:paraId="23C9B1F0" w14:textId="77777777" w:rsidR="00763162" w:rsidRPr="00432E4B" w:rsidRDefault="00763162" w:rsidP="00763162">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CB4D" id="Rectangle 5" o:spid="_x0000_s1027" style="position:absolute;left:0;text-align:left;margin-left:0;margin-top:8.75pt;width:238.5pt;height:1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" fillcolor="#e5dfec [663]" strokecolor="black [3213]" strokeweight="2pt">
                <v:fill opacity="30840f"/>
                <v:textbox>
                  <w:txbxContent>
                    <w:p w14:paraId="5E161D5A" w14:textId="77777777" w:rsidR="00432E4B" w:rsidRPr="00432E4B" w:rsidRDefault="00432E4B" w:rsidP="00163537">
                      <w:pPr>
                        <w:spacing w:after="0" w:line="240" w:lineRule="auto"/>
                        <w:jc w:val="both"/>
                        <w:rPr>
                          <w:rFonts w:ascii="Arial" w:hAnsi="Arial" w:cs="Arial"/>
                          <w:b/>
                          <w:color w:val="000000" w:themeColor="text1"/>
                        </w:rPr>
                      </w:pPr>
                      <w:r w:rsidRPr="00432E4B">
                        <w:rPr>
                          <w:rFonts w:ascii="Arial" w:hAnsi="Arial" w:cs="Arial"/>
                          <w:b/>
                          <w:color w:val="000000" w:themeColor="text1"/>
                        </w:rPr>
                        <w:t>The focus of the audit was to assess how partner agencies work together to manage complex safeguarding cases with particular reference to the effectiveness of approaches to:</w:t>
                      </w:r>
                    </w:p>
                    <w:p w14:paraId="69E62A11" w14:textId="77777777" w:rsidR="00432E4B" w:rsidRDefault="00432E4B" w:rsidP="00432E4B">
                      <w:pPr>
                        <w:spacing w:after="0" w:line="240" w:lineRule="auto"/>
                        <w:jc w:val="both"/>
                        <w:rPr>
                          <w:rFonts w:ascii="Arial" w:hAnsi="Arial" w:cs="Arial"/>
                          <w:color w:val="000000" w:themeColor="text1"/>
                        </w:rPr>
                      </w:pPr>
                    </w:p>
                    <w:p w14:paraId="4C3B9992"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 xml:space="preserve">Adults with complex and multiple support needs including high risk factors such as substance misuse and mental health issues. </w:t>
                      </w:r>
                    </w:p>
                    <w:p w14:paraId="257F5B45"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Adults who self-neglect.</w:t>
                      </w:r>
                    </w:p>
                    <w:p w14:paraId="21DD28C1"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 xml:space="preserve">Adults who may lack capacity. </w:t>
                      </w:r>
                    </w:p>
                    <w:p w14:paraId="3C7140EA" w14:textId="77777777" w:rsidR="00432E4B" w:rsidRPr="00F216DA" w:rsidRDefault="00432E4B" w:rsidP="00432E4B">
                      <w:pPr>
                        <w:pStyle w:val="Bullet"/>
                        <w:numPr>
                          <w:ilvl w:val="0"/>
                          <w:numId w:val="25"/>
                        </w:numPr>
                        <w:tabs>
                          <w:tab w:val="left" w:pos="993"/>
                        </w:tabs>
                        <w:spacing w:after="0" w:line="264" w:lineRule="auto"/>
                        <w:ind w:left="426" w:hanging="284"/>
                        <w:rPr>
                          <w:color w:val="000000" w:themeColor="text1"/>
                          <w:sz w:val="20"/>
                          <w:szCs w:val="20"/>
                        </w:rPr>
                      </w:pPr>
                      <w:r w:rsidRPr="00F216DA">
                        <w:rPr>
                          <w:color w:val="000000" w:themeColor="text1"/>
                          <w:sz w:val="20"/>
                          <w:szCs w:val="20"/>
                        </w:rPr>
                        <w:t>Adults who practitioners may find challenging to engage.</w:t>
                      </w:r>
                    </w:p>
                    <w:p w14:paraId="23C9B1F0" w14:textId="77777777" w:rsidR="00763162" w:rsidRPr="00432E4B" w:rsidRDefault="00763162" w:rsidP="00763162">
                      <w:pPr>
                        <w:jc w:val="center"/>
                        <w:rPr>
                          <w:color w:val="000000" w:themeColor="text1"/>
                        </w:rPr>
                      </w:pPr>
                    </w:p>
                  </w:txbxContent>
                </v:textbox>
              </v:rect>
            </w:pict>
          </mc:Fallback>
        </mc:AlternateContent>
      </w:r>
      <w:r>
        <w:rPr>
          <w:noProof/>
          <w:lang w:eastAsia="en-GB"/>
        </w:rPr>
        <mc:AlternateContent>
          <mc:Choice Requires="wps">
            <w:drawing>
              <wp:anchor distT="0" distB="0" distL="114300" distR="114300" simplePos="0" relativeHeight="251720704" behindDoc="0" locked="0" layoutInCell="1" allowOverlap="1" wp14:anchorId="13DC7546" wp14:editId="73EF3878">
                <wp:simplePos x="0" y="0"/>
                <wp:positionH relativeFrom="column">
                  <wp:posOffset>3324225</wp:posOffset>
                </wp:positionH>
                <wp:positionV relativeFrom="paragraph">
                  <wp:posOffset>111125</wp:posOffset>
                </wp:positionV>
                <wp:extent cx="3200400" cy="23431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200400" cy="234315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B39F3" w14:textId="77777777" w:rsidR="003D4787" w:rsidRPr="00CC4E5C" w:rsidRDefault="003D4787" w:rsidP="003D4787">
                            <w:pPr>
                              <w:pStyle w:val="Bullet"/>
                              <w:spacing w:after="0" w:line="240" w:lineRule="auto"/>
                              <w:rPr>
                                <w:b/>
                                <w:color w:val="000000" w:themeColor="text1"/>
                                <w:sz w:val="22"/>
                                <w:szCs w:val="22"/>
                              </w:rPr>
                            </w:pPr>
                            <w:r w:rsidRPr="00CC4E5C">
                              <w:rPr>
                                <w:b/>
                                <w:color w:val="000000" w:themeColor="text1"/>
                                <w:sz w:val="22"/>
                                <w:szCs w:val="22"/>
                              </w:rPr>
                              <w:t xml:space="preserve">In each case the audit considered agencies’ responses to each case and assessed effectiveness in the following areas: </w:t>
                            </w:r>
                          </w:p>
                          <w:p w14:paraId="667AFB36" w14:textId="77777777" w:rsidR="003D4787" w:rsidRDefault="003D4787" w:rsidP="003D4787">
                            <w:pPr>
                              <w:pStyle w:val="Bullet"/>
                              <w:spacing w:after="0" w:line="240" w:lineRule="auto"/>
                              <w:rPr>
                                <w:b/>
                                <w:color w:val="000000" w:themeColor="text1"/>
                                <w:sz w:val="22"/>
                                <w:szCs w:val="22"/>
                              </w:rPr>
                            </w:pPr>
                          </w:p>
                          <w:p w14:paraId="31751BAA" w14:textId="77777777"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Risk a</w:t>
                            </w:r>
                            <w:r w:rsidR="003D4787" w:rsidRPr="00F216DA">
                              <w:rPr>
                                <w:rFonts w:ascii="Arial" w:hAnsi="Arial" w:cs="Arial"/>
                                <w:color w:val="000000" w:themeColor="text1"/>
                                <w:sz w:val="20"/>
                                <w:szCs w:val="20"/>
                              </w:rPr>
                              <w:t>ssessment</w:t>
                            </w:r>
                          </w:p>
                          <w:p w14:paraId="1504331F" w14:textId="48367E44"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Safeguarding planning &amp; intervention </w:t>
                            </w:r>
                          </w:p>
                          <w:p w14:paraId="2AA12336" w14:textId="756DE542" w:rsidR="00432E4B" w:rsidRPr="00F216DA" w:rsidRDefault="00432E4B" w:rsidP="00432E4B">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Multi-agency working including information Sharing.</w:t>
                            </w:r>
                          </w:p>
                          <w:p w14:paraId="2D3687C7" w14:textId="635BA888"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Multi-agency working </w:t>
                            </w:r>
                          </w:p>
                          <w:p w14:paraId="170441F4" w14:textId="39E02AEF" w:rsidR="003D4787"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Professional knowledge and professional curiosity </w:t>
                            </w:r>
                          </w:p>
                          <w:p w14:paraId="142B4B0D" w14:textId="28DD0715" w:rsidR="00432E4B" w:rsidRPr="00F216DA" w:rsidRDefault="00432E4B" w:rsidP="00432E4B">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Management oversight &amp; supervision.</w:t>
                            </w:r>
                          </w:p>
                          <w:p w14:paraId="6D96CBF8" w14:textId="750F4744"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Making safeguarding personal </w:t>
                            </w:r>
                          </w:p>
                          <w:p w14:paraId="6318CBFF" w14:textId="77777777" w:rsidR="003D4787" w:rsidRPr="006E6005" w:rsidRDefault="003D4787" w:rsidP="003D4787">
                            <w:pPr>
                              <w:pStyle w:val="Bullet"/>
                              <w:spacing w:after="0"/>
                              <w:rPr>
                                <w:b/>
                                <w:sz w:val="22"/>
                                <w:szCs w:val="22"/>
                              </w:rPr>
                            </w:pPr>
                          </w:p>
                          <w:p w14:paraId="4956EDE5" w14:textId="77777777" w:rsidR="003D4787" w:rsidRDefault="003D4787" w:rsidP="003D478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C7546" id="Rectangle 24" o:spid="_x0000_s1028" style="position:absolute;left:0;text-align:left;margin-left:261.75pt;margin-top:8.75pt;width:252pt;height:1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" fillcolor="#ccc0d9 [1303]" strokecolor="black [3213]" strokeweight="2pt">
                <v:textbox>
                  <w:txbxContent>
                    <w:p w14:paraId="43CB39F3" w14:textId="77777777" w:rsidR="003D4787" w:rsidRPr="00CC4E5C" w:rsidRDefault="003D4787" w:rsidP="003D4787">
                      <w:pPr>
                        <w:pStyle w:val="Bullet"/>
                        <w:spacing w:after="0" w:line="240" w:lineRule="auto"/>
                        <w:rPr>
                          <w:b/>
                          <w:color w:val="000000" w:themeColor="text1"/>
                          <w:sz w:val="22"/>
                          <w:szCs w:val="22"/>
                        </w:rPr>
                      </w:pPr>
                      <w:r w:rsidRPr="00CC4E5C">
                        <w:rPr>
                          <w:b/>
                          <w:color w:val="000000" w:themeColor="text1"/>
                          <w:sz w:val="22"/>
                          <w:szCs w:val="22"/>
                        </w:rPr>
                        <w:t xml:space="preserve">In each case the audit considered agencies’ responses to each case and assessed effectiveness in the following areas: </w:t>
                      </w:r>
                    </w:p>
                    <w:p w14:paraId="667AFB36" w14:textId="77777777" w:rsidR="003D4787" w:rsidRDefault="003D4787" w:rsidP="003D4787">
                      <w:pPr>
                        <w:pStyle w:val="Bullet"/>
                        <w:spacing w:after="0" w:line="240" w:lineRule="auto"/>
                        <w:rPr>
                          <w:b/>
                          <w:color w:val="000000" w:themeColor="text1"/>
                          <w:sz w:val="22"/>
                          <w:szCs w:val="22"/>
                        </w:rPr>
                      </w:pPr>
                    </w:p>
                    <w:p w14:paraId="31751BAA" w14:textId="77777777"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Risk a</w:t>
                      </w:r>
                      <w:r w:rsidR="003D4787" w:rsidRPr="00F216DA">
                        <w:rPr>
                          <w:rFonts w:ascii="Arial" w:hAnsi="Arial" w:cs="Arial"/>
                          <w:color w:val="000000" w:themeColor="text1"/>
                          <w:sz w:val="20"/>
                          <w:szCs w:val="20"/>
                        </w:rPr>
                        <w:t>ssessment</w:t>
                      </w:r>
                    </w:p>
                    <w:p w14:paraId="1504331F" w14:textId="48367E44"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Safeguarding planning &amp; intervention </w:t>
                      </w:r>
                    </w:p>
                    <w:p w14:paraId="2AA12336" w14:textId="756DE542" w:rsidR="00432E4B" w:rsidRPr="00F216DA" w:rsidRDefault="00432E4B" w:rsidP="00432E4B">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Multi-agency working including information Sharing.</w:t>
                      </w:r>
                    </w:p>
                    <w:p w14:paraId="2D3687C7" w14:textId="635BA888"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Multi-agency working </w:t>
                      </w:r>
                    </w:p>
                    <w:p w14:paraId="170441F4" w14:textId="39E02AEF" w:rsidR="003D4787"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Professional knowledge and professional curiosity </w:t>
                      </w:r>
                    </w:p>
                    <w:p w14:paraId="142B4B0D" w14:textId="28DD0715" w:rsidR="00432E4B" w:rsidRPr="00F216DA" w:rsidRDefault="00432E4B" w:rsidP="00432E4B">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Management oversight &amp; supervision.</w:t>
                      </w:r>
                    </w:p>
                    <w:p w14:paraId="6D96CBF8" w14:textId="750F4744" w:rsidR="00432E4B" w:rsidRPr="00F216DA" w:rsidRDefault="00432E4B" w:rsidP="003D4787">
                      <w:pPr>
                        <w:pStyle w:val="ListParagraph"/>
                        <w:numPr>
                          <w:ilvl w:val="0"/>
                          <w:numId w:val="11"/>
                        </w:numPr>
                        <w:spacing w:line="240" w:lineRule="auto"/>
                        <w:ind w:left="426" w:hanging="284"/>
                        <w:rPr>
                          <w:rFonts w:ascii="Arial" w:hAnsi="Arial" w:cs="Arial"/>
                          <w:color w:val="000000" w:themeColor="text1"/>
                          <w:sz w:val="20"/>
                          <w:szCs w:val="20"/>
                        </w:rPr>
                      </w:pPr>
                      <w:r w:rsidRPr="00F216DA">
                        <w:rPr>
                          <w:rFonts w:ascii="Arial" w:hAnsi="Arial" w:cs="Arial"/>
                          <w:color w:val="000000" w:themeColor="text1"/>
                          <w:sz w:val="20"/>
                          <w:szCs w:val="20"/>
                        </w:rPr>
                        <w:t xml:space="preserve">Making safeguarding personal </w:t>
                      </w:r>
                    </w:p>
                    <w:p w14:paraId="6318CBFF" w14:textId="77777777" w:rsidR="003D4787" w:rsidRPr="006E6005" w:rsidRDefault="003D4787" w:rsidP="003D4787">
                      <w:pPr>
                        <w:pStyle w:val="Bullet"/>
                        <w:spacing w:after="0"/>
                        <w:rPr>
                          <w:b/>
                          <w:sz w:val="22"/>
                          <w:szCs w:val="22"/>
                        </w:rPr>
                      </w:pPr>
                    </w:p>
                    <w:p w14:paraId="4956EDE5" w14:textId="77777777" w:rsidR="003D4787" w:rsidRDefault="003D4787" w:rsidP="003D4787">
                      <w:pPr>
                        <w:jc w:val="center"/>
                      </w:pPr>
                    </w:p>
                  </w:txbxContent>
                </v:textbox>
              </v:rect>
            </w:pict>
          </mc:Fallback>
        </mc:AlternateContent>
      </w:r>
    </w:p>
    <w:p w14:paraId="2DD285AB" w14:textId="75D23C86" w:rsidR="003D4787" w:rsidRDefault="003D4787" w:rsidP="00347F78">
      <w:pPr>
        <w:spacing w:before="120" w:after="0" w:line="240" w:lineRule="auto"/>
        <w:ind w:right="3107"/>
        <w:jc w:val="both"/>
        <w:rPr>
          <w:rFonts w:ascii="Arial" w:eastAsia="Calibri" w:hAnsi="Arial" w:cs="Arial"/>
        </w:rPr>
      </w:pPr>
    </w:p>
    <w:p w14:paraId="005ECE69" w14:textId="77777777" w:rsidR="003D4787" w:rsidRDefault="003D4787" w:rsidP="00347F78">
      <w:pPr>
        <w:spacing w:before="120" w:after="0" w:line="240" w:lineRule="auto"/>
        <w:ind w:right="3107"/>
        <w:jc w:val="both"/>
        <w:rPr>
          <w:rFonts w:ascii="Arial" w:eastAsia="Calibri" w:hAnsi="Arial" w:cs="Arial"/>
        </w:rPr>
      </w:pPr>
    </w:p>
    <w:p w14:paraId="50214B17" w14:textId="31F41EB0" w:rsidR="003D4787" w:rsidRDefault="003D4787" w:rsidP="00347F78">
      <w:pPr>
        <w:spacing w:before="120" w:after="0" w:line="240" w:lineRule="auto"/>
        <w:ind w:right="3107"/>
        <w:jc w:val="both"/>
        <w:rPr>
          <w:rFonts w:ascii="Arial" w:eastAsia="Calibri" w:hAnsi="Arial" w:cs="Arial"/>
        </w:rPr>
      </w:pPr>
    </w:p>
    <w:p w14:paraId="284A8CFF" w14:textId="59470690" w:rsidR="003D4787" w:rsidRDefault="003D4787" w:rsidP="00347F78">
      <w:pPr>
        <w:spacing w:before="120" w:after="0" w:line="240" w:lineRule="auto"/>
        <w:ind w:right="3107"/>
        <w:jc w:val="both"/>
        <w:rPr>
          <w:rFonts w:ascii="Arial" w:eastAsia="Calibri" w:hAnsi="Arial" w:cs="Arial"/>
        </w:rPr>
      </w:pPr>
    </w:p>
    <w:p w14:paraId="4F0FDA1E" w14:textId="77777777" w:rsidR="003D4787" w:rsidRDefault="003D4787" w:rsidP="00347F78">
      <w:pPr>
        <w:spacing w:before="120" w:after="0" w:line="240" w:lineRule="auto"/>
        <w:ind w:right="3107"/>
        <w:jc w:val="both"/>
        <w:rPr>
          <w:rFonts w:ascii="Arial" w:eastAsia="Calibri" w:hAnsi="Arial" w:cs="Arial"/>
        </w:rPr>
      </w:pPr>
    </w:p>
    <w:p w14:paraId="2E2F95AE" w14:textId="77777777" w:rsidR="003D4787" w:rsidRDefault="003D4787" w:rsidP="00347F78">
      <w:pPr>
        <w:spacing w:before="120" w:after="0" w:line="240" w:lineRule="auto"/>
        <w:ind w:right="3107"/>
        <w:jc w:val="both"/>
        <w:rPr>
          <w:rFonts w:ascii="Arial" w:hAnsi="Arial" w:cs="Arial"/>
        </w:rPr>
      </w:pPr>
    </w:p>
    <w:p w14:paraId="61063F39" w14:textId="77777777" w:rsidR="003D4787" w:rsidRDefault="003D4787" w:rsidP="00347F78">
      <w:pPr>
        <w:spacing w:before="120" w:after="0" w:line="240" w:lineRule="auto"/>
        <w:ind w:right="3107"/>
        <w:jc w:val="both"/>
        <w:rPr>
          <w:rFonts w:ascii="Arial" w:hAnsi="Arial" w:cs="Arial"/>
        </w:rPr>
      </w:pPr>
    </w:p>
    <w:p w14:paraId="47B45A5A" w14:textId="77777777" w:rsidR="003D4787" w:rsidRDefault="003D4787" w:rsidP="00347F78">
      <w:pPr>
        <w:spacing w:before="120" w:after="0" w:line="240" w:lineRule="auto"/>
        <w:ind w:right="3107"/>
        <w:jc w:val="both"/>
        <w:rPr>
          <w:rFonts w:ascii="Arial" w:hAnsi="Arial" w:cs="Arial"/>
        </w:rPr>
      </w:pPr>
    </w:p>
    <w:p w14:paraId="6CFB1711" w14:textId="77777777" w:rsidR="003D4787" w:rsidRDefault="003D4787" w:rsidP="00347F78">
      <w:pPr>
        <w:spacing w:before="120" w:after="0" w:line="240" w:lineRule="auto"/>
        <w:ind w:right="3107"/>
        <w:jc w:val="both"/>
        <w:rPr>
          <w:rFonts w:ascii="Arial" w:hAnsi="Arial" w:cs="Arial"/>
        </w:rPr>
      </w:pPr>
    </w:p>
    <w:p w14:paraId="77B0E859" w14:textId="77777777" w:rsidR="003D4787" w:rsidRDefault="003D4787" w:rsidP="00347F78">
      <w:pPr>
        <w:spacing w:before="120" w:after="0" w:line="240" w:lineRule="auto"/>
        <w:ind w:right="3107"/>
        <w:jc w:val="both"/>
        <w:rPr>
          <w:rFonts w:ascii="Arial" w:hAnsi="Arial" w:cs="Arial"/>
        </w:rPr>
      </w:pPr>
    </w:p>
    <w:tbl>
      <w:tblPr>
        <w:tblW w:w="10303" w:type="dxa"/>
        <w:tblInd w:w="144" w:type="dxa"/>
        <w:tblCellMar>
          <w:left w:w="0" w:type="dxa"/>
          <w:right w:w="0" w:type="dxa"/>
        </w:tblCellMar>
        <w:tblLook w:val="0420" w:firstRow="1" w:lastRow="0" w:firstColumn="0" w:lastColumn="0" w:noHBand="0" w:noVBand="1"/>
      </w:tblPr>
      <w:tblGrid>
        <w:gridCol w:w="905"/>
        <w:gridCol w:w="9398"/>
      </w:tblGrid>
      <w:tr w:rsidR="005217FF" w:rsidRPr="005217FF" w14:paraId="1841DF5D" w14:textId="77777777" w:rsidTr="00F216DA">
        <w:trPr>
          <w:trHeight w:val="388"/>
        </w:trPr>
        <w:tc>
          <w:tcPr>
            <w:tcW w:w="10303" w:type="dxa"/>
            <w:gridSpan w:val="2"/>
            <w:tcBorders>
              <w:top w:val="single" w:sz="8" w:space="0" w:color="FFFFFF"/>
              <w:left w:val="single" w:sz="8" w:space="0" w:color="FFFFFF"/>
              <w:bottom w:val="single" w:sz="24" w:space="0" w:color="FFFFFF"/>
              <w:right w:val="single" w:sz="8" w:space="0" w:color="FFFFFF"/>
            </w:tcBorders>
            <w:shd w:val="clear" w:color="auto" w:fill="B2A1C7" w:themeFill="accent4" w:themeFillTint="99"/>
            <w:tcMar>
              <w:top w:w="72" w:type="dxa"/>
              <w:left w:w="144" w:type="dxa"/>
              <w:bottom w:w="72" w:type="dxa"/>
              <w:right w:w="144" w:type="dxa"/>
            </w:tcMar>
            <w:hideMark/>
          </w:tcPr>
          <w:p w14:paraId="2E0F33C5" w14:textId="7C016B59" w:rsidR="006B4446" w:rsidRPr="00BD409D" w:rsidRDefault="005217FF" w:rsidP="005217FF">
            <w:pPr>
              <w:pStyle w:val="Bullet"/>
              <w:spacing w:after="0" w:line="240" w:lineRule="auto"/>
              <w:rPr>
                <w:b/>
                <w:color w:val="000000" w:themeColor="text1"/>
                <w:sz w:val="20"/>
                <w:szCs w:val="20"/>
                <w:lang w:eastAsia="en-GB"/>
              </w:rPr>
            </w:pPr>
            <w:r w:rsidRPr="00BD409D">
              <w:rPr>
                <w:b/>
                <w:color w:val="000000" w:themeColor="text1"/>
                <w:sz w:val="20"/>
                <w:szCs w:val="20"/>
                <w:lang w:eastAsia="en-GB"/>
              </w:rPr>
              <w:t xml:space="preserve">The audit looked at five cases, all involving complex issues and multi-agency involvement.  </w:t>
            </w:r>
          </w:p>
        </w:tc>
      </w:tr>
      <w:tr w:rsidR="005217FF" w:rsidRPr="005217FF" w14:paraId="5D2A8892" w14:textId="77777777" w:rsidTr="00F216DA">
        <w:trPr>
          <w:trHeight w:val="170"/>
        </w:trPr>
        <w:tc>
          <w:tcPr>
            <w:tcW w:w="90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72" w:type="dxa"/>
              <w:left w:w="144" w:type="dxa"/>
              <w:bottom w:w="72" w:type="dxa"/>
              <w:right w:w="144" w:type="dxa"/>
            </w:tcMar>
            <w:hideMark/>
          </w:tcPr>
          <w:p w14:paraId="3222C19C" w14:textId="77777777" w:rsidR="006B4446" w:rsidRPr="00BD409D" w:rsidRDefault="005217FF" w:rsidP="00BD409D">
            <w:pPr>
              <w:pStyle w:val="Bullet"/>
              <w:spacing w:after="0"/>
              <w:rPr>
                <w:b/>
                <w:color w:val="000000" w:themeColor="text1"/>
                <w:sz w:val="18"/>
                <w:szCs w:val="18"/>
                <w:lang w:eastAsia="en-GB"/>
              </w:rPr>
            </w:pPr>
            <w:r w:rsidRPr="00BD409D">
              <w:rPr>
                <w:b/>
                <w:color w:val="000000" w:themeColor="text1"/>
                <w:sz w:val="18"/>
                <w:szCs w:val="18"/>
                <w:lang w:eastAsia="en-GB"/>
              </w:rPr>
              <w:t>Case A</w:t>
            </w:r>
          </w:p>
        </w:tc>
        <w:tc>
          <w:tcPr>
            <w:tcW w:w="9398"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72" w:type="dxa"/>
              <w:left w:w="144" w:type="dxa"/>
              <w:bottom w:w="72" w:type="dxa"/>
              <w:right w:w="144" w:type="dxa"/>
            </w:tcMar>
            <w:hideMark/>
          </w:tcPr>
          <w:p w14:paraId="7A6A5ACE" w14:textId="3556C16C" w:rsidR="006B4446" w:rsidRPr="00BD409D" w:rsidRDefault="005217FF" w:rsidP="00BD409D">
            <w:pPr>
              <w:pStyle w:val="Bullet"/>
              <w:spacing w:after="0"/>
              <w:rPr>
                <w:b/>
                <w:color w:val="000000" w:themeColor="text1"/>
                <w:sz w:val="20"/>
                <w:szCs w:val="20"/>
                <w:lang w:eastAsia="en-GB"/>
              </w:rPr>
            </w:pPr>
            <w:r w:rsidRPr="00BD409D">
              <w:rPr>
                <w:b/>
                <w:color w:val="000000" w:themeColor="text1"/>
                <w:sz w:val="20"/>
                <w:szCs w:val="20"/>
                <w:lang w:eastAsia="en-GB"/>
              </w:rPr>
              <w:t xml:space="preserve">A woman with schizophrenia and complex support needs </w:t>
            </w:r>
            <w:r w:rsidR="00BD409D">
              <w:rPr>
                <w:b/>
                <w:color w:val="000000" w:themeColor="text1"/>
                <w:sz w:val="20"/>
                <w:szCs w:val="20"/>
                <w:lang w:eastAsia="en-GB"/>
              </w:rPr>
              <w:t xml:space="preserve">including </w:t>
            </w:r>
            <w:r w:rsidRPr="00BD409D">
              <w:rPr>
                <w:b/>
                <w:color w:val="000000" w:themeColor="text1"/>
                <w:sz w:val="20"/>
                <w:szCs w:val="20"/>
                <w:lang w:eastAsia="en-GB"/>
              </w:rPr>
              <w:t xml:space="preserve">alcohol misuse </w:t>
            </w:r>
            <w:r w:rsidR="00BD409D">
              <w:rPr>
                <w:b/>
                <w:color w:val="000000" w:themeColor="text1"/>
                <w:sz w:val="20"/>
                <w:szCs w:val="20"/>
                <w:lang w:eastAsia="en-GB"/>
              </w:rPr>
              <w:t>and</w:t>
            </w:r>
            <w:r w:rsidRPr="00BD409D">
              <w:rPr>
                <w:b/>
                <w:color w:val="000000" w:themeColor="text1"/>
                <w:sz w:val="20"/>
                <w:szCs w:val="20"/>
                <w:lang w:eastAsia="en-GB"/>
              </w:rPr>
              <w:t xml:space="preserve"> self-neglect. </w:t>
            </w:r>
          </w:p>
        </w:tc>
      </w:tr>
      <w:tr w:rsidR="005217FF" w:rsidRPr="005217FF" w14:paraId="77E079E1" w14:textId="77777777" w:rsidTr="00F216DA">
        <w:trPr>
          <w:trHeight w:val="170"/>
        </w:trPr>
        <w:tc>
          <w:tcPr>
            <w:tcW w:w="905" w:type="dxa"/>
            <w:tcBorders>
              <w:top w:val="single" w:sz="8" w:space="0" w:color="FFFFFF"/>
              <w:left w:val="single" w:sz="8" w:space="0" w:color="FFFFFF"/>
              <w:bottom w:val="single" w:sz="8" w:space="0" w:color="FFFFFF"/>
              <w:right w:val="single" w:sz="8" w:space="0" w:color="FFFFFF"/>
            </w:tcBorders>
            <w:shd w:val="clear" w:color="auto" w:fill="CCC0D9" w:themeFill="accent4" w:themeFillTint="66"/>
            <w:tcMar>
              <w:top w:w="72" w:type="dxa"/>
              <w:left w:w="144" w:type="dxa"/>
              <w:bottom w:w="72" w:type="dxa"/>
              <w:right w:w="144" w:type="dxa"/>
            </w:tcMar>
            <w:hideMark/>
          </w:tcPr>
          <w:p w14:paraId="43C62CEB" w14:textId="77777777" w:rsidR="006B4446" w:rsidRPr="00BD409D" w:rsidRDefault="005217FF" w:rsidP="005217FF">
            <w:pPr>
              <w:pStyle w:val="Bullet"/>
              <w:rPr>
                <w:b/>
                <w:color w:val="000000" w:themeColor="text1"/>
                <w:sz w:val="18"/>
                <w:szCs w:val="18"/>
                <w:lang w:eastAsia="en-GB"/>
              </w:rPr>
            </w:pPr>
            <w:r w:rsidRPr="00BD409D">
              <w:rPr>
                <w:b/>
                <w:color w:val="000000" w:themeColor="text1"/>
                <w:sz w:val="18"/>
                <w:szCs w:val="18"/>
                <w:lang w:eastAsia="en-GB"/>
              </w:rPr>
              <w:t xml:space="preserve">Case B </w:t>
            </w:r>
          </w:p>
        </w:tc>
        <w:tc>
          <w:tcPr>
            <w:tcW w:w="9398" w:type="dxa"/>
            <w:tcBorders>
              <w:top w:val="single" w:sz="8" w:space="0" w:color="FFFFFF"/>
              <w:left w:val="single" w:sz="8" w:space="0" w:color="FFFFFF"/>
              <w:bottom w:val="single" w:sz="8" w:space="0" w:color="FFFFFF"/>
              <w:right w:val="single" w:sz="8" w:space="0" w:color="FFFFFF"/>
            </w:tcBorders>
            <w:shd w:val="clear" w:color="auto" w:fill="CCC0D9" w:themeFill="accent4" w:themeFillTint="66"/>
            <w:tcMar>
              <w:top w:w="72" w:type="dxa"/>
              <w:left w:w="144" w:type="dxa"/>
              <w:bottom w:w="72" w:type="dxa"/>
              <w:right w:w="144" w:type="dxa"/>
            </w:tcMar>
            <w:hideMark/>
          </w:tcPr>
          <w:p w14:paraId="24B61215" w14:textId="475E8FFA" w:rsidR="006B4446" w:rsidRPr="00BD409D" w:rsidRDefault="005217FF" w:rsidP="00C153E7">
            <w:pPr>
              <w:pStyle w:val="Bullet"/>
              <w:rPr>
                <w:b/>
                <w:color w:val="000000" w:themeColor="text1"/>
                <w:sz w:val="20"/>
                <w:szCs w:val="20"/>
                <w:lang w:eastAsia="en-GB"/>
              </w:rPr>
            </w:pPr>
            <w:r w:rsidRPr="00BD409D">
              <w:rPr>
                <w:b/>
                <w:color w:val="000000" w:themeColor="text1"/>
                <w:sz w:val="20"/>
                <w:szCs w:val="20"/>
                <w:lang w:eastAsia="en-GB"/>
              </w:rPr>
              <w:t xml:space="preserve">A </w:t>
            </w:r>
            <w:r w:rsidR="00C153E7" w:rsidRPr="00BD409D">
              <w:rPr>
                <w:b/>
                <w:color w:val="000000" w:themeColor="text1"/>
                <w:sz w:val="20"/>
                <w:szCs w:val="20"/>
                <w:lang w:eastAsia="en-GB"/>
              </w:rPr>
              <w:t>male care</w:t>
            </w:r>
            <w:r w:rsidR="008F365A" w:rsidRPr="00BD409D">
              <w:rPr>
                <w:b/>
                <w:color w:val="000000" w:themeColor="text1"/>
                <w:sz w:val="20"/>
                <w:szCs w:val="20"/>
                <w:lang w:eastAsia="en-GB"/>
              </w:rPr>
              <w:t>r</w:t>
            </w:r>
            <w:r w:rsidRPr="00BD409D">
              <w:rPr>
                <w:b/>
                <w:color w:val="000000" w:themeColor="text1"/>
                <w:sz w:val="20"/>
                <w:szCs w:val="20"/>
                <w:lang w:eastAsia="en-GB"/>
              </w:rPr>
              <w:t xml:space="preserve"> at risk from abuse </w:t>
            </w:r>
            <w:r w:rsidR="00C153E7" w:rsidRPr="00BD409D">
              <w:rPr>
                <w:b/>
                <w:color w:val="000000" w:themeColor="text1"/>
                <w:sz w:val="20"/>
                <w:szCs w:val="20"/>
                <w:lang w:eastAsia="en-GB"/>
              </w:rPr>
              <w:t>from a</w:t>
            </w:r>
            <w:r w:rsidRPr="00BD409D">
              <w:rPr>
                <w:b/>
                <w:color w:val="000000" w:themeColor="text1"/>
                <w:sz w:val="20"/>
                <w:szCs w:val="20"/>
                <w:lang w:eastAsia="en-GB"/>
              </w:rPr>
              <w:t xml:space="preserve"> close relative with serious mental health issues.</w:t>
            </w:r>
          </w:p>
        </w:tc>
      </w:tr>
      <w:tr w:rsidR="005217FF" w:rsidRPr="005217FF" w14:paraId="58DC80D8" w14:textId="77777777" w:rsidTr="00F216DA">
        <w:trPr>
          <w:trHeight w:val="170"/>
        </w:trPr>
        <w:tc>
          <w:tcPr>
            <w:tcW w:w="90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72" w:type="dxa"/>
              <w:left w:w="144" w:type="dxa"/>
              <w:bottom w:w="72" w:type="dxa"/>
              <w:right w:w="144" w:type="dxa"/>
            </w:tcMar>
            <w:hideMark/>
          </w:tcPr>
          <w:p w14:paraId="79B0AD2A" w14:textId="77777777" w:rsidR="006B4446" w:rsidRPr="00BD409D" w:rsidRDefault="005217FF" w:rsidP="005217FF">
            <w:pPr>
              <w:pStyle w:val="Bullet"/>
              <w:rPr>
                <w:b/>
                <w:color w:val="000000" w:themeColor="text1"/>
                <w:sz w:val="18"/>
                <w:szCs w:val="18"/>
                <w:lang w:eastAsia="en-GB"/>
              </w:rPr>
            </w:pPr>
            <w:r w:rsidRPr="00BD409D">
              <w:rPr>
                <w:b/>
                <w:color w:val="000000" w:themeColor="text1"/>
                <w:sz w:val="18"/>
                <w:szCs w:val="18"/>
                <w:lang w:eastAsia="en-GB"/>
              </w:rPr>
              <w:t>Case C</w:t>
            </w:r>
          </w:p>
        </w:tc>
        <w:tc>
          <w:tcPr>
            <w:tcW w:w="9398"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72" w:type="dxa"/>
              <w:left w:w="144" w:type="dxa"/>
              <w:bottom w:w="72" w:type="dxa"/>
              <w:right w:w="144" w:type="dxa"/>
            </w:tcMar>
            <w:hideMark/>
          </w:tcPr>
          <w:p w14:paraId="09F00AD7" w14:textId="0563825F" w:rsidR="006B4446" w:rsidRPr="00BD409D" w:rsidRDefault="005217FF" w:rsidP="00C153E7">
            <w:pPr>
              <w:pStyle w:val="Bullet"/>
              <w:rPr>
                <w:b/>
                <w:color w:val="000000" w:themeColor="text1"/>
                <w:sz w:val="20"/>
                <w:szCs w:val="20"/>
                <w:lang w:eastAsia="en-GB"/>
              </w:rPr>
            </w:pPr>
            <w:r w:rsidRPr="00BD409D">
              <w:rPr>
                <w:b/>
                <w:color w:val="000000" w:themeColor="text1"/>
                <w:sz w:val="20"/>
                <w:szCs w:val="20"/>
                <w:lang w:eastAsia="en-GB"/>
              </w:rPr>
              <w:t xml:space="preserve">A complex </w:t>
            </w:r>
            <w:r w:rsidR="00C153E7" w:rsidRPr="00BD409D">
              <w:rPr>
                <w:b/>
                <w:color w:val="000000" w:themeColor="text1"/>
                <w:sz w:val="20"/>
                <w:szCs w:val="20"/>
                <w:lang w:eastAsia="en-GB"/>
              </w:rPr>
              <w:t>case involving</w:t>
            </w:r>
            <w:r w:rsidRPr="00BD409D">
              <w:rPr>
                <w:b/>
                <w:color w:val="000000" w:themeColor="text1"/>
                <w:sz w:val="20"/>
                <w:szCs w:val="20"/>
                <w:lang w:eastAsia="en-GB"/>
              </w:rPr>
              <w:t xml:space="preserve"> a </w:t>
            </w:r>
            <w:r w:rsidR="006A0357" w:rsidRPr="00BD409D">
              <w:rPr>
                <w:b/>
                <w:color w:val="000000" w:themeColor="text1"/>
                <w:sz w:val="20"/>
                <w:szCs w:val="20"/>
                <w:lang w:eastAsia="en-GB"/>
              </w:rPr>
              <w:t>woman with</w:t>
            </w:r>
            <w:r w:rsidRPr="00BD409D">
              <w:rPr>
                <w:b/>
                <w:color w:val="000000" w:themeColor="text1"/>
                <w:sz w:val="20"/>
                <w:szCs w:val="20"/>
                <w:lang w:eastAsia="en-GB"/>
              </w:rPr>
              <w:t xml:space="preserve"> physical health support needs and at risk due to self-neglect, substance misuse and domestic abuse.</w:t>
            </w:r>
          </w:p>
        </w:tc>
      </w:tr>
      <w:tr w:rsidR="005217FF" w:rsidRPr="005217FF" w14:paraId="5E3A250A" w14:textId="77777777" w:rsidTr="00F216DA">
        <w:trPr>
          <w:trHeight w:val="170"/>
        </w:trPr>
        <w:tc>
          <w:tcPr>
            <w:tcW w:w="905" w:type="dxa"/>
            <w:tcBorders>
              <w:top w:val="single" w:sz="8" w:space="0" w:color="FFFFFF"/>
              <w:left w:val="single" w:sz="8" w:space="0" w:color="FFFFFF"/>
              <w:bottom w:val="single" w:sz="8" w:space="0" w:color="FFFFFF"/>
              <w:right w:val="single" w:sz="8" w:space="0" w:color="FFFFFF"/>
            </w:tcBorders>
            <w:shd w:val="clear" w:color="auto" w:fill="CCC0D9" w:themeFill="accent4" w:themeFillTint="66"/>
            <w:tcMar>
              <w:top w:w="72" w:type="dxa"/>
              <w:left w:w="144" w:type="dxa"/>
              <w:bottom w:w="72" w:type="dxa"/>
              <w:right w:w="144" w:type="dxa"/>
            </w:tcMar>
            <w:hideMark/>
          </w:tcPr>
          <w:p w14:paraId="1E47B4CA" w14:textId="77777777" w:rsidR="006B4446" w:rsidRPr="00BD409D" w:rsidRDefault="005217FF" w:rsidP="005217FF">
            <w:pPr>
              <w:pStyle w:val="Bullet"/>
              <w:rPr>
                <w:b/>
                <w:color w:val="000000" w:themeColor="text1"/>
                <w:sz w:val="18"/>
                <w:szCs w:val="18"/>
                <w:lang w:eastAsia="en-GB"/>
              </w:rPr>
            </w:pPr>
            <w:r w:rsidRPr="00BD409D">
              <w:rPr>
                <w:b/>
                <w:color w:val="000000" w:themeColor="text1"/>
                <w:sz w:val="18"/>
                <w:szCs w:val="18"/>
                <w:lang w:eastAsia="en-GB"/>
              </w:rPr>
              <w:t>Case D</w:t>
            </w:r>
          </w:p>
        </w:tc>
        <w:tc>
          <w:tcPr>
            <w:tcW w:w="9398" w:type="dxa"/>
            <w:tcBorders>
              <w:top w:val="single" w:sz="8" w:space="0" w:color="FFFFFF"/>
              <w:left w:val="single" w:sz="8" w:space="0" w:color="FFFFFF"/>
              <w:bottom w:val="single" w:sz="8" w:space="0" w:color="FFFFFF"/>
              <w:right w:val="single" w:sz="8" w:space="0" w:color="FFFFFF"/>
            </w:tcBorders>
            <w:shd w:val="clear" w:color="auto" w:fill="CCC0D9" w:themeFill="accent4" w:themeFillTint="66"/>
            <w:tcMar>
              <w:top w:w="72" w:type="dxa"/>
              <w:left w:w="144" w:type="dxa"/>
              <w:bottom w:w="72" w:type="dxa"/>
              <w:right w:w="144" w:type="dxa"/>
            </w:tcMar>
            <w:hideMark/>
          </w:tcPr>
          <w:p w14:paraId="3FEF6673" w14:textId="18EFF095" w:rsidR="006B4446" w:rsidRPr="00BD409D" w:rsidRDefault="005217FF" w:rsidP="00C153E7">
            <w:pPr>
              <w:pStyle w:val="Bullet"/>
              <w:rPr>
                <w:b/>
                <w:color w:val="000000" w:themeColor="text1"/>
                <w:sz w:val="20"/>
                <w:szCs w:val="20"/>
                <w:lang w:eastAsia="en-GB"/>
              </w:rPr>
            </w:pPr>
            <w:r w:rsidRPr="00BD409D">
              <w:rPr>
                <w:b/>
                <w:color w:val="000000" w:themeColor="text1"/>
                <w:sz w:val="20"/>
                <w:szCs w:val="20"/>
                <w:lang w:eastAsia="en-GB"/>
              </w:rPr>
              <w:t xml:space="preserve">A man with complex and multiple support needs including physical disability and issues around substance misuse, self-neglect and </w:t>
            </w:r>
            <w:r w:rsidR="00C153E7" w:rsidRPr="00BD409D">
              <w:rPr>
                <w:b/>
                <w:color w:val="000000" w:themeColor="text1"/>
                <w:sz w:val="20"/>
                <w:szCs w:val="20"/>
                <w:lang w:eastAsia="en-GB"/>
              </w:rPr>
              <w:t>exploitation</w:t>
            </w:r>
            <w:r w:rsidRPr="00BD409D">
              <w:rPr>
                <w:b/>
                <w:color w:val="000000" w:themeColor="text1"/>
                <w:sz w:val="20"/>
                <w:szCs w:val="20"/>
                <w:lang w:eastAsia="en-GB"/>
              </w:rPr>
              <w:t xml:space="preserve">.  </w:t>
            </w:r>
          </w:p>
        </w:tc>
      </w:tr>
      <w:tr w:rsidR="005217FF" w:rsidRPr="005217FF" w14:paraId="1B07518B" w14:textId="77777777" w:rsidTr="00F216DA">
        <w:trPr>
          <w:trHeight w:val="170"/>
        </w:trPr>
        <w:tc>
          <w:tcPr>
            <w:tcW w:w="90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72" w:type="dxa"/>
              <w:left w:w="144" w:type="dxa"/>
              <w:bottom w:w="72" w:type="dxa"/>
              <w:right w:w="144" w:type="dxa"/>
            </w:tcMar>
            <w:hideMark/>
          </w:tcPr>
          <w:p w14:paraId="77ABD39C" w14:textId="4553AEB2" w:rsidR="00F216DA" w:rsidRPr="00BD409D" w:rsidRDefault="000C2DE2" w:rsidP="005217FF">
            <w:pPr>
              <w:pStyle w:val="Bullet"/>
              <w:rPr>
                <w:b/>
                <w:color w:val="000000" w:themeColor="text1"/>
                <w:sz w:val="18"/>
                <w:szCs w:val="18"/>
                <w:lang w:eastAsia="en-GB"/>
              </w:rPr>
            </w:pPr>
            <w:r>
              <w:rPr>
                <w:b/>
                <w:color w:val="000000" w:themeColor="text1"/>
                <w:sz w:val="18"/>
                <w:szCs w:val="18"/>
                <w:lang w:eastAsia="en-GB"/>
              </w:rPr>
              <w:t>Case E</w:t>
            </w:r>
          </w:p>
        </w:tc>
        <w:tc>
          <w:tcPr>
            <w:tcW w:w="9398"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72" w:type="dxa"/>
              <w:left w:w="144" w:type="dxa"/>
              <w:bottom w:w="72" w:type="dxa"/>
              <w:right w:w="144" w:type="dxa"/>
            </w:tcMar>
            <w:hideMark/>
          </w:tcPr>
          <w:p w14:paraId="15E205DB" w14:textId="387EF9E6" w:rsidR="00163537" w:rsidRPr="00BD409D" w:rsidRDefault="005217FF" w:rsidP="00BD409D">
            <w:pPr>
              <w:pStyle w:val="Bullet"/>
              <w:rPr>
                <w:b/>
                <w:color w:val="000000" w:themeColor="text1"/>
                <w:sz w:val="20"/>
                <w:szCs w:val="20"/>
                <w:lang w:eastAsia="en-GB"/>
              </w:rPr>
            </w:pPr>
            <w:r w:rsidRPr="00BD409D">
              <w:rPr>
                <w:b/>
                <w:color w:val="000000" w:themeColor="text1"/>
                <w:sz w:val="20"/>
                <w:szCs w:val="20"/>
                <w:lang w:eastAsia="en-GB"/>
              </w:rPr>
              <w:t>A woman with a learning disability</w:t>
            </w:r>
            <w:r w:rsidR="00BD409D">
              <w:rPr>
                <w:b/>
                <w:color w:val="000000" w:themeColor="text1"/>
                <w:sz w:val="20"/>
                <w:szCs w:val="20"/>
                <w:lang w:eastAsia="en-GB"/>
              </w:rPr>
              <w:t xml:space="preserve"> at risk of </w:t>
            </w:r>
            <w:r w:rsidRPr="00BD409D">
              <w:rPr>
                <w:b/>
                <w:color w:val="000000" w:themeColor="text1"/>
                <w:sz w:val="20"/>
                <w:szCs w:val="20"/>
                <w:lang w:eastAsia="en-GB"/>
              </w:rPr>
              <w:t xml:space="preserve">sexual </w:t>
            </w:r>
            <w:r w:rsidR="00BD409D">
              <w:rPr>
                <w:b/>
                <w:color w:val="000000" w:themeColor="text1"/>
                <w:sz w:val="20"/>
                <w:szCs w:val="20"/>
                <w:lang w:eastAsia="en-GB"/>
              </w:rPr>
              <w:t>and</w:t>
            </w:r>
            <w:r w:rsidRPr="00BD409D">
              <w:rPr>
                <w:b/>
                <w:color w:val="000000" w:themeColor="text1"/>
                <w:sz w:val="20"/>
                <w:szCs w:val="20"/>
                <w:lang w:eastAsia="en-GB"/>
              </w:rPr>
              <w:t xml:space="preserve"> financial exploitation.</w:t>
            </w:r>
          </w:p>
        </w:tc>
      </w:tr>
    </w:tbl>
    <w:p w14:paraId="7F0D594A" w14:textId="7A45CEDB" w:rsidR="00F216DA" w:rsidRDefault="00163537" w:rsidP="00613B10">
      <w:pPr>
        <w:pStyle w:val="Bullet"/>
        <w:spacing w:after="0" w:line="240" w:lineRule="auto"/>
        <w:jc w:val="both"/>
        <w:rPr>
          <w:b/>
          <w:color w:val="403152" w:themeColor="accent4" w:themeShade="80"/>
        </w:rPr>
      </w:pPr>
      <w:r>
        <w:rPr>
          <w:rFonts w:eastAsia="Times New Roman"/>
          <w:noProof/>
          <w:color w:val="303030"/>
          <w:lang w:eastAsia="en-GB"/>
        </w:rPr>
        <mc:AlternateContent>
          <mc:Choice Requires="wps">
            <w:drawing>
              <wp:anchor distT="0" distB="0" distL="114300" distR="114300" simplePos="0" relativeHeight="251750400" behindDoc="0" locked="0" layoutInCell="1" allowOverlap="1" wp14:anchorId="35D673C1" wp14:editId="631DB3BF">
                <wp:simplePos x="0" y="0"/>
                <wp:positionH relativeFrom="column">
                  <wp:posOffset>4276725</wp:posOffset>
                </wp:positionH>
                <wp:positionV relativeFrom="paragraph">
                  <wp:posOffset>63500</wp:posOffset>
                </wp:positionV>
                <wp:extent cx="2200275" cy="1295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200275" cy="12954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5CFE2" w14:textId="77777777" w:rsidR="00613B10" w:rsidRPr="00F216DA" w:rsidRDefault="00613B10" w:rsidP="00613B10">
                            <w:pPr>
                              <w:spacing w:line="240" w:lineRule="auto"/>
                              <w:rPr>
                                <w:rFonts w:ascii="Arial" w:hAnsi="Arial" w:cs="Arial"/>
                                <w:sz w:val="18"/>
                                <w:szCs w:val="18"/>
                              </w:rPr>
                            </w:pPr>
                            <w:r w:rsidRPr="00884953">
                              <w:rPr>
                                <w:rStyle w:val="Hyperlink"/>
                                <w:rFonts w:ascii="Arial" w:hAnsi="Arial" w:cs="Arial"/>
                                <w:b/>
                                <w:color w:val="000000" w:themeColor="text1"/>
                                <w:sz w:val="20"/>
                                <w:szCs w:val="20"/>
                                <w:u w:val="none"/>
                              </w:rPr>
                              <w:t xml:space="preserve">For further information in relation to this briefing or if you would like a copy of the full audit report, contact George Coleby, Quality Assurance &amp; Learning Development Officer </w:t>
                            </w:r>
                            <w:hyperlink r:id="rId13" w:history="1">
                              <w:r w:rsidRPr="00F216DA">
                                <w:rPr>
                                  <w:rStyle w:val="Hyperlink"/>
                                  <w:rFonts w:ascii="Arial" w:hAnsi="Arial" w:cs="Arial"/>
                                  <w:b/>
                                  <w:color w:val="000000" w:themeColor="text1"/>
                                  <w:sz w:val="18"/>
                                  <w:szCs w:val="18"/>
                                </w:rPr>
                                <w:t>george.coleby@eastsussex.gov.uk</w:t>
                              </w:r>
                            </w:hyperlink>
                            <w:r w:rsidRPr="00F216DA">
                              <w:rPr>
                                <w:rStyle w:val="Hyperlink"/>
                                <w:rFonts w:ascii="Arial" w:hAnsi="Arial" w:cs="Arial"/>
                                <w:b/>
                                <w:color w:val="000000" w:themeColor="text1"/>
                                <w:sz w:val="18"/>
                                <w:szCs w:val="18"/>
                                <w:u w:val="none"/>
                              </w:rPr>
                              <w:t xml:space="preserve"> or 07712 236676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73C1" id="Rectangle 14" o:spid="_x0000_s1029" style="position:absolute;left:0;text-align:left;margin-left:336.75pt;margin-top:5pt;width:173.25pt;height:1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" fillcolor="#ccc0d9 [1303]" strokecolor="black [3213]" strokeweight="2pt">
                <v:textbox>
                  <w:txbxContent>
                    <w:p w14:paraId="2625CFE2" w14:textId="77777777" w:rsidR="00613B10" w:rsidRPr="00F216DA" w:rsidRDefault="00613B10" w:rsidP="00613B10">
                      <w:pPr>
                        <w:spacing w:line="240" w:lineRule="auto"/>
                        <w:rPr>
                          <w:rFonts w:ascii="Arial" w:hAnsi="Arial" w:cs="Arial"/>
                          <w:sz w:val="18"/>
                          <w:szCs w:val="18"/>
                        </w:rPr>
                      </w:pPr>
                      <w:r w:rsidRPr="00884953">
                        <w:rPr>
                          <w:rStyle w:val="Hyperlink"/>
                          <w:rFonts w:ascii="Arial" w:hAnsi="Arial" w:cs="Arial"/>
                          <w:b/>
                          <w:color w:val="000000" w:themeColor="text1"/>
                          <w:sz w:val="20"/>
                          <w:szCs w:val="20"/>
                          <w:u w:val="none"/>
                        </w:rPr>
                        <w:t xml:space="preserve">For further information in relation to this briefing or if you would like a copy of the full audit report, contact George Coleby, Quality Assurance &amp; Learning Development Officer </w:t>
                      </w:r>
                      <w:hyperlink r:id="rId14" w:history="1">
                        <w:r w:rsidRPr="00F216DA">
                          <w:rPr>
                            <w:rStyle w:val="Hyperlink"/>
                            <w:rFonts w:ascii="Arial" w:hAnsi="Arial" w:cs="Arial"/>
                            <w:b/>
                            <w:color w:val="000000" w:themeColor="text1"/>
                            <w:sz w:val="18"/>
                            <w:szCs w:val="18"/>
                          </w:rPr>
                          <w:t>george.coleby@eastsussex.gov.uk</w:t>
                        </w:r>
                      </w:hyperlink>
                      <w:r w:rsidRPr="00F216DA">
                        <w:rPr>
                          <w:rStyle w:val="Hyperlink"/>
                          <w:rFonts w:ascii="Arial" w:hAnsi="Arial" w:cs="Arial"/>
                          <w:b/>
                          <w:color w:val="000000" w:themeColor="text1"/>
                          <w:sz w:val="18"/>
                          <w:szCs w:val="18"/>
                          <w:u w:val="none"/>
                        </w:rPr>
                        <w:t xml:space="preserve"> or 07712 236676</w:t>
                      </w:r>
                    </w:p>
                  </w:txbxContent>
                </v:textbox>
              </v:rect>
            </w:pict>
          </mc:Fallback>
        </mc:AlternateContent>
      </w:r>
      <w:r w:rsidR="00F216DA">
        <w:rPr>
          <w:b/>
          <w:color w:val="000000" w:themeColor="text1"/>
          <w:sz w:val="22"/>
          <w:szCs w:val="22"/>
          <w:lang w:eastAsia="en-GB"/>
        </w:rPr>
        <w:t xml:space="preserve"> </w:t>
      </w:r>
      <w:r w:rsidR="00613B10" w:rsidRPr="00613B10">
        <w:rPr>
          <w:rFonts w:eastAsia="Times New Roman"/>
          <w:noProof/>
          <w:color w:val="303030"/>
          <w:lang w:eastAsia="en-GB"/>
        </w:rPr>
        <w:t xml:space="preserve"> </w:t>
      </w:r>
    </w:p>
    <w:p w14:paraId="64CA1B6D" w14:textId="7F5BE514" w:rsidR="00163537" w:rsidRDefault="00163537" w:rsidP="006939BD">
      <w:pPr>
        <w:ind w:right="-12" w:hanging="142"/>
        <w:jc w:val="both"/>
        <w:rPr>
          <w:rFonts w:ascii="Arial" w:hAnsi="Arial" w:cs="Arial"/>
          <w:b/>
          <w:color w:val="403152" w:themeColor="accent4" w:themeShade="80"/>
          <w:sz w:val="24"/>
          <w:szCs w:val="24"/>
        </w:rPr>
      </w:pPr>
      <w:r>
        <w:rPr>
          <w:b/>
          <w:noProof/>
          <w:color w:val="003366"/>
          <w:sz w:val="32"/>
          <w:szCs w:val="32"/>
          <w:lang w:eastAsia="en-GB"/>
        </w:rPr>
        <w:drawing>
          <wp:anchor distT="0" distB="0" distL="114300" distR="114300" simplePos="0" relativeHeight="251751424" behindDoc="0" locked="0" layoutInCell="1" allowOverlap="1" wp14:anchorId="355EC6DC" wp14:editId="03703D0F">
            <wp:simplePos x="0" y="0"/>
            <wp:positionH relativeFrom="column">
              <wp:posOffset>66675</wp:posOffset>
            </wp:positionH>
            <wp:positionV relativeFrom="paragraph">
              <wp:posOffset>59690</wp:posOffset>
            </wp:positionV>
            <wp:extent cx="4038600" cy="1123950"/>
            <wp:effectExtent l="0" t="0" r="0" b="0"/>
            <wp:wrapSquare wrapText="bothSides"/>
            <wp:docPr id="22" name="Picture 22" descr="\\mysite.escc.gov.uk@SSL\DavWWWRoot\personal\escc_georgeco\Documents\Twitter\SAB-dontturnyourback-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te.escc.gov.uk@SSL\DavWWWRoot\personal\escc_georgeco\Documents\Twitter\SAB-dontturnyourback-twitt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D8EA9" w14:textId="4439FAEB" w:rsidR="00163537" w:rsidRDefault="00163537" w:rsidP="006939BD">
      <w:pPr>
        <w:ind w:right="-12" w:hanging="142"/>
        <w:jc w:val="both"/>
        <w:rPr>
          <w:rFonts w:ascii="Arial" w:hAnsi="Arial" w:cs="Arial"/>
          <w:b/>
          <w:color w:val="403152" w:themeColor="accent4" w:themeShade="80"/>
          <w:sz w:val="24"/>
          <w:szCs w:val="24"/>
        </w:rPr>
      </w:pPr>
    </w:p>
    <w:p w14:paraId="1BFB3FCF" w14:textId="77777777" w:rsidR="006939BD" w:rsidRPr="00712CF7" w:rsidRDefault="006939BD" w:rsidP="006939BD">
      <w:pPr>
        <w:ind w:right="-12" w:hanging="142"/>
        <w:jc w:val="both"/>
        <w:rPr>
          <w:rFonts w:ascii="Arial" w:hAnsi="Arial" w:cs="Arial"/>
          <w:b/>
          <w:color w:val="403152" w:themeColor="accent4" w:themeShade="80"/>
          <w:sz w:val="24"/>
          <w:szCs w:val="24"/>
        </w:rPr>
      </w:pPr>
      <w:r w:rsidRPr="00712CF7">
        <w:rPr>
          <w:rFonts w:ascii="Arial" w:hAnsi="Arial" w:cs="Arial"/>
          <w:b/>
          <w:color w:val="403152" w:themeColor="accent4" w:themeShade="80"/>
          <w:sz w:val="24"/>
          <w:szCs w:val="24"/>
        </w:rPr>
        <w:lastRenderedPageBreak/>
        <w:t xml:space="preserve">The audit findings and recommendations </w:t>
      </w:r>
    </w:p>
    <w:p w14:paraId="6D487737" w14:textId="12A054C8" w:rsidR="006939BD" w:rsidRPr="00712CF7" w:rsidRDefault="006939BD" w:rsidP="00805BF4">
      <w:pPr>
        <w:spacing w:after="160" w:line="240" w:lineRule="auto"/>
        <w:ind w:left="-142"/>
        <w:rPr>
          <w:rFonts w:ascii="Arial" w:hAnsi="Arial" w:cs="Arial"/>
          <w:sz w:val="24"/>
          <w:szCs w:val="24"/>
        </w:rPr>
      </w:pPr>
      <w:r w:rsidRPr="00712CF7">
        <w:rPr>
          <w:rFonts w:ascii="Arial" w:hAnsi="Arial" w:cs="Arial"/>
          <w:sz w:val="24"/>
          <w:szCs w:val="24"/>
        </w:rPr>
        <w:t xml:space="preserve">The audit identified a number of strengths and examples of good practice and some </w:t>
      </w:r>
      <w:r w:rsidR="00582357" w:rsidRPr="00712CF7">
        <w:rPr>
          <w:rFonts w:ascii="Arial" w:hAnsi="Arial" w:cs="Arial"/>
          <w:sz w:val="24"/>
          <w:szCs w:val="24"/>
        </w:rPr>
        <w:t xml:space="preserve">areas for improvement and development. </w:t>
      </w:r>
      <w:r w:rsidRPr="00712CF7">
        <w:rPr>
          <w:rFonts w:ascii="Arial" w:hAnsi="Arial" w:cs="Arial"/>
          <w:sz w:val="24"/>
          <w:szCs w:val="24"/>
        </w:rPr>
        <w:t xml:space="preserve">The main findings and recommendations are summarised below. </w:t>
      </w:r>
    </w:p>
    <w:tbl>
      <w:tblPr>
        <w:tblW w:w="10286" w:type="dxa"/>
        <w:tblInd w:w="2" w:type="dxa"/>
        <w:tblCellMar>
          <w:left w:w="0" w:type="dxa"/>
          <w:right w:w="0" w:type="dxa"/>
        </w:tblCellMar>
        <w:tblLook w:val="0420" w:firstRow="1" w:lastRow="0" w:firstColumn="0" w:lastColumn="0" w:noHBand="0" w:noVBand="1"/>
      </w:tblPr>
      <w:tblGrid>
        <w:gridCol w:w="4804"/>
        <w:gridCol w:w="5482"/>
      </w:tblGrid>
      <w:tr w:rsidR="006939BD" w:rsidRPr="00712CF7" w14:paraId="5537A900" w14:textId="77777777" w:rsidTr="00805BF4">
        <w:trPr>
          <w:trHeight w:val="669"/>
        </w:trPr>
        <w:tc>
          <w:tcPr>
            <w:tcW w:w="4804" w:type="dxa"/>
            <w:tcBorders>
              <w:top w:val="single" w:sz="8" w:space="0" w:color="FFFFFF"/>
              <w:left w:val="single" w:sz="8" w:space="0" w:color="FFFFFF"/>
              <w:bottom w:val="single" w:sz="24" w:space="0" w:color="FFFFFF"/>
              <w:right w:val="single" w:sz="8" w:space="0" w:color="FFFFFF"/>
            </w:tcBorders>
            <w:shd w:val="clear" w:color="auto" w:fill="B2A1C7" w:themeFill="accent4" w:themeFillTint="99"/>
            <w:tcMar>
              <w:top w:w="72" w:type="dxa"/>
              <w:left w:w="144" w:type="dxa"/>
              <w:bottom w:w="72" w:type="dxa"/>
              <w:right w:w="144" w:type="dxa"/>
            </w:tcMar>
            <w:hideMark/>
          </w:tcPr>
          <w:p w14:paraId="10127AE9" w14:textId="77777777" w:rsidR="006939BD" w:rsidRPr="00163537" w:rsidRDefault="006939BD" w:rsidP="00A66259">
            <w:pPr>
              <w:ind w:right="-12"/>
              <w:rPr>
                <w:rFonts w:ascii="Arial" w:hAnsi="Arial" w:cs="Arial"/>
                <w:b/>
                <w:color w:val="FFFFFF" w:themeColor="background1"/>
                <w:sz w:val="28"/>
                <w:szCs w:val="28"/>
              </w:rPr>
            </w:pPr>
            <w:r w:rsidRPr="00163537">
              <w:rPr>
                <w:rFonts w:ascii="Arial" w:hAnsi="Arial" w:cs="Arial"/>
                <w:b/>
                <w:bCs/>
                <w:color w:val="FFFFFF" w:themeColor="background1"/>
                <w:sz w:val="28"/>
                <w:szCs w:val="28"/>
              </w:rPr>
              <w:t xml:space="preserve">What was done well </w:t>
            </w:r>
          </w:p>
        </w:tc>
        <w:tc>
          <w:tcPr>
            <w:tcW w:w="5482" w:type="dxa"/>
            <w:tcBorders>
              <w:top w:val="single" w:sz="8" w:space="0" w:color="FFFFFF"/>
              <w:left w:val="single" w:sz="8" w:space="0" w:color="FFFFFF"/>
              <w:bottom w:val="single" w:sz="24" w:space="0" w:color="FFFFFF"/>
              <w:right w:val="single" w:sz="8" w:space="0" w:color="FFFFFF"/>
            </w:tcBorders>
            <w:shd w:val="clear" w:color="auto" w:fill="B2A1C7" w:themeFill="accent4" w:themeFillTint="99"/>
            <w:tcMar>
              <w:top w:w="72" w:type="dxa"/>
              <w:left w:w="144" w:type="dxa"/>
              <w:bottom w:w="72" w:type="dxa"/>
              <w:right w:w="144" w:type="dxa"/>
            </w:tcMar>
            <w:hideMark/>
          </w:tcPr>
          <w:p w14:paraId="3001EEEC" w14:textId="4EE6A6B7" w:rsidR="006939BD" w:rsidRPr="00163537" w:rsidRDefault="006939BD" w:rsidP="00163537">
            <w:pPr>
              <w:spacing w:line="240" w:lineRule="auto"/>
              <w:ind w:right="-12"/>
              <w:rPr>
                <w:rFonts w:ascii="Arial" w:hAnsi="Arial" w:cs="Arial"/>
                <w:b/>
                <w:color w:val="FFFFFF" w:themeColor="background1"/>
                <w:sz w:val="28"/>
                <w:szCs w:val="28"/>
              </w:rPr>
            </w:pPr>
            <w:r w:rsidRPr="00163537">
              <w:rPr>
                <w:rFonts w:ascii="Arial" w:hAnsi="Arial" w:cs="Arial"/>
                <w:b/>
                <w:bCs/>
                <w:color w:val="FFFFFF" w:themeColor="background1"/>
                <w:sz w:val="28"/>
                <w:szCs w:val="28"/>
              </w:rPr>
              <w:t xml:space="preserve">What could be improved </w:t>
            </w:r>
            <w:r w:rsidR="00805BF4" w:rsidRPr="00163537">
              <w:rPr>
                <w:rFonts w:ascii="Arial" w:hAnsi="Arial" w:cs="Arial"/>
                <w:b/>
                <w:bCs/>
                <w:color w:val="FFFFFF" w:themeColor="background1"/>
                <w:sz w:val="28"/>
                <w:szCs w:val="28"/>
              </w:rPr>
              <w:t xml:space="preserve">and areas for development </w:t>
            </w:r>
          </w:p>
        </w:tc>
      </w:tr>
      <w:tr w:rsidR="006939BD" w:rsidRPr="00712CF7" w14:paraId="2AD85B1B" w14:textId="77777777" w:rsidTr="00805BF4">
        <w:trPr>
          <w:trHeight w:val="1084"/>
        </w:trPr>
        <w:tc>
          <w:tcPr>
            <w:tcW w:w="4804" w:type="dxa"/>
            <w:tcBorders>
              <w:top w:val="single" w:sz="24" w:space="0" w:color="FFFFFF"/>
              <w:left w:val="single" w:sz="8" w:space="0" w:color="FFFFFF"/>
              <w:bottom w:val="single" w:sz="8" w:space="0" w:color="FFFFFF"/>
              <w:right w:val="single" w:sz="8" w:space="0" w:color="FFFFFF"/>
            </w:tcBorders>
            <w:shd w:val="clear" w:color="auto" w:fill="CCC0D9" w:themeFill="accent4" w:themeFillTint="66"/>
            <w:tcMar>
              <w:top w:w="72" w:type="dxa"/>
              <w:left w:w="144" w:type="dxa"/>
              <w:bottom w:w="72" w:type="dxa"/>
              <w:right w:w="144" w:type="dxa"/>
            </w:tcMar>
            <w:hideMark/>
          </w:tcPr>
          <w:p w14:paraId="535B59F6" w14:textId="569C5303" w:rsidR="006939BD" w:rsidRPr="00712CF7" w:rsidRDefault="00BF174A" w:rsidP="00805BF4">
            <w:pPr>
              <w:pStyle w:val="ListParagraph"/>
              <w:numPr>
                <w:ilvl w:val="0"/>
                <w:numId w:val="26"/>
              </w:numPr>
              <w:tabs>
                <w:tab w:val="clear" w:pos="720"/>
                <w:tab w:val="num" w:pos="282"/>
              </w:tabs>
              <w:spacing w:after="0" w:line="240" w:lineRule="auto"/>
              <w:ind w:left="282" w:hanging="284"/>
              <w:rPr>
                <w:rFonts w:ascii="Arial" w:hAnsi="Arial" w:cs="Arial"/>
                <w:sz w:val="24"/>
                <w:szCs w:val="24"/>
              </w:rPr>
            </w:pPr>
            <w:r w:rsidRPr="00712CF7">
              <w:rPr>
                <w:rFonts w:ascii="Arial" w:hAnsi="Arial" w:cs="Arial"/>
                <w:sz w:val="24"/>
                <w:szCs w:val="24"/>
              </w:rPr>
              <w:t>Effective multi-agency working and information sharing in several cases including good use of multi-disciplinary team meetings.</w:t>
            </w:r>
          </w:p>
        </w:tc>
        <w:tc>
          <w:tcPr>
            <w:tcW w:w="5482" w:type="dxa"/>
            <w:tcBorders>
              <w:top w:val="single" w:sz="24" w:space="0" w:color="FFFFFF"/>
              <w:left w:val="single" w:sz="8" w:space="0" w:color="FFFFFF"/>
              <w:bottom w:val="single" w:sz="8" w:space="0" w:color="FFFFFF"/>
              <w:right w:val="single" w:sz="8" w:space="0" w:color="FFFFFF"/>
            </w:tcBorders>
            <w:shd w:val="clear" w:color="auto" w:fill="CCC0D9" w:themeFill="accent4" w:themeFillTint="66"/>
            <w:tcMar>
              <w:top w:w="72" w:type="dxa"/>
              <w:left w:w="144" w:type="dxa"/>
              <w:bottom w:w="72" w:type="dxa"/>
              <w:right w:w="144" w:type="dxa"/>
            </w:tcMar>
            <w:hideMark/>
          </w:tcPr>
          <w:p w14:paraId="6CC3FBC9" w14:textId="379CA9FC" w:rsidR="00605BD5" w:rsidRPr="00712CF7" w:rsidRDefault="00605BD5" w:rsidP="00605BD5">
            <w:pPr>
              <w:pStyle w:val="ListParagraph"/>
              <w:numPr>
                <w:ilvl w:val="0"/>
                <w:numId w:val="26"/>
              </w:numPr>
              <w:tabs>
                <w:tab w:val="clear" w:pos="720"/>
                <w:tab w:val="num" w:pos="439"/>
              </w:tabs>
              <w:spacing w:after="0" w:line="240" w:lineRule="auto"/>
              <w:ind w:left="439" w:hanging="283"/>
              <w:rPr>
                <w:b/>
                <w:sz w:val="24"/>
                <w:szCs w:val="24"/>
              </w:rPr>
            </w:pPr>
            <w:r w:rsidRPr="00712CF7">
              <w:rPr>
                <w:rFonts w:ascii="Arial" w:hAnsi="Arial" w:cs="Arial"/>
                <w:sz w:val="24"/>
                <w:szCs w:val="24"/>
              </w:rPr>
              <w:t xml:space="preserve">Communication between agencies could have been better in some cases, for example in relation to sharing of meeting minutes and communication with Primary Care agencies. </w:t>
            </w:r>
          </w:p>
          <w:p w14:paraId="729720F5" w14:textId="7053538E" w:rsidR="006939BD" w:rsidRPr="00712CF7" w:rsidRDefault="006939BD" w:rsidP="00805BF4">
            <w:pPr>
              <w:tabs>
                <w:tab w:val="num" w:pos="439"/>
              </w:tabs>
              <w:spacing w:after="0" w:line="240" w:lineRule="auto"/>
              <w:ind w:left="439" w:right="-12" w:hanging="283"/>
              <w:rPr>
                <w:rFonts w:ascii="Arial" w:hAnsi="Arial" w:cs="Arial"/>
                <w:b/>
                <w:color w:val="FF0000"/>
                <w:sz w:val="24"/>
                <w:szCs w:val="24"/>
              </w:rPr>
            </w:pPr>
          </w:p>
        </w:tc>
      </w:tr>
      <w:tr w:rsidR="00605BD5" w:rsidRPr="00712CF7" w14:paraId="26FE0C12" w14:textId="77777777" w:rsidTr="00605BD5">
        <w:trPr>
          <w:trHeight w:val="830"/>
        </w:trPr>
        <w:tc>
          <w:tcPr>
            <w:tcW w:w="4804" w:type="dxa"/>
            <w:tcBorders>
              <w:top w:val="single" w:sz="8" w:space="0" w:color="FFFFFF"/>
              <w:left w:val="single" w:sz="8" w:space="0" w:color="FFFFFF"/>
              <w:bottom w:val="single" w:sz="8" w:space="0" w:color="FFFFFF"/>
              <w:right w:val="single" w:sz="8" w:space="0" w:color="FFFFFF"/>
            </w:tcBorders>
            <w:shd w:val="clear" w:color="auto" w:fill="EAE7EA"/>
            <w:tcMar>
              <w:top w:w="72" w:type="dxa"/>
              <w:left w:w="144" w:type="dxa"/>
              <w:bottom w:w="72" w:type="dxa"/>
              <w:right w:w="144" w:type="dxa"/>
            </w:tcMar>
            <w:hideMark/>
          </w:tcPr>
          <w:p w14:paraId="6ABB81A0" w14:textId="77777777" w:rsidR="00605BD5" w:rsidRPr="00712CF7" w:rsidRDefault="00605BD5" w:rsidP="00BF174A">
            <w:pPr>
              <w:pStyle w:val="ListParagraph"/>
              <w:numPr>
                <w:ilvl w:val="0"/>
                <w:numId w:val="26"/>
              </w:numPr>
              <w:tabs>
                <w:tab w:val="clear" w:pos="720"/>
                <w:tab w:val="num" w:pos="282"/>
              </w:tabs>
              <w:spacing w:after="0" w:line="240" w:lineRule="auto"/>
              <w:ind w:left="282" w:hanging="284"/>
              <w:rPr>
                <w:rFonts w:ascii="Arial" w:hAnsi="Arial" w:cs="Arial"/>
                <w:sz w:val="24"/>
                <w:szCs w:val="24"/>
              </w:rPr>
            </w:pPr>
            <w:r w:rsidRPr="00712CF7">
              <w:rPr>
                <w:rFonts w:ascii="Arial" w:hAnsi="Arial" w:cs="Arial"/>
                <w:sz w:val="24"/>
                <w:szCs w:val="24"/>
              </w:rPr>
              <w:t>The application of ‘Making Safeguarding Personal’ in several cases.</w:t>
            </w:r>
          </w:p>
          <w:p w14:paraId="492BD747" w14:textId="1AE5AFC1" w:rsidR="00605BD5" w:rsidRPr="00712CF7" w:rsidRDefault="00605BD5" w:rsidP="00BF174A">
            <w:pPr>
              <w:pStyle w:val="ListParagraph"/>
              <w:spacing w:after="0" w:line="240" w:lineRule="auto"/>
              <w:ind w:left="282"/>
              <w:rPr>
                <w:rFonts w:ascii="Arial" w:hAnsi="Arial" w:cs="Arial"/>
                <w:sz w:val="24"/>
                <w:szCs w:val="24"/>
              </w:rPr>
            </w:pPr>
          </w:p>
        </w:tc>
        <w:tc>
          <w:tcPr>
            <w:tcW w:w="5482" w:type="dxa"/>
            <w:tcBorders>
              <w:top w:val="single" w:sz="8" w:space="0" w:color="FFFFFF"/>
              <w:left w:val="single" w:sz="8" w:space="0" w:color="FFFFFF"/>
              <w:bottom w:val="single" w:sz="8" w:space="0" w:color="FFFFFF"/>
              <w:right w:val="single" w:sz="8" w:space="0" w:color="FFFFFF"/>
            </w:tcBorders>
            <w:shd w:val="clear" w:color="auto" w:fill="EAE7EA"/>
            <w:tcMar>
              <w:top w:w="72" w:type="dxa"/>
              <w:left w:w="144" w:type="dxa"/>
              <w:bottom w:w="72" w:type="dxa"/>
              <w:right w:w="144" w:type="dxa"/>
            </w:tcMar>
          </w:tcPr>
          <w:p w14:paraId="31EE88AC" w14:textId="5BB5E06A" w:rsidR="00605BD5" w:rsidRPr="00712CF7" w:rsidRDefault="00605BD5" w:rsidP="00805BF4">
            <w:pPr>
              <w:pStyle w:val="ListParagraph"/>
              <w:numPr>
                <w:ilvl w:val="0"/>
                <w:numId w:val="26"/>
              </w:numPr>
              <w:tabs>
                <w:tab w:val="clear" w:pos="720"/>
                <w:tab w:val="num" w:pos="439"/>
              </w:tabs>
              <w:spacing w:after="0" w:line="240" w:lineRule="auto"/>
              <w:ind w:left="439" w:hanging="283"/>
              <w:rPr>
                <w:b/>
                <w:sz w:val="24"/>
                <w:szCs w:val="24"/>
              </w:rPr>
            </w:pPr>
            <w:r w:rsidRPr="00712CF7">
              <w:rPr>
                <w:rFonts w:ascii="Arial" w:hAnsi="Arial" w:cs="Arial"/>
                <w:color w:val="000000" w:themeColor="text1"/>
                <w:sz w:val="24"/>
                <w:szCs w:val="24"/>
              </w:rPr>
              <w:t>The audit raised the importance of communication and involvement of family members in complex cases.</w:t>
            </w:r>
          </w:p>
        </w:tc>
      </w:tr>
      <w:tr w:rsidR="00605BD5" w:rsidRPr="00712CF7" w14:paraId="74F4E76E" w14:textId="77777777" w:rsidTr="00605BD5">
        <w:trPr>
          <w:trHeight w:val="720"/>
        </w:trPr>
        <w:tc>
          <w:tcPr>
            <w:tcW w:w="4804" w:type="dxa"/>
            <w:tcBorders>
              <w:top w:val="single" w:sz="8" w:space="0" w:color="FFFFFF"/>
              <w:left w:val="single" w:sz="8" w:space="0" w:color="FFFFFF"/>
              <w:bottom w:val="single" w:sz="8" w:space="0" w:color="FFFFFF"/>
              <w:right w:val="single" w:sz="8" w:space="0" w:color="FFFFFF"/>
            </w:tcBorders>
            <w:shd w:val="clear" w:color="auto" w:fill="D3CBD3"/>
            <w:tcMar>
              <w:top w:w="72" w:type="dxa"/>
              <w:left w:w="144" w:type="dxa"/>
              <w:bottom w:w="72" w:type="dxa"/>
              <w:right w:w="144" w:type="dxa"/>
            </w:tcMar>
          </w:tcPr>
          <w:p w14:paraId="1D3E27D8" w14:textId="0424AD28" w:rsidR="00605BD5" w:rsidRPr="00712CF7" w:rsidRDefault="00605BD5" w:rsidP="00BF174A">
            <w:pPr>
              <w:pStyle w:val="ListParagraph"/>
              <w:numPr>
                <w:ilvl w:val="0"/>
                <w:numId w:val="26"/>
              </w:numPr>
              <w:tabs>
                <w:tab w:val="clear" w:pos="720"/>
                <w:tab w:val="num" w:pos="282"/>
              </w:tabs>
              <w:spacing w:after="0" w:line="240" w:lineRule="auto"/>
              <w:ind w:left="282" w:hanging="284"/>
              <w:rPr>
                <w:rFonts w:ascii="Arial" w:hAnsi="Arial" w:cs="Arial"/>
                <w:sz w:val="24"/>
                <w:szCs w:val="24"/>
              </w:rPr>
            </w:pPr>
            <w:r w:rsidRPr="00712CF7">
              <w:rPr>
                <w:rFonts w:ascii="Arial" w:hAnsi="Arial" w:cs="Arial"/>
                <w:sz w:val="24"/>
                <w:szCs w:val="24"/>
              </w:rPr>
              <w:t>Good use of the self-neglect procedures in one particular case.</w:t>
            </w:r>
          </w:p>
          <w:p w14:paraId="7B21E35B" w14:textId="28C8E8FF" w:rsidR="00605BD5" w:rsidRPr="00712CF7" w:rsidRDefault="00605BD5" w:rsidP="00BF174A">
            <w:pPr>
              <w:spacing w:after="0" w:line="240" w:lineRule="auto"/>
              <w:ind w:left="282" w:right="-12"/>
              <w:rPr>
                <w:rFonts w:ascii="Arial" w:hAnsi="Arial" w:cs="Arial"/>
                <w:b/>
                <w:color w:val="FF0000"/>
                <w:sz w:val="24"/>
                <w:szCs w:val="24"/>
              </w:rPr>
            </w:pPr>
          </w:p>
        </w:tc>
        <w:tc>
          <w:tcPr>
            <w:tcW w:w="5482" w:type="dxa"/>
            <w:tcBorders>
              <w:top w:val="single" w:sz="8" w:space="0" w:color="FFFFFF"/>
              <w:left w:val="single" w:sz="8" w:space="0" w:color="FFFFFF"/>
              <w:bottom w:val="single" w:sz="8" w:space="0" w:color="FFFFFF"/>
              <w:right w:val="single" w:sz="8" w:space="0" w:color="FFFFFF"/>
            </w:tcBorders>
            <w:shd w:val="clear" w:color="auto" w:fill="D3CBD3"/>
            <w:tcMar>
              <w:top w:w="72" w:type="dxa"/>
              <w:left w:w="144" w:type="dxa"/>
              <w:bottom w:w="72" w:type="dxa"/>
              <w:right w:w="144" w:type="dxa"/>
            </w:tcMar>
          </w:tcPr>
          <w:p w14:paraId="5E1C0B93" w14:textId="728ABD13" w:rsidR="00605BD5" w:rsidRPr="00712CF7" w:rsidRDefault="00605BD5" w:rsidP="00605BD5">
            <w:pPr>
              <w:pStyle w:val="ListParagraph"/>
              <w:numPr>
                <w:ilvl w:val="0"/>
                <w:numId w:val="26"/>
              </w:numPr>
              <w:tabs>
                <w:tab w:val="clear" w:pos="720"/>
                <w:tab w:val="num" w:pos="439"/>
              </w:tabs>
              <w:spacing w:after="0" w:line="240" w:lineRule="auto"/>
              <w:ind w:left="439" w:hanging="283"/>
              <w:rPr>
                <w:sz w:val="24"/>
                <w:szCs w:val="24"/>
              </w:rPr>
            </w:pPr>
            <w:r w:rsidRPr="00712CF7">
              <w:rPr>
                <w:rFonts w:ascii="Arial" w:hAnsi="Arial" w:cs="Arial"/>
                <w:sz w:val="24"/>
                <w:szCs w:val="24"/>
              </w:rPr>
              <w:t xml:space="preserve">Agencies would find it helpful to have a specific risk assessment template for use with the self-neglect policy and procedures.  </w:t>
            </w:r>
          </w:p>
        </w:tc>
      </w:tr>
      <w:tr w:rsidR="00605BD5" w:rsidRPr="00712CF7" w14:paraId="65E3E017" w14:textId="77777777" w:rsidTr="00582357">
        <w:trPr>
          <w:trHeight w:val="1372"/>
        </w:trPr>
        <w:tc>
          <w:tcPr>
            <w:tcW w:w="4804" w:type="dxa"/>
            <w:tcBorders>
              <w:top w:val="single" w:sz="8" w:space="0" w:color="FFFFFF"/>
              <w:left w:val="single" w:sz="8" w:space="0" w:color="FFFFFF"/>
              <w:bottom w:val="single" w:sz="8" w:space="0" w:color="FFFFFF"/>
              <w:right w:val="single" w:sz="8" w:space="0" w:color="FFFFFF"/>
            </w:tcBorders>
            <w:shd w:val="clear" w:color="auto" w:fill="EAE7EA"/>
            <w:tcMar>
              <w:top w:w="72" w:type="dxa"/>
              <w:left w:w="144" w:type="dxa"/>
              <w:bottom w:w="72" w:type="dxa"/>
              <w:right w:w="144" w:type="dxa"/>
            </w:tcMar>
            <w:hideMark/>
          </w:tcPr>
          <w:p w14:paraId="725F6FC7" w14:textId="5A2176F7" w:rsidR="00605BD5" w:rsidRPr="00712CF7" w:rsidRDefault="00605BD5" w:rsidP="00805BF4">
            <w:pPr>
              <w:pStyle w:val="ListParagraph"/>
              <w:numPr>
                <w:ilvl w:val="0"/>
                <w:numId w:val="26"/>
              </w:numPr>
              <w:tabs>
                <w:tab w:val="clear" w:pos="720"/>
                <w:tab w:val="num" w:pos="282"/>
              </w:tabs>
              <w:spacing w:after="0" w:line="240" w:lineRule="auto"/>
              <w:ind w:left="282" w:hanging="284"/>
              <w:rPr>
                <w:rFonts w:ascii="Arial" w:hAnsi="Arial" w:cs="Arial"/>
                <w:sz w:val="24"/>
                <w:szCs w:val="24"/>
              </w:rPr>
            </w:pPr>
            <w:r w:rsidRPr="00712CF7">
              <w:rPr>
                <w:rFonts w:ascii="Arial" w:hAnsi="Arial" w:cs="Arial"/>
                <w:sz w:val="24"/>
                <w:szCs w:val="24"/>
              </w:rPr>
              <w:t>Professional curiosity demonstrated and exploration of alternative options including legal avenues, to reduce risk.</w:t>
            </w:r>
          </w:p>
        </w:tc>
        <w:tc>
          <w:tcPr>
            <w:tcW w:w="5482" w:type="dxa"/>
            <w:tcBorders>
              <w:top w:val="single" w:sz="8" w:space="0" w:color="FFFFFF"/>
              <w:left w:val="single" w:sz="8" w:space="0" w:color="FFFFFF"/>
              <w:bottom w:val="single" w:sz="8" w:space="0" w:color="FFFFFF"/>
              <w:right w:val="single" w:sz="8" w:space="0" w:color="FFFFFF"/>
            </w:tcBorders>
            <w:shd w:val="clear" w:color="auto" w:fill="EAE7EA"/>
            <w:tcMar>
              <w:top w:w="72" w:type="dxa"/>
              <w:left w:w="144" w:type="dxa"/>
              <w:bottom w:w="72" w:type="dxa"/>
              <w:right w:w="144" w:type="dxa"/>
            </w:tcMar>
          </w:tcPr>
          <w:p w14:paraId="52501935" w14:textId="0373FE40" w:rsidR="00605BD5" w:rsidRPr="00712CF7" w:rsidRDefault="00582357" w:rsidP="00582357">
            <w:pPr>
              <w:pStyle w:val="ListParagraph"/>
              <w:numPr>
                <w:ilvl w:val="0"/>
                <w:numId w:val="26"/>
              </w:numPr>
              <w:tabs>
                <w:tab w:val="clear" w:pos="720"/>
                <w:tab w:val="num" w:pos="439"/>
              </w:tabs>
              <w:spacing w:after="0" w:line="240" w:lineRule="auto"/>
              <w:ind w:left="439" w:hanging="283"/>
              <w:rPr>
                <w:b/>
                <w:sz w:val="24"/>
                <w:szCs w:val="24"/>
              </w:rPr>
            </w:pPr>
            <w:r w:rsidRPr="00712CF7">
              <w:rPr>
                <w:rFonts w:ascii="Arial" w:hAnsi="Arial" w:cs="Arial"/>
                <w:sz w:val="24"/>
                <w:szCs w:val="24"/>
              </w:rPr>
              <w:t xml:space="preserve">The audit highlighted that third sector organisations may not be aware of avenues to challenge decisions within safeguarding processes, for example the SAB Resolution Protocol. </w:t>
            </w:r>
          </w:p>
        </w:tc>
      </w:tr>
      <w:tr w:rsidR="00582357" w:rsidRPr="00712CF7" w14:paraId="418DC08D" w14:textId="77777777" w:rsidTr="00605BD5">
        <w:trPr>
          <w:trHeight w:val="669"/>
        </w:trPr>
        <w:tc>
          <w:tcPr>
            <w:tcW w:w="4804" w:type="dxa"/>
            <w:tcBorders>
              <w:top w:val="single" w:sz="8" w:space="0" w:color="FFFFFF"/>
              <w:left w:val="single" w:sz="8" w:space="0" w:color="FFFFFF"/>
              <w:bottom w:val="single" w:sz="8" w:space="0" w:color="FFFFFF"/>
              <w:right w:val="single" w:sz="8" w:space="0" w:color="FFFFFF"/>
            </w:tcBorders>
            <w:shd w:val="clear" w:color="auto" w:fill="D3CBD3"/>
            <w:tcMar>
              <w:top w:w="72" w:type="dxa"/>
              <w:left w:w="144" w:type="dxa"/>
              <w:bottom w:w="72" w:type="dxa"/>
              <w:right w:w="144" w:type="dxa"/>
            </w:tcMar>
            <w:hideMark/>
          </w:tcPr>
          <w:p w14:paraId="0769DE94" w14:textId="744709A6" w:rsidR="00582357" w:rsidRPr="00712CF7" w:rsidRDefault="00582357" w:rsidP="00BF174A">
            <w:pPr>
              <w:pStyle w:val="ListParagraph"/>
              <w:numPr>
                <w:ilvl w:val="0"/>
                <w:numId w:val="26"/>
              </w:numPr>
              <w:tabs>
                <w:tab w:val="clear" w:pos="720"/>
                <w:tab w:val="num" w:pos="282"/>
              </w:tabs>
              <w:spacing w:after="0" w:line="240" w:lineRule="auto"/>
              <w:ind w:left="282" w:hanging="284"/>
              <w:rPr>
                <w:rFonts w:ascii="Arial" w:hAnsi="Arial" w:cs="Arial"/>
                <w:sz w:val="24"/>
                <w:szCs w:val="24"/>
              </w:rPr>
            </w:pPr>
            <w:r w:rsidRPr="00712CF7">
              <w:rPr>
                <w:rFonts w:ascii="Arial" w:hAnsi="Arial" w:cs="Arial"/>
                <w:sz w:val="24"/>
                <w:szCs w:val="24"/>
              </w:rPr>
              <w:t>Some cases demonstrated good knowledge and application of the Sussex Safeguarding Adults Policy and Procedures by the agencies involved.</w:t>
            </w:r>
          </w:p>
          <w:p w14:paraId="7269CEBE" w14:textId="4ABB1D8F" w:rsidR="00582357" w:rsidRPr="00712CF7" w:rsidRDefault="00582357" w:rsidP="00BF174A">
            <w:pPr>
              <w:spacing w:after="0" w:line="240" w:lineRule="auto"/>
              <w:ind w:left="720" w:right="-12"/>
              <w:rPr>
                <w:rFonts w:ascii="Arial" w:hAnsi="Arial" w:cs="Arial"/>
                <w:b/>
                <w:color w:val="FF0000"/>
                <w:sz w:val="24"/>
                <w:szCs w:val="24"/>
              </w:rPr>
            </w:pPr>
          </w:p>
        </w:tc>
        <w:tc>
          <w:tcPr>
            <w:tcW w:w="5482" w:type="dxa"/>
            <w:tcBorders>
              <w:top w:val="single" w:sz="8" w:space="0" w:color="FFFFFF"/>
              <w:left w:val="single" w:sz="8" w:space="0" w:color="FFFFFF"/>
              <w:bottom w:val="single" w:sz="8" w:space="0" w:color="FFFFFF"/>
              <w:right w:val="single" w:sz="8" w:space="0" w:color="FFFFFF"/>
            </w:tcBorders>
            <w:shd w:val="clear" w:color="auto" w:fill="D3CBD3"/>
            <w:tcMar>
              <w:top w:w="72" w:type="dxa"/>
              <w:left w:w="144" w:type="dxa"/>
              <w:bottom w:w="72" w:type="dxa"/>
              <w:right w:w="144" w:type="dxa"/>
            </w:tcMar>
          </w:tcPr>
          <w:p w14:paraId="602D366C" w14:textId="7F47BC2C" w:rsidR="00582357" w:rsidRPr="00712CF7" w:rsidRDefault="00582357" w:rsidP="00361282">
            <w:pPr>
              <w:pStyle w:val="ListParagraph"/>
              <w:numPr>
                <w:ilvl w:val="0"/>
                <w:numId w:val="26"/>
              </w:numPr>
              <w:tabs>
                <w:tab w:val="clear" w:pos="720"/>
                <w:tab w:val="num" w:pos="439"/>
              </w:tabs>
              <w:spacing w:after="0" w:line="240" w:lineRule="auto"/>
              <w:ind w:left="439" w:hanging="283"/>
              <w:rPr>
                <w:b/>
                <w:sz w:val="24"/>
                <w:szCs w:val="24"/>
              </w:rPr>
            </w:pPr>
            <w:r w:rsidRPr="00712CF7">
              <w:rPr>
                <w:rFonts w:ascii="Arial" w:hAnsi="Arial" w:cs="Arial"/>
                <w:color w:val="000000" w:themeColor="text1"/>
                <w:sz w:val="24"/>
                <w:szCs w:val="24"/>
              </w:rPr>
              <w:t>The audit identif</w:t>
            </w:r>
            <w:r w:rsidR="00361282" w:rsidRPr="00712CF7">
              <w:rPr>
                <w:rFonts w:ascii="Arial" w:hAnsi="Arial" w:cs="Arial"/>
                <w:color w:val="000000" w:themeColor="text1"/>
                <w:sz w:val="24"/>
                <w:szCs w:val="24"/>
              </w:rPr>
              <w:t xml:space="preserve">ied </w:t>
            </w:r>
            <w:r w:rsidRPr="00712CF7">
              <w:rPr>
                <w:rFonts w:ascii="Arial" w:hAnsi="Arial" w:cs="Arial"/>
                <w:color w:val="000000" w:themeColor="text1"/>
                <w:sz w:val="24"/>
                <w:szCs w:val="24"/>
              </w:rPr>
              <w:t>some issues with how safeguarding concerns and enquiries are identified and recorded.</w:t>
            </w:r>
          </w:p>
        </w:tc>
      </w:tr>
      <w:tr w:rsidR="00582357" w:rsidRPr="00712CF7" w14:paraId="427BDBFD" w14:textId="77777777" w:rsidTr="00BF174A">
        <w:trPr>
          <w:trHeight w:val="669"/>
        </w:trPr>
        <w:tc>
          <w:tcPr>
            <w:tcW w:w="4804" w:type="dxa"/>
            <w:tcBorders>
              <w:top w:val="single" w:sz="8" w:space="0" w:color="FFFFFF"/>
              <w:left w:val="single" w:sz="8" w:space="0" w:color="FFFFFF"/>
              <w:bottom w:val="single" w:sz="8" w:space="0" w:color="FFFFFF"/>
              <w:right w:val="single" w:sz="8" w:space="0" w:color="FFFFFF"/>
            </w:tcBorders>
            <w:shd w:val="clear" w:color="auto" w:fill="EAE7EA"/>
            <w:tcMar>
              <w:top w:w="72" w:type="dxa"/>
              <w:left w:w="144" w:type="dxa"/>
              <w:bottom w:w="72" w:type="dxa"/>
              <w:right w:w="144" w:type="dxa"/>
            </w:tcMar>
          </w:tcPr>
          <w:p w14:paraId="7620A99A" w14:textId="29852EFD" w:rsidR="00582357" w:rsidRPr="00712CF7" w:rsidRDefault="00361282" w:rsidP="00361282">
            <w:pPr>
              <w:pStyle w:val="ListParagraph"/>
              <w:numPr>
                <w:ilvl w:val="0"/>
                <w:numId w:val="26"/>
              </w:numPr>
              <w:tabs>
                <w:tab w:val="clear" w:pos="720"/>
                <w:tab w:val="num" w:pos="282"/>
              </w:tabs>
              <w:spacing w:after="0" w:line="240" w:lineRule="auto"/>
              <w:ind w:left="282" w:right="-12" w:hanging="284"/>
              <w:rPr>
                <w:rFonts w:ascii="Arial" w:hAnsi="Arial" w:cs="Arial"/>
                <w:b/>
                <w:color w:val="000000" w:themeColor="text1"/>
                <w:sz w:val="24"/>
                <w:szCs w:val="24"/>
              </w:rPr>
            </w:pPr>
            <w:r w:rsidRPr="00712CF7">
              <w:rPr>
                <w:rFonts w:ascii="Arial" w:hAnsi="Arial" w:cs="Arial"/>
                <w:color w:val="000000" w:themeColor="text1"/>
                <w:sz w:val="24"/>
                <w:szCs w:val="24"/>
              </w:rPr>
              <w:t>Consideration and application of the Human Rights &amp; Mental Capacity Act principles.</w:t>
            </w:r>
          </w:p>
        </w:tc>
        <w:tc>
          <w:tcPr>
            <w:tcW w:w="5482" w:type="dxa"/>
            <w:tcBorders>
              <w:top w:val="single" w:sz="8" w:space="0" w:color="FFFFFF"/>
              <w:left w:val="single" w:sz="8" w:space="0" w:color="FFFFFF"/>
              <w:bottom w:val="single" w:sz="8" w:space="0" w:color="FFFFFF"/>
              <w:right w:val="single" w:sz="8" w:space="0" w:color="FFFFFF"/>
            </w:tcBorders>
            <w:shd w:val="clear" w:color="auto" w:fill="EAE7EA"/>
            <w:tcMar>
              <w:top w:w="72" w:type="dxa"/>
              <w:left w:w="144" w:type="dxa"/>
              <w:bottom w:w="72" w:type="dxa"/>
              <w:right w:w="144" w:type="dxa"/>
            </w:tcMar>
            <w:hideMark/>
          </w:tcPr>
          <w:p w14:paraId="5E17649E" w14:textId="4059375C" w:rsidR="00582357" w:rsidRPr="00712CF7" w:rsidRDefault="00582357" w:rsidP="00361282">
            <w:pPr>
              <w:pStyle w:val="ListParagraph"/>
              <w:numPr>
                <w:ilvl w:val="0"/>
                <w:numId w:val="26"/>
              </w:numPr>
              <w:tabs>
                <w:tab w:val="clear" w:pos="720"/>
                <w:tab w:val="num" w:pos="439"/>
              </w:tabs>
              <w:spacing w:after="0" w:line="240" w:lineRule="auto"/>
              <w:ind w:left="439" w:hanging="283"/>
              <w:rPr>
                <w:rFonts w:ascii="Arial" w:hAnsi="Arial" w:cs="Arial"/>
                <w:b/>
                <w:color w:val="000000" w:themeColor="text1"/>
                <w:sz w:val="24"/>
                <w:szCs w:val="24"/>
              </w:rPr>
            </w:pPr>
            <w:r w:rsidRPr="00712CF7">
              <w:rPr>
                <w:rFonts w:ascii="Arial" w:hAnsi="Arial" w:cs="Arial"/>
                <w:color w:val="000000" w:themeColor="text1"/>
                <w:sz w:val="24"/>
                <w:szCs w:val="24"/>
              </w:rPr>
              <w:t xml:space="preserve">Feedback to referring agencies on safeguarding concerns and subsequent actions </w:t>
            </w:r>
            <w:r w:rsidR="00361282" w:rsidRPr="00712CF7">
              <w:rPr>
                <w:rFonts w:ascii="Arial" w:hAnsi="Arial" w:cs="Arial"/>
                <w:color w:val="000000" w:themeColor="text1"/>
                <w:sz w:val="24"/>
                <w:szCs w:val="24"/>
              </w:rPr>
              <w:t>could</w:t>
            </w:r>
            <w:r w:rsidRPr="00712CF7">
              <w:rPr>
                <w:rFonts w:ascii="Arial" w:hAnsi="Arial" w:cs="Arial"/>
                <w:color w:val="000000" w:themeColor="text1"/>
                <w:sz w:val="24"/>
                <w:szCs w:val="24"/>
              </w:rPr>
              <w:t xml:space="preserve"> be more consistent.  </w:t>
            </w:r>
          </w:p>
        </w:tc>
      </w:tr>
      <w:tr w:rsidR="00582357" w:rsidRPr="00712CF7" w14:paraId="16224DD2" w14:textId="77777777" w:rsidTr="00BF174A">
        <w:trPr>
          <w:trHeight w:val="669"/>
        </w:trPr>
        <w:tc>
          <w:tcPr>
            <w:tcW w:w="4804" w:type="dxa"/>
            <w:tcBorders>
              <w:top w:val="single" w:sz="8" w:space="0" w:color="FFFFFF"/>
              <w:left w:val="single" w:sz="8" w:space="0" w:color="FFFFFF"/>
              <w:bottom w:val="single" w:sz="8" w:space="0" w:color="FFFFFF"/>
              <w:right w:val="single" w:sz="8" w:space="0" w:color="FFFFFF"/>
            </w:tcBorders>
            <w:shd w:val="clear" w:color="auto" w:fill="D3CBD3"/>
            <w:tcMar>
              <w:top w:w="72" w:type="dxa"/>
              <w:left w:w="144" w:type="dxa"/>
              <w:bottom w:w="72" w:type="dxa"/>
              <w:right w:w="144" w:type="dxa"/>
            </w:tcMar>
          </w:tcPr>
          <w:p w14:paraId="2E6073CC" w14:textId="77777777" w:rsidR="00361282" w:rsidRPr="00712CF7" w:rsidRDefault="00361282" w:rsidP="00361282">
            <w:pPr>
              <w:numPr>
                <w:ilvl w:val="0"/>
                <w:numId w:val="26"/>
              </w:numPr>
              <w:tabs>
                <w:tab w:val="clear" w:pos="720"/>
                <w:tab w:val="num" w:pos="282"/>
              </w:tabs>
              <w:spacing w:after="0" w:line="240" w:lineRule="auto"/>
              <w:ind w:left="282" w:right="-12" w:hanging="284"/>
              <w:rPr>
                <w:rFonts w:ascii="Arial" w:hAnsi="Arial" w:cs="Arial"/>
                <w:b/>
                <w:sz w:val="24"/>
                <w:szCs w:val="24"/>
              </w:rPr>
            </w:pPr>
            <w:r w:rsidRPr="00712CF7">
              <w:rPr>
                <w:rFonts w:ascii="Arial" w:hAnsi="Arial" w:cs="Arial"/>
                <w:sz w:val="24"/>
                <w:szCs w:val="24"/>
              </w:rPr>
              <w:t>Persistence, patience and flexible approach by practitioners when working with adults who at times appear to be difficult to engage.</w:t>
            </w:r>
          </w:p>
          <w:p w14:paraId="24B3438A" w14:textId="4B4D820B" w:rsidR="00582357" w:rsidRPr="00712CF7" w:rsidRDefault="00582357" w:rsidP="00605BD5">
            <w:pPr>
              <w:pStyle w:val="ListParagraph"/>
              <w:spacing w:after="0" w:line="240" w:lineRule="auto"/>
              <w:ind w:left="439"/>
              <w:rPr>
                <w:rFonts w:ascii="Arial" w:hAnsi="Arial" w:cs="Arial"/>
                <w:b/>
                <w:color w:val="FF0000"/>
                <w:sz w:val="24"/>
                <w:szCs w:val="24"/>
              </w:rPr>
            </w:pPr>
          </w:p>
        </w:tc>
        <w:tc>
          <w:tcPr>
            <w:tcW w:w="5482" w:type="dxa"/>
            <w:tcBorders>
              <w:top w:val="single" w:sz="8" w:space="0" w:color="FFFFFF"/>
              <w:left w:val="single" w:sz="8" w:space="0" w:color="FFFFFF"/>
              <w:bottom w:val="single" w:sz="8" w:space="0" w:color="FFFFFF"/>
              <w:right w:val="single" w:sz="8" w:space="0" w:color="FFFFFF"/>
            </w:tcBorders>
            <w:shd w:val="clear" w:color="auto" w:fill="D3CBD3"/>
            <w:tcMar>
              <w:top w:w="72" w:type="dxa"/>
              <w:left w:w="144" w:type="dxa"/>
              <w:bottom w:w="72" w:type="dxa"/>
              <w:right w:w="144" w:type="dxa"/>
            </w:tcMar>
            <w:hideMark/>
          </w:tcPr>
          <w:p w14:paraId="0C32DBAE" w14:textId="5FAD290B" w:rsidR="00582357" w:rsidRPr="00712CF7" w:rsidRDefault="00361282" w:rsidP="00BD409D">
            <w:pPr>
              <w:pStyle w:val="ListParagraph"/>
              <w:numPr>
                <w:ilvl w:val="0"/>
                <w:numId w:val="26"/>
              </w:numPr>
              <w:tabs>
                <w:tab w:val="clear" w:pos="720"/>
                <w:tab w:val="num" w:pos="439"/>
              </w:tabs>
              <w:spacing w:after="0" w:line="240" w:lineRule="auto"/>
              <w:ind w:left="439" w:hanging="283"/>
              <w:rPr>
                <w:b/>
                <w:sz w:val="24"/>
                <w:szCs w:val="24"/>
              </w:rPr>
            </w:pPr>
            <w:r w:rsidRPr="00712CF7">
              <w:rPr>
                <w:rFonts w:ascii="Arial" w:hAnsi="Arial" w:cs="Arial"/>
                <w:sz w:val="24"/>
                <w:szCs w:val="24"/>
              </w:rPr>
              <w:t>Some cases in the a</w:t>
            </w:r>
            <w:r w:rsidR="00582357" w:rsidRPr="00712CF7">
              <w:rPr>
                <w:rFonts w:ascii="Arial" w:hAnsi="Arial" w:cs="Arial"/>
                <w:sz w:val="24"/>
                <w:szCs w:val="24"/>
              </w:rPr>
              <w:t>udit highlighted the potential</w:t>
            </w:r>
            <w:r w:rsidRPr="00712CF7">
              <w:rPr>
                <w:rFonts w:ascii="Arial" w:hAnsi="Arial" w:cs="Arial"/>
                <w:sz w:val="24"/>
                <w:szCs w:val="24"/>
              </w:rPr>
              <w:t xml:space="preserve"> benefits of </w:t>
            </w:r>
            <w:r w:rsidR="00582357" w:rsidRPr="00712CF7">
              <w:rPr>
                <w:rFonts w:ascii="Arial" w:hAnsi="Arial" w:cs="Arial"/>
                <w:sz w:val="24"/>
                <w:szCs w:val="24"/>
              </w:rPr>
              <w:t xml:space="preserve">more joint working between </w:t>
            </w:r>
            <w:r w:rsidRPr="00712CF7">
              <w:rPr>
                <w:rFonts w:ascii="Arial" w:hAnsi="Arial" w:cs="Arial"/>
                <w:sz w:val="24"/>
                <w:szCs w:val="24"/>
              </w:rPr>
              <w:t>specific agencies to</w:t>
            </w:r>
            <w:r w:rsidR="00582357" w:rsidRPr="00712CF7">
              <w:rPr>
                <w:rFonts w:ascii="Arial" w:hAnsi="Arial" w:cs="Arial"/>
                <w:sz w:val="24"/>
                <w:szCs w:val="24"/>
              </w:rPr>
              <w:t xml:space="preserve"> meet the challenges of engaging with adults who may at times </w:t>
            </w:r>
            <w:r w:rsidRPr="00712CF7">
              <w:rPr>
                <w:rFonts w:ascii="Arial" w:hAnsi="Arial" w:cs="Arial"/>
                <w:sz w:val="24"/>
                <w:szCs w:val="24"/>
              </w:rPr>
              <w:t>be</w:t>
            </w:r>
            <w:r w:rsidR="00582357" w:rsidRPr="00712CF7">
              <w:rPr>
                <w:rFonts w:ascii="Arial" w:hAnsi="Arial" w:cs="Arial"/>
                <w:sz w:val="24"/>
                <w:szCs w:val="24"/>
              </w:rPr>
              <w:t xml:space="preserve"> difficult to engage.  </w:t>
            </w:r>
          </w:p>
        </w:tc>
      </w:tr>
    </w:tbl>
    <w:p w14:paraId="70F0E9B0" w14:textId="77777777" w:rsidR="00CC4E5C" w:rsidRDefault="00CC4E5C" w:rsidP="00382E65">
      <w:pPr>
        <w:pStyle w:val="Bullet"/>
        <w:spacing w:after="0" w:line="240" w:lineRule="auto"/>
        <w:rPr>
          <w:sz w:val="22"/>
          <w:szCs w:val="22"/>
          <w:lang w:eastAsia="en-GB"/>
        </w:rPr>
      </w:pPr>
    </w:p>
    <w:p w14:paraId="01A4C588" w14:textId="469C95DB" w:rsidR="00285C18" w:rsidRDefault="00285C18" w:rsidP="00382E65">
      <w:pPr>
        <w:pStyle w:val="Bullet"/>
        <w:spacing w:after="0" w:line="240" w:lineRule="auto"/>
        <w:rPr>
          <w:sz w:val="22"/>
          <w:szCs w:val="22"/>
          <w:lang w:eastAsia="en-GB"/>
        </w:rPr>
      </w:pPr>
    </w:p>
    <w:p w14:paraId="7D9F81E9" w14:textId="414649B3" w:rsidR="00712CF7" w:rsidRDefault="004D0811" w:rsidP="00382E65">
      <w:pPr>
        <w:pStyle w:val="Bullet"/>
        <w:spacing w:after="0" w:line="240" w:lineRule="auto"/>
        <w:rPr>
          <w:sz w:val="22"/>
          <w:szCs w:val="22"/>
          <w:lang w:eastAsia="en-GB"/>
        </w:rPr>
      </w:pPr>
      <w:bookmarkStart w:id="0" w:name="_Toc431972775"/>
      <w:bookmarkEnd w:id="0"/>
      <w:r>
        <w:rPr>
          <w:noProof/>
          <w:sz w:val="22"/>
          <w:szCs w:val="22"/>
          <w:lang w:eastAsia="en-GB"/>
        </w:rPr>
        <mc:AlternateContent>
          <mc:Choice Requires="wps">
            <w:drawing>
              <wp:anchor distT="0" distB="0" distL="114300" distR="114300" simplePos="0" relativeHeight="251744256" behindDoc="0" locked="0" layoutInCell="1" allowOverlap="1" wp14:anchorId="3F0EECC1" wp14:editId="6112DB68">
                <wp:simplePos x="0" y="0"/>
                <wp:positionH relativeFrom="column">
                  <wp:posOffset>-76835</wp:posOffset>
                </wp:positionH>
                <wp:positionV relativeFrom="paragraph">
                  <wp:posOffset>106680</wp:posOffset>
                </wp:positionV>
                <wp:extent cx="3971925" cy="1369060"/>
                <wp:effectExtent l="0" t="0" r="28575" b="21590"/>
                <wp:wrapNone/>
                <wp:docPr id="8" name="Rectangle 8"/>
                <wp:cNvGraphicFramePr/>
                <a:graphic xmlns:a="http://schemas.openxmlformats.org/drawingml/2006/main">
                  <a:graphicData uri="http://schemas.microsoft.com/office/word/2010/wordprocessingShape">
                    <wps:wsp>
                      <wps:cNvSpPr/>
                      <wps:spPr>
                        <a:xfrm>
                          <a:off x="0" y="0"/>
                          <a:ext cx="3971925" cy="1369060"/>
                        </a:xfrm>
                        <a:prstGeom prst="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43F2C" w14:textId="77777777" w:rsidR="004D0811" w:rsidRDefault="004D0811" w:rsidP="004D0811">
                            <w:pPr>
                              <w:spacing w:after="0" w:line="240" w:lineRule="auto"/>
                              <w:ind w:right="-12"/>
                              <w:rPr>
                                <w:rFonts w:ascii="Arial" w:hAnsi="Arial" w:cs="Arial"/>
                                <w:b/>
                                <w:color w:val="0D0D0D" w:themeColor="text1" w:themeTint="F2"/>
                                <w:sz w:val="24"/>
                                <w:szCs w:val="24"/>
                              </w:rPr>
                            </w:pPr>
                            <w:r w:rsidRPr="00712CF7">
                              <w:rPr>
                                <w:rFonts w:ascii="Arial" w:hAnsi="Arial" w:cs="Arial"/>
                                <w:b/>
                                <w:color w:val="0D0D0D" w:themeColor="text1" w:themeTint="F2"/>
                                <w:sz w:val="24"/>
                                <w:szCs w:val="24"/>
                              </w:rPr>
                              <w:t xml:space="preserve">The audit group has developed an action plan to address the areas for improvement and development. </w:t>
                            </w:r>
                          </w:p>
                          <w:p w14:paraId="695E1495" w14:textId="77777777" w:rsidR="004D0811" w:rsidRDefault="004D0811" w:rsidP="004D0811">
                            <w:pPr>
                              <w:spacing w:after="0" w:line="240" w:lineRule="auto"/>
                              <w:ind w:right="-12"/>
                              <w:rPr>
                                <w:rFonts w:ascii="Arial" w:hAnsi="Arial" w:cs="Arial"/>
                                <w:b/>
                                <w:color w:val="0D0D0D" w:themeColor="text1" w:themeTint="F2"/>
                                <w:sz w:val="24"/>
                                <w:szCs w:val="24"/>
                              </w:rPr>
                            </w:pPr>
                          </w:p>
                          <w:p w14:paraId="128A7B4C" w14:textId="1CB86742" w:rsidR="004D0811" w:rsidRPr="00712CF7" w:rsidRDefault="004D0811" w:rsidP="004D0811">
                            <w:pPr>
                              <w:spacing w:after="0" w:line="240" w:lineRule="auto"/>
                              <w:ind w:right="-12"/>
                              <w:rPr>
                                <w:rFonts w:ascii="Arial" w:hAnsi="Arial" w:cs="Arial"/>
                                <w:b/>
                                <w:color w:val="0D0D0D" w:themeColor="text1" w:themeTint="F2"/>
                                <w:sz w:val="24"/>
                                <w:szCs w:val="24"/>
                              </w:rPr>
                            </w:pPr>
                            <w:r w:rsidRPr="00712CF7">
                              <w:rPr>
                                <w:rFonts w:ascii="Arial" w:hAnsi="Arial" w:cs="Arial"/>
                                <w:b/>
                                <w:color w:val="0D0D0D" w:themeColor="text1" w:themeTint="F2"/>
                                <w:sz w:val="24"/>
                                <w:szCs w:val="24"/>
                              </w:rPr>
                              <w:t>Progress in implementing the action plan will be monitored by the PQA Subgroup.</w:t>
                            </w:r>
                          </w:p>
                          <w:p w14:paraId="19BBFD55" w14:textId="77777777" w:rsidR="004D0811" w:rsidRDefault="004D0811" w:rsidP="004D0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EECC1" id="Rectangle 8" o:spid="_x0000_s1030" style="position:absolute;margin-left:-6.05pt;margin-top:8.4pt;width:312.75pt;height:10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" fillcolor="#e5dfec [663]" strokecolor="white [3212]" strokeweight="2pt">
                <v:textbox>
                  <w:txbxContent>
                    <w:p w14:paraId="6DC43F2C" w14:textId="77777777" w:rsidR="004D0811" w:rsidRDefault="004D0811" w:rsidP="004D0811">
                      <w:pPr>
                        <w:spacing w:after="0" w:line="240" w:lineRule="auto"/>
                        <w:ind w:right="-12"/>
                        <w:rPr>
                          <w:rFonts w:ascii="Arial" w:hAnsi="Arial" w:cs="Arial"/>
                          <w:b/>
                          <w:color w:val="0D0D0D" w:themeColor="text1" w:themeTint="F2"/>
                          <w:sz w:val="24"/>
                          <w:szCs w:val="24"/>
                        </w:rPr>
                      </w:pPr>
                      <w:r w:rsidRPr="00712CF7">
                        <w:rPr>
                          <w:rFonts w:ascii="Arial" w:hAnsi="Arial" w:cs="Arial"/>
                          <w:b/>
                          <w:color w:val="0D0D0D" w:themeColor="text1" w:themeTint="F2"/>
                          <w:sz w:val="24"/>
                          <w:szCs w:val="24"/>
                        </w:rPr>
                        <w:t xml:space="preserve">The audit group has developed an action plan to address the areas for improvement and development. </w:t>
                      </w:r>
                    </w:p>
                    <w:p w14:paraId="695E1495" w14:textId="77777777" w:rsidR="004D0811" w:rsidRDefault="004D0811" w:rsidP="004D0811">
                      <w:pPr>
                        <w:spacing w:after="0" w:line="240" w:lineRule="auto"/>
                        <w:ind w:right="-12"/>
                        <w:rPr>
                          <w:rFonts w:ascii="Arial" w:hAnsi="Arial" w:cs="Arial"/>
                          <w:b/>
                          <w:color w:val="0D0D0D" w:themeColor="text1" w:themeTint="F2"/>
                          <w:sz w:val="24"/>
                          <w:szCs w:val="24"/>
                        </w:rPr>
                      </w:pPr>
                    </w:p>
                    <w:p w14:paraId="128A7B4C" w14:textId="1CB86742" w:rsidR="004D0811" w:rsidRPr="00712CF7" w:rsidRDefault="004D0811" w:rsidP="004D0811">
                      <w:pPr>
                        <w:spacing w:after="0" w:line="240" w:lineRule="auto"/>
                        <w:ind w:right="-12"/>
                        <w:rPr>
                          <w:rFonts w:ascii="Arial" w:hAnsi="Arial" w:cs="Arial"/>
                          <w:b/>
                          <w:color w:val="0D0D0D" w:themeColor="text1" w:themeTint="F2"/>
                          <w:sz w:val="24"/>
                          <w:szCs w:val="24"/>
                        </w:rPr>
                      </w:pPr>
                      <w:r w:rsidRPr="00712CF7">
                        <w:rPr>
                          <w:rFonts w:ascii="Arial" w:hAnsi="Arial" w:cs="Arial"/>
                          <w:b/>
                          <w:color w:val="0D0D0D" w:themeColor="text1" w:themeTint="F2"/>
                          <w:sz w:val="24"/>
                          <w:szCs w:val="24"/>
                        </w:rPr>
                        <w:t>Progress in implementing the action plan will be monitored by the PQA Subgroup.</w:t>
                      </w:r>
                    </w:p>
                    <w:p w14:paraId="19BBFD55" w14:textId="77777777" w:rsidR="004D0811" w:rsidRDefault="004D0811" w:rsidP="004D0811">
                      <w:pPr>
                        <w:jc w:val="center"/>
                      </w:pPr>
                    </w:p>
                  </w:txbxContent>
                </v:textbox>
              </v:rect>
            </w:pict>
          </mc:Fallback>
        </mc:AlternateContent>
      </w:r>
      <w:r>
        <w:rPr>
          <w:b/>
          <w:noProof/>
          <w:lang w:eastAsia="en-GB"/>
        </w:rPr>
        <w:drawing>
          <wp:anchor distT="0" distB="0" distL="114300" distR="114300" simplePos="0" relativeHeight="251746304" behindDoc="0" locked="0" layoutInCell="1" allowOverlap="1" wp14:anchorId="17A01671" wp14:editId="5373E81F">
            <wp:simplePos x="0" y="0"/>
            <wp:positionH relativeFrom="column">
              <wp:posOffset>4085590</wp:posOffset>
            </wp:positionH>
            <wp:positionV relativeFrom="paragraph">
              <wp:posOffset>106680</wp:posOffset>
            </wp:positionV>
            <wp:extent cx="2314575" cy="1092835"/>
            <wp:effectExtent l="0" t="0" r="9525" b="0"/>
            <wp:wrapNone/>
            <wp:docPr id="15" name="Picture 15" descr="S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B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457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B11B9" w14:textId="4B1ABE95" w:rsidR="00285C18" w:rsidRDefault="00285C18" w:rsidP="00285C18">
      <w:pPr>
        <w:tabs>
          <w:tab w:val="left" w:pos="9072"/>
        </w:tabs>
        <w:spacing w:after="160" w:line="240" w:lineRule="auto"/>
        <w:ind w:left="-142"/>
        <w:jc w:val="right"/>
        <w:rPr>
          <w:rFonts w:ascii="Arial" w:hAnsi="Arial" w:cs="Arial"/>
        </w:rPr>
      </w:pPr>
    </w:p>
    <w:p w14:paraId="293A983F" w14:textId="77777777" w:rsidR="00285C18" w:rsidRDefault="00285C18" w:rsidP="00382E65">
      <w:pPr>
        <w:pStyle w:val="Bullet"/>
        <w:spacing w:after="0" w:line="240" w:lineRule="auto"/>
        <w:rPr>
          <w:sz w:val="22"/>
          <w:szCs w:val="22"/>
          <w:lang w:eastAsia="en-GB"/>
        </w:rPr>
      </w:pPr>
    </w:p>
    <w:p w14:paraId="48E768B8" w14:textId="77777777" w:rsidR="00285C18" w:rsidRDefault="00285C18" w:rsidP="00382E65">
      <w:pPr>
        <w:pStyle w:val="Bullet"/>
        <w:spacing w:after="0" w:line="240" w:lineRule="auto"/>
        <w:rPr>
          <w:sz w:val="22"/>
          <w:szCs w:val="22"/>
          <w:lang w:eastAsia="en-GB"/>
        </w:rPr>
      </w:pPr>
    </w:p>
    <w:p w14:paraId="65A8CE07" w14:textId="77777777" w:rsidR="004D0811" w:rsidRDefault="004D0811" w:rsidP="00CF2107">
      <w:pPr>
        <w:ind w:right="-12"/>
        <w:jc w:val="both"/>
        <w:rPr>
          <w:rFonts w:ascii="Arial" w:hAnsi="Arial" w:cs="Arial"/>
          <w:b/>
          <w:color w:val="403152" w:themeColor="accent4" w:themeShade="80"/>
          <w:sz w:val="24"/>
          <w:szCs w:val="24"/>
        </w:rPr>
      </w:pPr>
    </w:p>
    <w:p w14:paraId="17F4BDF5" w14:textId="77777777" w:rsidR="004D0811" w:rsidRDefault="004D0811" w:rsidP="00CF2107">
      <w:pPr>
        <w:ind w:right="-12"/>
        <w:jc w:val="both"/>
        <w:rPr>
          <w:rFonts w:ascii="Arial" w:hAnsi="Arial" w:cs="Arial"/>
          <w:b/>
          <w:color w:val="403152" w:themeColor="accent4" w:themeShade="80"/>
          <w:sz w:val="24"/>
          <w:szCs w:val="24"/>
        </w:rPr>
      </w:pPr>
    </w:p>
    <w:p w14:paraId="56F57F86" w14:textId="77777777" w:rsidR="004D0811" w:rsidRDefault="004D0811" w:rsidP="00CF2107">
      <w:pPr>
        <w:ind w:right="-12"/>
        <w:jc w:val="both"/>
        <w:rPr>
          <w:rFonts w:ascii="Arial" w:hAnsi="Arial" w:cs="Arial"/>
          <w:b/>
          <w:color w:val="403152" w:themeColor="accent4" w:themeShade="80"/>
          <w:sz w:val="24"/>
          <w:szCs w:val="24"/>
        </w:rPr>
      </w:pPr>
    </w:p>
    <w:p w14:paraId="5D5A3635" w14:textId="50B1624D" w:rsidR="00CF2107" w:rsidRDefault="00B56D65" w:rsidP="00CF2107">
      <w:pPr>
        <w:ind w:right="-12"/>
        <w:jc w:val="both"/>
        <w:rPr>
          <w:rFonts w:ascii="Arial" w:hAnsi="Arial" w:cs="Arial"/>
          <w:b/>
          <w:color w:val="403152" w:themeColor="accent4" w:themeShade="80"/>
          <w:sz w:val="24"/>
          <w:szCs w:val="24"/>
        </w:rPr>
      </w:pPr>
      <w:r>
        <w:rPr>
          <w:rFonts w:ascii="Arial" w:hAnsi="Arial" w:cs="Arial"/>
          <w:b/>
          <w:color w:val="403152" w:themeColor="accent4" w:themeShade="80"/>
          <w:sz w:val="24"/>
          <w:szCs w:val="24"/>
        </w:rPr>
        <w:t xml:space="preserve">The importance of communication </w:t>
      </w:r>
      <w:r w:rsidR="00D23E16">
        <w:rPr>
          <w:rFonts w:ascii="Arial" w:hAnsi="Arial" w:cs="Arial"/>
          <w:b/>
          <w:color w:val="403152" w:themeColor="accent4" w:themeShade="80"/>
          <w:sz w:val="24"/>
          <w:szCs w:val="24"/>
        </w:rPr>
        <w:tab/>
      </w:r>
      <w:r w:rsidR="00D23E16">
        <w:rPr>
          <w:rFonts w:ascii="Arial" w:hAnsi="Arial" w:cs="Arial"/>
          <w:b/>
          <w:color w:val="403152" w:themeColor="accent4" w:themeShade="80"/>
          <w:sz w:val="24"/>
          <w:szCs w:val="24"/>
        </w:rPr>
        <w:tab/>
      </w:r>
      <w:r w:rsidR="00D23E16">
        <w:rPr>
          <w:rFonts w:ascii="Arial" w:hAnsi="Arial" w:cs="Arial"/>
          <w:b/>
          <w:color w:val="403152" w:themeColor="accent4" w:themeShade="80"/>
          <w:sz w:val="24"/>
          <w:szCs w:val="24"/>
        </w:rPr>
        <w:tab/>
        <w:t xml:space="preserve">    </w:t>
      </w:r>
      <w:r w:rsidR="006E6647">
        <w:rPr>
          <w:rFonts w:ascii="Arial" w:hAnsi="Arial" w:cs="Arial"/>
          <w:b/>
          <w:color w:val="403152" w:themeColor="accent4" w:themeShade="80"/>
          <w:sz w:val="24"/>
          <w:szCs w:val="24"/>
        </w:rPr>
        <w:t xml:space="preserve">Resolving problems </w:t>
      </w:r>
    </w:p>
    <w:p w14:paraId="77A7A550" w14:textId="54E42B30" w:rsidR="00CF2107" w:rsidRPr="00CF2107" w:rsidRDefault="003D5C6F" w:rsidP="00CF2107">
      <w:pPr>
        <w:ind w:right="-12"/>
        <w:jc w:val="both"/>
        <w:rPr>
          <w:rFonts w:ascii="Arial" w:hAnsi="Arial" w:cs="Arial"/>
          <w:b/>
          <w:color w:val="403152" w:themeColor="accent4" w:themeShade="80"/>
          <w:sz w:val="24"/>
          <w:szCs w:val="24"/>
        </w:rPr>
      </w:pPr>
      <w:r>
        <w:rPr>
          <w:rFonts w:ascii="Arial" w:hAnsi="Arial" w:cs="Arial"/>
          <w:b/>
          <w:noProof/>
          <w:color w:val="8064A2" w:themeColor="accent4"/>
          <w:sz w:val="24"/>
          <w:szCs w:val="24"/>
          <w:lang w:eastAsia="en-GB"/>
        </w:rPr>
        <w:lastRenderedPageBreak/>
        <mc:AlternateContent>
          <mc:Choice Requires="wps">
            <w:drawing>
              <wp:anchor distT="0" distB="0" distL="114300" distR="114300" simplePos="0" relativeHeight="251724800" behindDoc="0" locked="0" layoutInCell="1" allowOverlap="1" wp14:anchorId="5F404842" wp14:editId="2DB49E91">
                <wp:simplePos x="0" y="0"/>
                <wp:positionH relativeFrom="column">
                  <wp:posOffset>3695700</wp:posOffset>
                </wp:positionH>
                <wp:positionV relativeFrom="paragraph">
                  <wp:posOffset>-2540</wp:posOffset>
                </wp:positionV>
                <wp:extent cx="2943225" cy="3895725"/>
                <wp:effectExtent l="0" t="0" r="9525" b="9525"/>
                <wp:wrapNone/>
                <wp:docPr id="4" name="Rectangle 4"/>
                <wp:cNvGraphicFramePr/>
                <a:graphic xmlns:a="http://schemas.openxmlformats.org/drawingml/2006/main">
                  <a:graphicData uri="http://schemas.microsoft.com/office/word/2010/wordprocessingShape">
                    <wps:wsp>
                      <wps:cNvSpPr/>
                      <wps:spPr>
                        <a:xfrm>
                          <a:off x="0" y="0"/>
                          <a:ext cx="2943225" cy="3895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D8065" w14:textId="026E5FF3" w:rsidR="005F1562" w:rsidRDefault="005F1562" w:rsidP="00660BA4">
                            <w:pPr>
                              <w:spacing w:before="100" w:beforeAutospacing="1" w:after="100" w:afterAutospacing="1" w:line="240" w:lineRule="auto"/>
                              <w:textAlignment w:val="top"/>
                            </w:pPr>
                          </w:p>
                          <w:p w14:paraId="072CA139" w14:textId="77777777" w:rsidR="00660BA4" w:rsidRDefault="00660BA4" w:rsidP="00660BA4">
                            <w:pPr>
                              <w:spacing w:before="100" w:beforeAutospacing="1" w:after="100" w:afterAutospacing="1" w:line="240" w:lineRule="auto"/>
                              <w:textAlignment w:val="top"/>
                            </w:pPr>
                          </w:p>
                          <w:p w14:paraId="5631C3E0" w14:textId="77777777" w:rsidR="00660BA4" w:rsidRDefault="00660BA4" w:rsidP="00660BA4">
                            <w:pPr>
                              <w:spacing w:before="100" w:beforeAutospacing="1" w:after="100" w:afterAutospacing="1" w:line="240" w:lineRule="auto"/>
                              <w:textAlignment w:val="top"/>
                            </w:pPr>
                          </w:p>
                          <w:p w14:paraId="4E34483F" w14:textId="77777777" w:rsidR="00660BA4" w:rsidRDefault="00660BA4" w:rsidP="00660BA4">
                            <w:pPr>
                              <w:spacing w:before="100" w:beforeAutospacing="1" w:after="100" w:afterAutospacing="1" w:line="240" w:lineRule="auto"/>
                              <w:textAlignment w:val="top"/>
                            </w:pPr>
                          </w:p>
                          <w:p w14:paraId="7AAFD6BA" w14:textId="1A15FC3B" w:rsidR="00317EA0" w:rsidRPr="00D23E16" w:rsidRDefault="00317EA0" w:rsidP="00317EA0">
                            <w:pPr>
                              <w:pStyle w:val="Default"/>
                              <w:rPr>
                                <w:b/>
                                <w:color w:val="000000" w:themeColor="text1"/>
                                <w:sz w:val="22"/>
                                <w:szCs w:val="22"/>
                              </w:rPr>
                            </w:pPr>
                            <w:r w:rsidRPr="00D23E16">
                              <w:rPr>
                                <w:b/>
                                <w:color w:val="000000" w:themeColor="text1"/>
                                <w:sz w:val="22"/>
                                <w:szCs w:val="22"/>
                              </w:rPr>
                              <w:t>All professionals should feel able to challenge decision making and to see this as their right and responsibility in order to promote the best multi-agency safeguarding adults and mental capacity practice.</w:t>
                            </w:r>
                          </w:p>
                          <w:p w14:paraId="6A9E820D" w14:textId="736B0386" w:rsidR="00660BA4" w:rsidRDefault="00660BA4" w:rsidP="00D23E16">
                            <w:pPr>
                              <w:pStyle w:val="Default"/>
                            </w:pPr>
                            <w:r w:rsidRPr="00D23E16">
                              <w:rPr>
                                <w:b/>
                                <w:color w:val="000000" w:themeColor="text1"/>
                                <w:sz w:val="22"/>
                                <w:szCs w:val="22"/>
                              </w:rPr>
                              <w:t xml:space="preserve">The </w:t>
                            </w:r>
                            <w:hyperlink r:id="rId17" w:history="1">
                              <w:r w:rsidR="00317EA0" w:rsidRPr="007345EF">
                                <w:rPr>
                                  <w:rStyle w:val="Hyperlink"/>
                                  <w:b/>
                                  <w:color w:val="000000" w:themeColor="text1"/>
                                  <w:sz w:val="22"/>
                                  <w:szCs w:val="22"/>
                                </w:rPr>
                                <w:t>SAB Resolution Protocol</w:t>
                              </w:r>
                            </w:hyperlink>
                            <w:r w:rsidR="00317EA0" w:rsidRPr="007345EF">
                              <w:rPr>
                                <w:b/>
                                <w:color w:val="000000" w:themeColor="text1"/>
                                <w:sz w:val="22"/>
                                <w:szCs w:val="22"/>
                              </w:rPr>
                              <w:t xml:space="preserve"> </w:t>
                            </w:r>
                            <w:r w:rsidRPr="00D23E16">
                              <w:rPr>
                                <w:b/>
                                <w:color w:val="000000" w:themeColor="text1"/>
                                <w:sz w:val="22"/>
                                <w:szCs w:val="22"/>
                              </w:rPr>
                              <w:t xml:space="preserve">sets out a process for </w:t>
                            </w:r>
                            <w:r w:rsidR="00317EA0" w:rsidRPr="00D23E16">
                              <w:rPr>
                                <w:b/>
                                <w:color w:val="000000" w:themeColor="text1"/>
                                <w:sz w:val="22"/>
                                <w:szCs w:val="22"/>
                              </w:rPr>
                              <w:t xml:space="preserve">managing </w:t>
                            </w:r>
                            <w:r w:rsidRPr="00D23E16">
                              <w:rPr>
                                <w:b/>
                                <w:color w:val="000000" w:themeColor="text1"/>
                                <w:sz w:val="22"/>
                                <w:szCs w:val="22"/>
                              </w:rPr>
                              <w:t>disagreements between agencies or professionals in relation to safeguarding or mental capacity decision making, highlighting the importance of effective partnership working and professional co-operation in resolving disagreements in the shortest timescales possible.</w:t>
                            </w:r>
                            <w:r w:rsidR="00D23E16">
                              <w:rPr>
                                <w:b/>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04842" id="Rectangle 4" o:spid="_x0000_s1031" style="position:absolute;left:0;text-align:left;margin-left:291pt;margin-top:-.2pt;width:231.75pt;height:30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" fillcolor="white [3212]" stroked="f" strokeweight="2pt">
                <v:textbox>
                  <w:txbxContent>
                    <w:p w14:paraId="08BD8065" w14:textId="026E5FF3" w:rsidR="005F1562" w:rsidRDefault="005F1562" w:rsidP="00660BA4">
                      <w:pPr>
                        <w:spacing w:before="100" w:beforeAutospacing="1" w:after="100" w:afterAutospacing="1" w:line="240" w:lineRule="auto"/>
                        <w:textAlignment w:val="top"/>
                      </w:pPr>
                    </w:p>
                    <w:p w14:paraId="072CA139" w14:textId="77777777" w:rsidR="00660BA4" w:rsidRDefault="00660BA4" w:rsidP="00660BA4">
                      <w:pPr>
                        <w:spacing w:before="100" w:beforeAutospacing="1" w:after="100" w:afterAutospacing="1" w:line="240" w:lineRule="auto"/>
                        <w:textAlignment w:val="top"/>
                      </w:pPr>
                    </w:p>
                    <w:p w14:paraId="5631C3E0" w14:textId="77777777" w:rsidR="00660BA4" w:rsidRDefault="00660BA4" w:rsidP="00660BA4">
                      <w:pPr>
                        <w:spacing w:before="100" w:beforeAutospacing="1" w:after="100" w:afterAutospacing="1" w:line="240" w:lineRule="auto"/>
                        <w:textAlignment w:val="top"/>
                      </w:pPr>
                    </w:p>
                    <w:p w14:paraId="4E34483F" w14:textId="77777777" w:rsidR="00660BA4" w:rsidRDefault="00660BA4" w:rsidP="00660BA4">
                      <w:pPr>
                        <w:spacing w:before="100" w:beforeAutospacing="1" w:after="100" w:afterAutospacing="1" w:line="240" w:lineRule="auto"/>
                        <w:textAlignment w:val="top"/>
                      </w:pPr>
                    </w:p>
                    <w:p w14:paraId="7AAFD6BA" w14:textId="1A15FC3B" w:rsidR="00317EA0" w:rsidRPr="00D23E16" w:rsidRDefault="00317EA0" w:rsidP="00317EA0">
                      <w:pPr>
                        <w:pStyle w:val="Default"/>
                        <w:rPr>
                          <w:b/>
                          <w:color w:val="000000" w:themeColor="text1"/>
                          <w:sz w:val="22"/>
                          <w:szCs w:val="22"/>
                        </w:rPr>
                      </w:pPr>
                      <w:r w:rsidRPr="00D23E16">
                        <w:rPr>
                          <w:b/>
                          <w:color w:val="000000" w:themeColor="text1"/>
                          <w:sz w:val="22"/>
                          <w:szCs w:val="22"/>
                        </w:rPr>
                        <w:t>All professionals should feel able to challenge decision making and to see this as their right and responsibility in order to promote the best multi-agency safeguarding adults and mental capacity practice.</w:t>
                      </w:r>
                    </w:p>
                    <w:p w14:paraId="6A9E820D" w14:textId="736B0386" w:rsidR="00660BA4" w:rsidRDefault="00660BA4" w:rsidP="00D23E16">
                      <w:pPr>
                        <w:pStyle w:val="Default"/>
                      </w:pPr>
                      <w:r w:rsidRPr="00D23E16">
                        <w:rPr>
                          <w:b/>
                          <w:color w:val="000000" w:themeColor="text1"/>
                          <w:sz w:val="22"/>
                          <w:szCs w:val="22"/>
                        </w:rPr>
                        <w:t xml:space="preserve">The </w:t>
                      </w:r>
                      <w:hyperlink r:id="rId18" w:history="1">
                        <w:r w:rsidR="00317EA0" w:rsidRPr="007345EF">
                          <w:rPr>
                            <w:rStyle w:val="Hyperlink"/>
                            <w:b/>
                            <w:color w:val="000000" w:themeColor="text1"/>
                            <w:sz w:val="22"/>
                            <w:szCs w:val="22"/>
                          </w:rPr>
                          <w:t>SAB Resolution Protocol</w:t>
                        </w:r>
                      </w:hyperlink>
                      <w:r w:rsidR="00317EA0" w:rsidRPr="007345EF">
                        <w:rPr>
                          <w:b/>
                          <w:color w:val="000000" w:themeColor="text1"/>
                          <w:sz w:val="22"/>
                          <w:szCs w:val="22"/>
                        </w:rPr>
                        <w:t xml:space="preserve"> </w:t>
                      </w:r>
                      <w:r w:rsidRPr="00D23E16">
                        <w:rPr>
                          <w:b/>
                          <w:color w:val="000000" w:themeColor="text1"/>
                          <w:sz w:val="22"/>
                          <w:szCs w:val="22"/>
                        </w:rPr>
                        <w:t xml:space="preserve">sets out a process for </w:t>
                      </w:r>
                      <w:r w:rsidR="00317EA0" w:rsidRPr="00D23E16">
                        <w:rPr>
                          <w:b/>
                          <w:color w:val="000000" w:themeColor="text1"/>
                          <w:sz w:val="22"/>
                          <w:szCs w:val="22"/>
                        </w:rPr>
                        <w:t xml:space="preserve">managing </w:t>
                      </w:r>
                      <w:r w:rsidRPr="00D23E16">
                        <w:rPr>
                          <w:b/>
                          <w:color w:val="000000" w:themeColor="text1"/>
                          <w:sz w:val="22"/>
                          <w:szCs w:val="22"/>
                        </w:rPr>
                        <w:t>disagreements between agencies or professionals in relation to safeguarding or mental capacity decision making, highlighting the importance of effective partnership working and professional co-operation in resolving disagreements in the shortest timescales possible.</w:t>
                      </w:r>
                      <w:r w:rsidR="00D23E16">
                        <w:rPr>
                          <w:b/>
                          <w:color w:val="000000" w:themeColor="text1"/>
                          <w:sz w:val="22"/>
                          <w:szCs w:val="22"/>
                        </w:rPr>
                        <w:t xml:space="preserve"> </w:t>
                      </w:r>
                    </w:p>
                  </w:txbxContent>
                </v:textbox>
              </v:rect>
            </w:pict>
          </mc:Fallback>
        </mc:AlternateContent>
      </w:r>
      <w:r>
        <w:rPr>
          <w:rFonts w:ascii="Arial" w:hAnsi="Arial" w:cs="Arial"/>
          <w:b/>
          <w:noProof/>
          <w:color w:val="8064A2" w:themeColor="accent4"/>
          <w:sz w:val="24"/>
          <w:szCs w:val="24"/>
          <w:lang w:eastAsia="en-GB"/>
        </w:rPr>
        <mc:AlternateContent>
          <mc:Choice Requires="wps">
            <w:drawing>
              <wp:anchor distT="0" distB="0" distL="114300" distR="114300" simplePos="0" relativeHeight="251722752" behindDoc="0" locked="0" layoutInCell="1" allowOverlap="1" wp14:anchorId="1F9E26FB" wp14:editId="6430F83B">
                <wp:simplePos x="0" y="0"/>
                <wp:positionH relativeFrom="column">
                  <wp:posOffset>38100</wp:posOffset>
                </wp:positionH>
                <wp:positionV relativeFrom="paragraph">
                  <wp:posOffset>-2540</wp:posOffset>
                </wp:positionV>
                <wp:extent cx="3448050" cy="3838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448050" cy="383857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AD715" w14:textId="4A3B465E" w:rsidR="00F769CB" w:rsidRDefault="00F769CB" w:rsidP="00F769CB">
                            <w:pPr>
                              <w:spacing w:line="240" w:lineRule="auto"/>
                              <w:rPr>
                                <w:rFonts w:ascii="Arial" w:hAnsi="Arial" w:cs="Arial"/>
                                <w:color w:val="000000" w:themeColor="text1"/>
                              </w:rPr>
                            </w:pPr>
                            <w:r w:rsidRPr="00F769CB">
                              <w:rPr>
                                <w:rFonts w:ascii="Arial" w:hAnsi="Arial" w:cs="Arial"/>
                                <w:color w:val="000000" w:themeColor="text1"/>
                              </w:rPr>
                              <w:t>The audit highlighted the importance of effective communication between agencies working together in complex safeguarding cases.</w:t>
                            </w:r>
                          </w:p>
                          <w:p w14:paraId="61655D6B" w14:textId="311C1602" w:rsidR="00F769CB" w:rsidRPr="00F769CB" w:rsidRDefault="00F769CB" w:rsidP="00F769CB">
                            <w:pPr>
                              <w:spacing w:line="240" w:lineRule="auto"/>
                              <w:rPr>
                                <w:rFonts w:ascii="Arial" w:hAnsi="Arial" w:cs="Arial"/>
                                <w:b/>
                                <w:color w:val="000000" w:themeColor="text1"/>
                              </w:rPr>
                            </w:pPr>
                            <w:r w:rsidRPr="00F769CB">
                              <w:rPr>
                                <w:rFonts w:ascii="Arial" w:hAnsi="Arial" w:cs="Arial"/>
                                <w:b/>
                                <w:color w:val="000000" w:themeColor="text1"/>
                              </w:rPr>
                              <w:t xml:space="preserve">How can communication be improved? </w:t>
                            </w:r>
                          </w:p>
                          <w:p w14:paraId="1C02C3BE" w14:textId="7B7E0674" w:rsidR="00F769CB" w:rsidRDefault="002839F8" w:rsidP="002839F8">
                            <w:pPr>
                              <w:pStyle w:val="ListParagraph"/>
                              <w:numPr>
                                <w:ilvl w:val="0"/>
                                <w:numId w:val="31"/>
                              </w:numPr>
                              <w:spacing w:line="240" w:lineRule="auto"/>
                              <w:ind w:left="426" w:hanging="284"/>
                              <w:rPr>
                                <w:rFonts w:ascii="Arial" w:hAnsi="Arial" w:cs="Arial"/>
                                <w:b/>
                                <w:color w:val="000000" w:themeColor="text1"/>
                              </w:rPr>
                            </w:pPr>
                            <w:r w:rsidRPr="002839F8">
                              <w:rPr>
                                <w:rFonts w:ascii="Arial" w:hAnsi="Arial" w:cs="Arial"/>
                                <w:b/>
                                <w:color w:val="000000" w:themeColor="text1"/>
                              </w:rPr>
                              <w:t>Think about who needs to be involved</w:t>
                            </w:r>
                            <w:r>
                              <w:rPr>
                                <w:rFonts w:ascii="Arial" w:hAnsi="Arial" w:cs="Arial"/>
                                <w:b/>
                                <w:color w:val="000000" w:themeColor="text1"/>
                              </w:rPr>
                              <w:t xml:space="preserve"> in multi-agency meetings and plans. It is especially important to consider </w:t>
                            </w:r>
                            <w:r w:rsidR="00D71AE9">
                              <w:rPr>
                                <w:rFonts w:ascii="Arial" w:hAnsi="Arial" w:cs="Arial"/>
                                <w:b/>
                                <w:color w:val="000000" w:themeColor="text1"/>
                              </w:rPr>
                              <w:t>how GP</w:t>
                            </w:r>
                            <w:r>
                              <w:rPr>
                                <w:rFonts w:ascii="Arial" w:hAnsi="Arial" w:cs="Arial"/>
                                <w:b/>
                                <w:color w:val="000000" w:themeColor="text1"/>
                              </w:rPr>
                              <w:t xml:space="preserve"> practices can contribute to the process and what information they need or can provide. </w:t>
                            </w:r>
                          </w:p>
                          <w:p w14:paraId="094C88C3" w14:textId="57A9655E" w:rsidR="002839F8" w:rsidRDefault="002839F8" w:rsidP="002839F8">
                            <w:pPr>
                              <w:pStyle w:val="ListParagraph"/>
                              <w:numPr>
                                <w:ilvl w:val="0"/>
                                <w:numId w:val="31"/>
                              </w:numPr>
                              <w:spacing w:line="240" w:lineRule="auto"/>
                              <w:ind w:left="426" w:hanging="284"/>
                              <w:rPr>
                                <w:rFonts w:ascii="Arial" w:hAnsi="Arial" w:cs="Arial"/>
                                <w:b/>
                                <w:color w:val="000000" w:themeColor="text1"/>
                              </w:rPr>
                            </w:pPr>
                            <w:r>
                              <w:rPr>
                                <w:rFonts w:ascii="Arial" w:hAnsi="Arial" w:cs="Arial"/>
                                <w:b/>
                                <w:color w:val="000000" w:themeColor="text1"/>
                              </w:rPr>
                              <w:t>When circulating notes of meetings and agreed actions</w:t>
                            </w:r>
                            <w:r w:rsidR="00D71AE9">
                              <w:rPr>
                                <w:rFonts w:ascii="Arial" w:hAnsi="Arial" w:cs="Arial"/>
                                <w:b/>
                                <w:color w:val="000000" w:themeColor="text1"/>
                              </w:rPr>
                              <w:t xml:space="preserve">, </w:t>
                            </w:r>
                            <w:r>
                              <w:rPr>
                                <w:rFonts w:ascii="Arial" w:hAnsi="Arial" w:cs="Arial"/>
                                <w:b/>
                                <w:color w:val="000000" w:themeColor="text1"/>
                              </w:rPr>
                              <w:t xml:space="preserve">make sure you include agencies who were not present at the meeting but who need to know what was agreed.  </w:t>
                            </w:r>
                          </w:p>
                          <w:p w14:paraId="1B15402E" w14:textId="77777777" w:rsidR="00451E84" w:rsidRDefault="002839F8" w:rsidP="00451E84">
                            <w:pPr>
                              <w:pStyle w:val="ListParagraph"/>
                              <w:numPr>
                                <w:ilvl w:val="0"/>
                                <w:numId w:val="31"/>
                              </w:numPr>
                              <w:spacing w:line="240" w:lineRule="auto"/>
                              <w:ind w:left="426" w:hanging="284"/>
                              <w:rPr>
                                <w:rFonts w:ascii="Arial" w:hAnsi="Arial" w:cs="Arial"/>
                                <w:b/>
                                <w:bCs/>
                                <w:color w:val="000000" w:themeColor="text1"/>
                              </w:rPr>
                            </w:pPr>
                            <w:r>
                              <w:rPr>
                                <w:rFonts w:ascii="Arial" w:hAnsi="Arial" w:cs="Arial"/>
                                <w:b/>
                                <w:bCs/>
                                <w:color w:val="000000" w:themeColor="text1"/>
                              </w:rPr>
                              <w:t>Think about family members and friends</w:t>
                            </w:r>
                            <w:r w:rsidR="00D71AE9">
                              <w:rPr>
                                <w:rFonts w:ascii="Arial" w:hAnsi="Arial" w:cs="Arial"/>
                                <w:b/>
                                <w:bCs/>
                                <w:color w:val="000000" w:themeColor="text1"/>
                              </w:rPr>
                              <w:t>; t</w:t>
                            </w:r>
                            <w:r>
                              <w:rPr>
                                <w:rFonts w:ascii="Arial" w:hAnsi="Arial" w:cs="Arial"/>
                                <w:b/>
                                <w:bCs/>
                                <w:color w:val="000000" w:themeColor="text1"/>
                              </w:rPr>
                              <w:t xml:space="preserve">alk to the adult </w:t>
                            </w:r>
                            <w:r w:rsidR="004700FE">
                              <w:rPr>
                                <w:rFonts w:ascii="Arial" w:hAnsi="Arial" w:cs="Arial"/>
                                <w:b/>
                                <w:bCs/>
                                <w:color w:val="000000" w:themeColor="text1"/>
                              </w:rPr>
                              <w:t xml:space="preserve">concerned </w:t>
                            </w:r>
                            <w:r>
                              <w:rPr>
                                <w:rFonts w:ascii="Arial" w:hAnsi="Arial" w:cs="Arial"/>
                                <w:b/>
                                <w:bCs/>
                                <w:color w:val="000000" w:themeColor="text1"/>
                              </w:rPr>
                              <w:t xml:space="preserve">– </w:t>
                            </w:r>
                            <w:r w:rsidR="00D71AE9">
                              <w:rPr>
                                <w:rFonts w:ascii="Arial" w:hAnsi="Arial" w:cs="Arial"/>
                                <w:b/>
                                <w:bCs/>
                                <w:color w:val="000000" w:themeColor="text1"/>
                              </w:rPr>
                              <w:t xml:space="preserve">who do they want to be involved? </w:t>
                            </w:r>
                            <w:r>
                              <w:rPr>
                                <w:rFonts w:ascii="Arial" w:hAnsi="Arial" w:cs="Arial"/>
                                <w:b/>
                                <w:bCs/>
                                <w:color w:val="000000" w:themeColor="text1"/>
                              </w:rPr>
                              <w:t xml:space="preserve"> </w:t>
                            </w:r>
                          </w:p>
                          <w:p w14:paraId="379F5D97" w14:textId="0872023B" w:rsidR="00451E84" w:rsidRPr="00451E84" w:rsidRDefault="00451E84" w:rsidP="00451E84">
                            <w:pPr>
                              <w:pStyle w:val="ListParagraph"/>
                              <w:numPr>
                                <w:ilvl w:val="0"/>
                                <w:numId w:val="31"/>
                              </w:numPr>
                              <w:spacing w:line="240" w:lineRule="auto"/>
                              <w:ind w:left="426" w:hanging="284"/>
                              <w:rPr>
                                <w:rFonts w:ascii="Arial" w:hAnsi="Arial" w:cs="Arial"/>
                                <w:b/>
                                <w:bCs/>
                                <w:color w:val="000000" w:themeColor="text1"/>
                              </w:rPr>
                            </w:pPr>
                            <w:r w:rsidRPr="00451E84">
                              <w:rPr>
                                <w:rFonts w:ascii="Arial" w:hAnsi="Arial" w:cs="Arial"/>
                                <w:b/>
                                <w:color w:val="000000" w:themeColor="text1"/>
                              </w:rPr>
                              <w:t>Provide feedback to those who raise safeguarding concerns. Keep them</w:t>
                            </w:r>
                            <w:r>
                              <w:rPr>
                                <w:rFonts w:ascii="Arial" w:hAnsi="Arial" w:cs="Arial"/>
                                <w:b/>
                                <w:color w:val="000000" w:themeColor="text1"/>
                              </w:rPr>
                              <w:t xml:space="preserve"> </w:t>
                            </w:r>
                            <w:r w:rsidRPr="00451E84">
                              <w:rPr>
                                <w:rFonts w:ascii="Arial" w:hAnsi="Arial" w:cs="Arial"/>
                                <w:b/>
                                <w:color w:val="000000" w:themeColor="text1"/>
                              </w:rPr>
                              <w:t>informed throughout</w:t>
                            </w:r>
                            <w:r>
                              <w:rPr>
                                <w:rFonts w:ascii="Arial" w:hAnsi="Arial" w:cs="Arial"/>
                                <w:b/>
                                <w:color w:val="000000" w:themeColor="text1"/>
                              </w:rPr>
                              <w:t xml:space="preserve"> the p</w:t>
                            </w:r>
                            <w:r w:rsidRPr="00451E84">
                              <w:rPr>
                                <w:rFonts w:ascii="Arial" w:hAnsi="Arial" w:cs="Arial"/>
                                <w:b/>
                                <w:color w:val="000000" w:themeColor="text1"/>
                              </w:rPr>
                              <w:t>rocess and let them know</w:t>
                            </w:r>
                            <w:r>
                              <w:rPr>
                                <w:rFonts w:ascii="Arial" w:hAnsi="Arial" w:cs="Arial"/>
                                <w:b/>
                                <w:color w:val="000000" w:themeColor="text1"/>
                              </w:rPr>
                              <w:t xml:space="preserve"> the outcome</w:t>
                            </w:r>
                            <w:r w:rsidRPr="00451E84">
                              <w:rPr>
                                <w:rFonts w:ascii="Arial" w:hAnsi="Arial" w:cs="Arial"/>
                                <w:b/>
                                <w:color w:val="000000" w:themeColor="text1"/>
                              </w:rPr>
                              <w:t xml:space="preserve">. </w:t>
                            </w:r>
                          </w:p>
                          <w:p w14:paraId="3E61590C" w14:textId="77777777" w:rsidR="002839F8" w:rsidRPr="002839F8" w:rsidRDefault="002839F8" w:rsidP="002839F8">
                            <w:pPr>
                              <w:pStyle w:val="ListParagraph"/>
                              <w:spacing w:line="240" w:lineRule="auto"/>
                              <w:ind w:left="426"/>
                              <w:rPr>
                                <w:rFonts w:ascii="Arial" w:hAnsi="Arial" w:cs="Arial"/>
                                <w:b/>
                                <w:color w:val="000000" w:themeColor="text1"/>
                              </w:rPr>
                            </w:pPr>
                          </w:p>
                          <w:p w14:paraId="29F87300" w14:textId="77777777" w:rsidR="00F769CB" w:rsidRDefault="00F769CB" w:rsidP="00F769CB">
                            <w:pPr>
                              <w:spacing w:line="240" w:lineRule="auto"/>
                              <w:rPr>
                                <w:rFonts w:ascii="Arial" w:hAnsi="Arial" w:cs="Arial"/>
                                <w:color w:val="000000" w:themeColor="text1"/>
                              </w:rPr>
                            </w:pPr>
                          </w:p>
                          <w:p w14:paraId="6C0320A6" w14:textId="3219FC7F" w:rsidR="00F769CB" w:rsidRPr="00F769CB" w:rsidRDefault="00F769CB" w:rsidP="00F769CB">
                            <w:pPr>
                              <w:spacing w:line="240" w:lineRule="auto"/>
                              <w:rPr>
                                <w:rFonts w:ascii="Arial" w:hAnsi="Arial" w:cs="Arial"/>
                                <w:color w:val="000000" w:themeColor="text1"/>
                              </w:rPr>
                            </w:pPr>
                            <w:r w:rsidRPr="00F769CB">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26FB" id="Rectangle 3" o:spid="_x0000_s1032" style="position:absolute;left:0;text-align:left;margin-left:3pt;margin-top:-.2pt;width:271.5pt;height:30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" fillcolor="#ccc0d9 [1303]" strokecolor="black [3213]" strokeweight="2pt">
                <v:textbox>
                  <w:txbxContent>
                    <w:p w14:paraId="00FAD715" w14:textId="4A3B465E" w:rsidR="00F769CB" w:rsidRDefault="00F769CB" w:rsidP="00F769CB">
                      <w:pPr>
                        <w:spacing w:line="240" w:lineRule="auto"/>
                        <w:rPr>
                          <w:rFonts w:ascii="Arial" w:hAnsi="Arial" w:cs="Arial"/>
                          <w:color w:val="000000" w:themeColor="text1"/>
                        </w:rPr>
                      </w:pPr>
                      <w:r w:rsidRPr="00F769CB">
                        <w:rPr>
                          <w:rFonts w:ascii="Arial" w:hAnsi="Arial" w:cs="Arial"/>
                          <w:color w:val="000000" w:themeColor="text1"/>
                        </w:rPr>
                        <w:t>The audit highlighted the importance of effective communication between agencies working together in complex safeguarding cases.</w:t>
                      </w:r>
                    </w:p>
                    <w:p w14:paraId="61655D6B" w14:textId="311C1602" w:rsidR="00F769CB" w:rsidRPr="00F769CB" w:rsidRDefault="00F769CB" w:rsidP="00F769CB">
                      <w:pPr>
                        <w:spacing w:line="240" w:lineRule="auto"/>
                        <w:rPr>
                          <w:rFonts w:ascii="Arial" w:hAnsi="Arial" w:cs="Arial"/>
                          <w:b/>
                          <w:color w:val="000000" w:themeColor="text1"/>
                        </w:rPr>
                      </w:pPr>
                      <w:r w:rsidRPr="00F769CB">
                        <w:rPr>
                          <w:rFonts w:ascii="Arial" w:hAnsi="Arial" w:cs="Arial"/>
                          <w:b/>
                          <w:color w:val="000000" w:themeColor="text1"/>
                        </w:rPr>
                        <w:t xml:space="preserve">How can communication be improved? </w:t>
                      </w:r>
                    </w:p>
                    <w:p w14:paraId="1C02C3BE" w14:textId="7B7E0674" w:rsidR="00F769CB" w:rsidRDefault="002839F8" w:rsidP="002839F8">
                      <w:pPr>
                        <w:pStyle w:val="ListParagraph"/>
                        <w:numPr>
                          <w:ilvl w:val="0"/>
                          <w:numId w:val="31"/>
                        </w:numPr>
                        <w:spacing w:line="240" w:lineRule="auto"/>
                        <w:ind w:left="426" w:hanging="284"/>
                        <w:rPr>
                          <w:rFonts w:ascii="Arial" w:hAnsi="Arial" w:cs="Arial"/>
                          <w:b/>
                          <w:color w:val="000000" w:themeColor="text1"/>
                        </w:rPr>
                      </w:pPr>
                      <w:r w:rsidRPr="002839F8">
                        <w:rPr>
                          <w:rFonts w:ascii="Arial" w:hAnsi="Arial" w:cs="Arial"/>
                          <w:b/>
                          <w:color w:val="000000" w:themeColor="text1"/>
                        </w:rPr>
                        <w:t>Think about who needs to be involved</w:t>
                      </w:r>
                      <w:r>
                        <w:rPr>
                          <w:rFonts w:ascii="Arial" w:hAnsi="Arial" w:cs="Arial"/>
                          <w:b/>
                          <w:color w:val="000000" w:themeColor="text1"/>
                        </w:rPr>
                        <w:t xml:space="preserve"> in multi-agency meetings and plans. It is especially important to consider </w:t>
                      </w:r>
                      <w:r w:rsidR="00D71AE9">
                        <w:rPr>
                          <w:rFonts w:ascii="Arial" w:hAnsi="Arial" w:cs="Arial"/>
                          <w:b/>
                          <w:color w:val="000000" w:themeColor="text1"/>
                        </w:rPr>
                        <w:t>how GP</w:t>
                      </w:r>
                      <w:r>
                        <w:rPr>
                          <w:rFonts w:ascii="Arial" w:hAnsi="Arial" w:cs="Arial"/>
                          <w:b/>
                          <w:color w:val="000000" w:themeColor="text1"/>
                        </w:rPr>
                        <w:t xml:space="preserve"> practices can contribute to the process and what information they need or can provide. </w:t>
                      </w:r>
                    </w:p>
                    <w:p w14:paraId="094C88C3" w14:textId="57A9655E" w:rsidR="002839F8" w:rsidRDefault="002839F8" w:rsidP="002839F8">
                      <w:pPr>
                        <w:pStyle w:val="ListParagraph"/>
                        <w:numPr>
                          <w:ilvl w:val="0"/>
                          <w:numId w:val="31"/>
                        </w:numPr>
                        <w:spacing w:line="240" w:lineRule="auto"/>
                        <w:ind w:left="426" w:hanging="284"/>
                        <w:rPr>
                          <w:rFonts w:ascii="Arial" w:hAnsi="Arial" w:cs="Arial"/>
                          <w:b/>
                          <w:color w:val="000000" w:themeColor="text1"/>
                        </w:rPr>
                      </w:pPr>
                      <w:r>
                        <w:rPr>
                          <w:rFonts w:ascii="Arial" w:hAnsi="Arial" w:cs="Arial"/>
                          <w:b/>
                          <w:color w:val="000000" w:themeColor="text1"/>
                        </w:rPr>
                        <w:t>When circulating notes of meetings and agreed actions</w:t>
                      </w:r>
                      <w:r w:rsidR="00D71AE9">
                        <w:rPr>
                          <w:rFonts w:ascii="Arial" w:hAnsi="Arial" w:cs="Arial"/>
                          <w:b/>
                          <w:color w:val="000000" w:themeColor="text1"/>
                        </w:rPr>
                        <w:t xml:space="preserve">, </w:t>
                      </w:r>
                      <w:r>
                        <w:rPr>
                          <w:rFonts w:ascii="Arial" w:hAnsi="Arial" w:cs="Arial"/>
                          <w:b/>
                          <w:color w:val="000000" w:themeColor="text1"/>
                        </w:rPr>
                        <w:t xml:space="preserve">make sure you include agencies who were not present at the meeting but who need to know what was agreed.  </w:t>
                      </w:r>
                    </w:p>
                    <w:p w14:paraId="1B15402E" w14:textId="77777777" w:rsidR="00451E84" w:rsidRDefault="002839F8" w:rsidP="00451E84">
                      <w:pPr>
                        <w:pStyle w:val="ListParagraph"/>
                        <w:numPr>
                          <w:ilvl w:val="0"/>
                          <w:numId w:val="31"/>
                        </w:numPr>
                        <w:spacing w:line="240" w:lineRule="auto"/>
                        <w:ind w:left="426" w:hanging="284"/>
                        <w:rPr>
                          <w:rFonts w:ascii="Arial" w:hAnsi="Arial" w:cs="Arial"/>
                          <w:b/>
                          <w:bCs/>
                          <w:color w:val="000000" w:themeColor="text1"/>
                        </w:rPr>
                      </w:pPr>
                      <w:r>
                        <w:rPr>
                          <w:rFonts w:ascii="Arial" w:hAnsi="Arial" w:cs="Arial"/>
                          <w:b/>
                          <w:bCs/>
                          <w:color w:val="000000" w:themeColor="text1"/>
                        </w:rPr>
                        <w:t>Think about family members and friends</w:t>
                      </w:r>
                      <w:r w:rsidR="00D71AE9">
                        <w:rPr>
                          <w:rFonts w:ascii="Arial" w:hAnsi="Arial" w:cs="Arial"/>
                          <w:b/>
                          <w:bCs/>
                          <w:color w:val="000000" w:themeColor="text1"/>
                        </w:rPr>
                        <w:t>; t</w:t>
                      </w:r>
                      <w:r>
                        <w:rPr>
                          <w:rFonts w:ascii="Arial" w:hAnsi="Arial" w:cs="Arial"/>
                          <w:b/>
                          <w:bCs/>
                          <w:color w:val="000000" w:themeColor="text1"/>
                        </w:rPr>
                        <w:t xml:space="preserve">alk to the adult </w:t>
                      </w:r>
                      <w:r w:rsidR="004700FE">
                        <w:rPr>
                          <w:rFonts w:ascii="Arial" w:hAnsi="Arial" w:cs="Arial"/>
                          <w:b/>
                          <w:bCs/>
                          <w:color w:val="000000" w:themeColor="text1"/>
                        </w:rPr>
                        <w:t xml:space="preserve">concerned </w:t>
                      </w:r>
                      <w:r>
                        <w:rPr>
                          <w:rFonts w:ascii="Arial" w:hAnsi="Arial" w:cs="Arial"/>
                          <w:b/>
                          <w:bCs/>
                          <w:color w:val="000000" w:themeColor="text1"/>
                        </w:rPr>
                        <w:t xml:space="preserve">– </w:t>
                      </w:r>
                      <w:r w:rsidR="00D71AE9">
                        <w:rPr>
                          <w:rFonts w:ascii="Arial" w:hAnsi="Arial" w:cs="Arial"/>
                          <w:b/>
                          <w:bCs/>
                          <w:color w:val="000000" w:themeColor="text1"/>
                        </w:rPr>
                        <w:t xml:space="preserve">who do they want to be involved? </w:t>
                      </w:r>
                      <w:r>
                        <w:rPr>
                          <w:rFonts w:ascii="Arial" w:hAnsi="Arial" w:cs="Arial"/>
                          <w:b/>
                          <w:bCs/>
                          <w:color w:val="000000" w:themeColor="text1"/>
                        </w:rPr>
                        <w:t xml:space="preserve"> </w:t>
                      </w:r>
                    </w:p>
                    <w:p w14:paraId="379F5D97" w14:textId="0872023B" w:rsidR="00451E84" w:rsidRPr="00451E84" w:rsidRDefault="00451E84" w:rsidP="00451E84">
                      <w:pPr>
                        <w:pStyle w:val="ListParagraph"/>
                        <w:numPr>
                          <w:ilvl w:val="0"/>
                          <w:numId w:val="31"/>
                        </w:numPr>
                        <w:spacing w:line="240" w:lineRule="auto"/>
                        <w:ind w:left="426" w:hanging="284"/>
                        <w:rPr>
                          <w:rFonts w:ascii="Arial" w:hAnsi="Arial" w:cs="Arial"/>
                          <w:b/>
                          <w:bCs/>
                          <w:color w:val="000000" w:themeColor="text1"/>
                        </w:rPr>
                      </w:pPr>
                      <w:r w:rsidRPr="00451E84">
                        <w:rPr>
                          <w:rFonts w:ascii="Arial" w:hAnsi="Arial" w:cs="Arial"/>
                          <w:b/>
                          <w:color w:val="000000" w:themeColor="text1"/>
                        </w:rPr>
                        <w:t>Provide feedback to those who raise safeguarding concerns. Keep them</w:t>
                      </w:r>
                      <w:r>
                        <w:rPr>
                          <w:rFonts w:ascii="Arial" w:hAnsi="Arial" w:cs="Arial"/>
                          <w:b/>
                          <w:color w:val="000000" w:themeColor="text1"/>
                        </w:rPr>
                        <w:t xml:space="preserve"> </w:t>
                      </w:r>
                      <w:r w:rsidRPr="00451E84">
                        <w:rPr>
                          <w:rFonts w:ascii="Arial" w:hAnsi="Arial" w:cs="Arial"/>
                          <w:b/>
                          <w:color w:val="000000" w:themeColor="text1"/>
                        </w:rPr>
                        <w:t>informed throughout</w:t>
                      </w:r>
                      <w:r>
                        <w:rPr>
                          <w:rFonts w:ascii="Arial" w:hAnsi="Arial" w:cs="Arial"/>
                          <w:b/>
                          <w:color w:val="000000" w:themeColor="text1"/>
                        </w:rPr>
                        <w:t xml:space="preserve"> the p</w:t>
                      </w:r>
                      <w:r w:rsidRPr="00451E84">
                        <w:rPr>
                          <w:rFonts w:ascii="Arial" w:hAnsi="Arial" w:cs="Arial"/>
                          <w:b/>
                          <w:color w:val="000000" w:themeColor="text1"/>
                        </w:rPr>
                        <w:t>rocess and let them know</w:t>
                      </w:r>
                      <w:r>
                        <w:rPr>
                          <w:rFonts w:ascii="Arial" w:hAnsi="Arial" w:cs="Arial"/>
                          <w:b/>
                          <w:color w:val="000000" w:themeColor="text1"/>
                        </w:rPr>
                        <w:t xml:space="preserve"> the outcome</w:t>
                      </w:r>
                      <w:r w:rsidRPr="00451E84">
                        <w:rPr>
                          <w:rFonts w:ascii="Arial" w:hAnsi="Arial" w:cs="Arial"/>
                          <w:b/>
                          <w:color w:val="000000" w:themeColor="text1"/>
                        </w:rPr>
                        <w:t xml:space="preserve">. </w:t>
                      </w:r>
                    </w:p>
                    <w:p w14:paraId="3E61590C" w14:textId="77777777" w:rsidR="002839F8" w:rsidRPr="002839F8" w:rsidRDefault="002839F8" w:rsidP="002839F8">
                      <w:pPr>
                        <w:pStyle w:val="ListParagraph"/>
                        <w:spacing w:line="240" w:lineRule="auto"/>
                        <w:ind w:left="426"/>
                        <w:rPr>
                          <w:rFonts w:ascii="Arial" w:hAnsi="Arial" w:cs="Arial"/>
                          <w:b/>
                          <w:color w:val="000000" w:themeColor="text1"/>
                        </w:rPr>
                      </w:pPr>
                    </w:p>
                    <w:p w14:paraId="29F87300" w14:textId="77777777" w:rsidR="00F769CB" w:rsidRDefault="00F769CB" w:rsidP="00F769CB">
                      <w:pPr>
                        <w:spacing w:line="240" w:lineRule="auto"/>
                        <w:rPr>
                          <w:rFonts w:ascii="Arial" w:hAnsi="Arial" w:cs="Arial"/>
                          <w:color w:val="000000" w:themeColor="text1"/>
                        </w:rPr>
                      </w:pPr>
                    </w:p>
                    <w:p w14:paraId="6C0320A6" w14:textId="3219FC7F" w:rsidR="00F769CB" w:rsidRPr="00F769CB" w:rsidRDefault="00F769CB" w:rsidP="00F769CB">
                      <w:pPr>
                        <w:spacing w:line="240" w:lineRule="auto"/>
                        <w:rPr>
                          <w:rFonts w:ascii="Arial" w:hAnsi="Arial" w:cs="Arial"/>
                          <w:color w:val="000000" w:themeColor="text1"/>
                        </w:rPr>
                      </w:pPr>
                      <w:r w:rsidRPr="00F769CB">
                        <w:rPr>
                          <w:rFonts w:ascii="Arial" w:hAnsi="Arial" w:cs="Arial"/>
                          <w:color w:val="000000" w:themeColor="text1"/>
                        </w:rPr>
                        <w:t xml:space="preserve"> </w:t>
                      </w:r>
                    </w:p>
                  </w:txbxContent>
                </v:textbox>
              </v:rect>
            </w:pict>
          </mc:Fallback>
        </mc:AlternateContent>
      </w:r>
      <w:r w:rsidR="00D23E16">
        <w:rPr>
          <w:noProof/>
          <w:lang w:eastAsia="en-GB"/>
        </w:rPr>
        <mc:AlternateContent>
          <mc:Choice Requires="wps">
            <w:drawing>
              <wp:anchor distT="0" distB="0" distL="114300" distR="114300" simplePos="0" relativeHeight="251734016" behindDoc="0" locked="0" layoutInCell="1" allowOverlap="1" wp14:anchorId="5292EC82" wp14:editId="5059C4BA">
                <wp:simplePos x="0" y="0"/>
                <wp:positionH relativeFrom="column">
                  <wp:posOffset>3810001</wp:posOffset>
                </wp:positionH>
                <wp:positionV relativeFrom="paragraph">
                  <wp:posOffset>83185</wp:posOffset>
                </wp:positionV>
                <wp:extent cx="2724150" cy="1171575"/>
                <wp:effectExtent l="0" t="0" r="19050" b="28575"/>
                <wp:wrapNone/>
                <wp:docPr id="19" name="Bevel 19"/>
                <wp:cNvGraphicFramePr/>
                <a:graphic xmlns:a="http://schemas.openxmlformats.org/drawingml/2006/main">
                  <a:graphicData uri="http://schemas.microsoft.com/office/word/2010/wordprocessingShape">
                    <wps:wsp>
                      <wps:cNvSpPr/>
                      <wps:spPr>
                        <a:xfrm>
                          <a:off x="0" y="0"/>
                          <a:ext cx="2724150" cy="117157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46C042" w14:textId="77777777" w:rsidR="004700FE" w:rsidRDefault="006E6647" w:rsidP="006E6647">
                            <w:pPr>
                              <w:spacing w:line="240" w:lineRule="auto"/>
                              <w:rPr>
                                <w:rFonts w:ascii="Century Gothic" w:hAnsi="Century Gothic"/>
                                <w:color w:val="000000" w:themeColor="text1"/>
                                <w:sz w:val="20"/>
                                <w:szCs w:val="20"/>
                              </w:rPr>
                            </w:pPr>
                            <w:r w:rsidRPr="00660BA4">
                              <w:rPr>
                                <w:rFonts w:ascii="Century Gothic" w:hAnsi="Century Gothic"/>
                                <w:b/>
                                <w:color w:val="000000" w:themeColor="text1"/>
                              </w:rPr>
                              <w:t xml:space="preserve">‘Honest disagreement is often a </w:t>
                            </w:r>
                            <w:r w:rsidR="00660BA4" w:rsidRPr="00660BA4">
                              <w:rPr>
                                <w:rFonts w:ascii="Century Gothic" w:hAnsi="Century Gothic"/>
                                <w:b/>
                                <w:color w:val="000000" w:themeColor="text1"/>
                              </w:rPr>
                              <w:t xml:space="preserve">good </w:t>
                            </w:r>
                            <w:r w:rsidRPr="00660BA4">
                              <w:rPr>
                                <w:rFonts w:ascii="Century Gothic" w:hAnsi="Century Gothic"/>
                                <w:b/>
                                <w:color w:val="000000" w:themeColor="text1"/>
                              </w:rPr>
                              <w:t xml:space="preserve">sign of </w:t>
                            </w:r>
                            <w:proofErr w:type="gramStart"/>
                            <w:r w:rsidRPr="00660BA4">
                              <w:rPr>
                                <w:rFonts w:ascii="Century Gothic" w:hAnsi="Century Gothic"/>
                                <w:b/>
                                <w:color w:val="000000" w:themeColor="text1"/>
                              </w:rPr>
                              <w:t>progress’</w:t>
                            </w:r>
                            <w:proofErr w:type="gramEnd"/>
                            <w:r w:rsidRPr="00660BA4">
                              <w:rPr>
                                <w:rFonts w:ascii="Century Gothic" w:hAnsi="Century Gothic"/>
                                <w:b/>
                                <w:color w:val="000000" w:themeColor="text1"/>
                              </w:rPr>
                              <w:t xml:space="preserve"> </w:t>
                            </w:r>
                            <w:r w:rsidRPr="006E6647">
                              <w:rPr>
                                <w:rFonts w:ascii="Century Gothic" w:hAnsi="Century Gothic"/>
                                <w:color w:val="000000" w:themeColor="text1"/>
                                <w:sz w:val="20"/>
                                <w:szCs w:val="20"/>
                              </w:rPr>
                              <w:t xml:space="preserve">                 </w:t>
                            </w:r>
                            <w:r w:rsidR="00660BA4">
                              <w:rPr>
                                <w:rFonts w:ascii="Century Gothic" w:hAnsi="Century Gothic"/>
                                <w:color w:val="000000" w:themeColor="text1"/>
                                <w:sz w:val="20"/>
                                <w:szCs w:val="20"/>
                              </w:rPr>
                              <w:t xml:space="preserve">         </w:t>
                            </w:r>
                            <w:r w:rsidR="004700FE">
                              <w:rPr>
                                <w:rFonts w:ascii="Century Gothic" w:hAnsi="Century Gothic"/>
                                <w:color w:val="000000" w:themeColor="text1"/>
                                <w:sz w:val="20"/>
                                <w:szCs w:val="20"/>
                              </w:rPr>
                              <w:t xml:space="preserve">         </w:t>
                            </w:r>
                          </w:p>
                          <w:p w14:paraId="1CFF890C" w14:textId="7C838AA3" w:rsidR="006E6647" w:rsidRPr="002531B7" w:rsidRDefault="004700FE" w:rsidP="006E6647">
                            <w:pPr>
                              <w:spacing w:line="240" w:lineRule="auto"/>
                              <w:rPr>
                                <w:rFonts w:ascii="Century Gothic" w:hAnsi="Century Gothic"/>
                                <w:color w:val="6F0680"/>
                                <w:sz w:val="20"/>
                                <w:szCs w:val="20"/>
                              </w:rPr>
                            </w:pPr>
                            <w:r w:rsidRPr="002531B7">
                              <w:rPr>
                                <w:rFonts w:ascii="Century Gothic" w:hAnsi="Century Gothic"/>
                                <w:color w:val="6F0680"/>
                                <w:sz w:val="20"/>
                                <w:szCs w:val="20"/>
                              </w:rPr>
                              <w:t xml:space="preserve">                    </w:t>
                            </w:r>
                            <w:r w:rsidR="006E6647" w:rsidRPr="002531B7">
                              <w:rPr>
                                <w:rFonts w:ascii="Century Gothic" w:hAnsi="Century Gothic"/>
                                <w:color w:val="6F0680"/>
                                <w:sz w:val="20"/>
                                <w:szCs w:val="20"/>
                              </w:rPr>
                              <w:t>Mahatma Gandhi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2EC8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9" o:spid="_x0000_s1033" type="#_x0000_t84" style="position:absolute;left:0;text-align:left;margin-left:300pt;margin-top:6.55pt;width:214.5pt;height:9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" fillcolor="white [3212]" strokecolor="#243f60 [1604]" strokeweight="2pt">
                <v:textbox>
                  <w:txbxContent>
                    <w:p w14:paraId="6946C042" w14:textId="77777777" w:rsidR="004700FE" w:rsidRDefault="006E6647" w:rsidP="006E6647">
                      <w:pPr>
                        <w:spacing w:line="240" w:lineRule="auto"/>
                        <w:rPr>
                          <w:rFonts w:ascii="Century Gothic" w:hAnsi="Century Gothic"/>
                          <w:color w:val="000000" w:themeColor="text1"/>
                          <w:sz w:val="20"/>
                          <w:szCs w:val="20"/>
                        </w:rPr>
                      </w:pPr>
                      <w:r w:rsidRPr="00660BA4">
                        <w:rPr>
                          <w:rFonts w:ascii="Century Gothic" w:hAnsi="Century Gothic"/>
                          <w:b/>
                          <w:color w:val="000000" w:themeColor="text1"/>
                        </w:rPr>
                        <w:t xml:space="preserve">‘Honest disagreement is often a </w:t>
                      </w:r>
                      <w:r w:rsidR="00660BA4" w:rsidRPr="00660BA4">
                        <w:rPr>
                          <w:rFonts w:ascii="Century Gothic" w:hAnsi="Century Gothic"/>
                          <w:b/>
                          <w:color w:val="000000" w:themeColor="text1"/>
                        </w:rPr>
                        <w:t xml:space="preserve">good </w:t>
                      </w:r>
                      <w:r w:rsidRPr="00660BA4">
                        <w:rPr>
                          <w:rFonts w:ascii="Century Gothic" w:hAnsi="Century Gothic"/>
                          <w:b/>
                          <w:color w:val="000000" w:themeColor="text1"/>
                        </w:rPr>
                        <w:t xml:space="preserve">sign of </w:t>
                      </w:r>
                      <w:proofErr w:type="gramStart"/>
                      <w:r w:rsidRPr="00660BA4">
                        <w:rPr>
                          <w:rFonts w:ascii="Century Gothic" w:hAnsi="Century Gothic"/>
                          <w:b/>
                          <w:color w:val="000000" w:themeColor="text1"/>
                        </w:rPr>
                        <w:t>progress’</w:t>
                      </w:r>
                      <w:proofErr w:type="gramEnd"/>
                      <w:r w:rsidRPr="00660BA4">
                        <w:rPr>
                          <w:rFonts w:ascii="Century Gothic" w:hAnsi="Century Gothic"/>
                          <w:b/>
                          <w:color w:val="000000" w:themeColor="text1"/>
                        </w:rPr>
                        <w:t xml:space="preserve"> </w:t>
                      </w:r>
                      <w:r w:rsidRPr="006E6647">
                        <w:rPr>
                          <w:rFonts w:ascii="Century Gothic" w:hAnsi="Century Gothic"/>
                          <w:color w:val="000000" w:themeColor="text1"/>
                          <w:sz w:val="20"/>
                          <w:szCs w:val="20"/>
                        </w:rPr>
                        <w:t xml:space="preserve">                 </w:t>
                      </w:r>
                      <w:r w:rsidR="00660BA4">
                        <w:rPr>
                          <w:rFonts w:ascii="Century Gothic" w:hAnsi="Century Gothic"/>
                          <w:color w:val="000000" w:themeColor="text1"/>
                          <w:sz w:val="20"/>
                          <w:szCs w:val="20"/>
                        </w:rPr>
                        <w:t xml:space="preserve">         </w:t>
                      </w:r>
                      <w:r w:rsidR="004700FE">
                        <w:rPr>
                          <w:rFonts w:ascii="Century Gothic" w:hAnsi="Century Gothic"/>
                          <w:color w:val="000000" w:themeColor="text1"/>
                          <w:sz w:val="20"/>
                          <w:szCs w:val="20"/>
                        </w:rPr>
                        <w:t xml:space="preserve">         </w:t>
                      </w:r>
                    </w:p>
                    <w:p w14:paraId="1CFF890C" w14:textId="7C838AA3" w:rsidR="006E6647" w:rsidRPr="002531B7" w:rsidRDefault="004700FE" w:rsidP="006E6647">
                      <w:pPr>
                        <w:spacing w:line="240" w:lineRule="auto"/>
                        <w:rPr>
                          <w:rFonts w:ascii="Century Gothic" w:hAnsi="Century Gothic"/>
                          <w:color w:val="6F0680"/>
                          <w:sz w:val="20"/>
                          <w:szCs w:val="20"/>
                        </w:rPr>
                      </w:pPr>
                      <w:r w:rsidRPr="002531B7">
                        <w:rPr>
                          <w:rFonts w:ascii="Century Gothic" w:hAnsi="Century Gothic"/>
                          <w:color w:val="6F0680"/>
                          <w:sz w:val="20"/>
                          <w:szCs w:val="20"/>
                        </w:rPr>
                        <w:t xml:space="preserve">                    </w:t>
                      </w:r>
                      <w:r w:rsidR="006E6647" w:rsidRPr="002531B7">
                        <w:rPr>
                          <w:rFonts w:ascii="Century Gothic" w:hAnsi="Century Gothic"/>
                          <w:color w:val="6F0680"/>
                          <w:sz w:val="20"/>
                          <w:szCs w:val="20"/>
                        </w:rPr>
                        <w:t>Mahatma Gandhi</w:t>
                      </w:r>
                    </w:p>
                  </w:txbxContent>
                </v:textbox>
              </v:shape>
            </w:pict>
          </mc:Fallback>
        </mc:AlternateContent>
      </w:r>
    </w:p>
    <w:p w14:paraId="7340E2B9" w14:textId="77777777" w:rsidR="00763162" w:rsidRDefault="00763162" w:rsidP="00496CDC">
      <w:pPr>
        <w:pStyle w:val="Bullet"/>
        <w:spacing w:after="0" w:line="240" w:lineRule="auto"/>
        <w:rPr>
          <w:sz w:val="22"/>
          <w:szCs w:val="22"/>
        </w:rPr>
      </w:pPr>
    </w:p>
    <w:p w14:paraId="1B46D237" w14:textId="7713CB32" w:rsidR="00763162" w:rsidRDefault="00763162" w:rsidP="00496CDC">
      <w:pPr>
        <w:pStyle w:val="Bullet"/>
        <w:spacing w:after="0" w:line="240" w:lineRule="auto"/>
        <w:rPr>
          <w:sz w:val="22"/>
          <w:szCs w:val="22"/>
        </w:rPr>
      </w:pPr>
    </w:p>
    <w:p w14:paraId="0A7E5460" w14:textId="00C16AFD" w:rsidR="00763162" w:rsidRDefault="00763162" w:rsidP="00496CDC">
      <w:pPr>
        <w:pStyle w:val="Bullet"/>
        <w:spacing w:after="0" w:line="240" w:lineRule="auto"/>
        <w:rPr>
          <w:sz w:val="22"/>
          <w:szCs w:val="22"/>
        </w:rPr>
      </w:pPr>
    </w:p>
    <w:p w14:paraId="2B77AF2F" w14:textId="77777777" w:rsidR="00763162" w:rsidRDefault="00763162" w:rsidP="00496CDC">
      <w:pPr>
        <w:pStyle w:val="Bullet"/>
        <w:spacing w:after="0" w:line="240" w:lineRule="auto"/>
        <w:rPr>
          <w:sz w:val="22"/>
          <w:szCs w:val="22"/>
        </w:rPr>
      </w:pPr>
    </w:p>
    <w:p w14:paraId="29885C6B" w14:textId="44460169" w:rsidR="00763162" w:rsidRDefault="00763162" w:rsidP="00496CDC">
      <w:pPr>
        <w:pStyle w:val="Bullet"/>
        <w:spacing w:after="0" w:line="240" w:lineRule="auto"/>
        <w:rPr>
          <w:sz w:val="22"/>
          <w:szCs w:val="22"/>
        </w:rPr>
      </w:pPr>
    </w:p>
    <w:p w14:paraId="6F4E2D24" w14:textId="77777777" w:rsidR="00763162" w:rsidRDefault="00763162" w:rsidP="00496CDC">
      <w:pPr>
        <w:pStyle w:val="Bullet"/>
        <w:spacing w:after="0" w:line="240" w:lineRule="auto"/>
        <w:rPr>
          <w:sz w:val="22"/>
          <w:szCs w:val="22"/>
        </w:rPr>
      </w:pPr>
    </w:p>
    <w:p w14:paraId="2526A7BB" w14:textId="77777777" w:rsidR="00763162" w:rsidRDefault="00763162" w:rsidP="00496CDC">
      <w:pPr>
        <w:pStyle w:val="Bullet"/>
        <w:spacing w:after="0" w:line="240" w:lineRule="auto"/>
        <w:rPr>
          <w:sz w:val="22"/>
          <w:szCs w:val="22"/>
        </w:rPr>
      </w:pPr>
    </w:p>
    <w:p w14:paraId="56FD68E7" w14:textId="77777777" w:rsidR="00763162" w:rsidRDefault="00763162" w:rsidP="00496CDC">
      <w:pPr>
        <w:pStyle w:val="Bullet"/>
        <w:spacing w:after="0" w:line="240" w:lineRule="auto"/>
        <w:rPr>
          <w:sz w:val="22"/>
          <w:szCs w:val="22"/>
        </w:rPr>
      </w:pPr>
    </w:p>
    <w:p w14:paraId="52AE5A0E" w14:textId="701C3F25" w:rsidR="00763162" w:rsidRDefault="00763162" w:rsidP="00496CDC">
      <w:pPr>
        <w:pStyle w:val="Bullet"/>
        <w:spacing w:after="0" w:line="240" w:lineRule="auto"/>
        <w:rPr>
          <w:sz w:val="22"/>
          <w:szCs w:val="22"/>
        </w:rPr>
      </w:pPr>
    </w:p>
    <w:p w14:paraId="05C1B9C2" w14:textId="77777777" w:rsidR="00763162" w:rsidRDefault="00763162" w:rsidP="00496CDC">
      <w:pPr>
        <w:pStyle w:val="Bullet"/>
        <w:spacing w:after="0" w:line="240" w:lineRule="auto"/>
        <w:rPr>
          <w:sz w:val="22"/>
          <w:szCs w:val="22"/>
        </w:rPr>
      </w:pPr>
    </w:p>
    <w:p w14:paraId="125D1935" w14:textId="076E1F7B" w:rsidR="00496CDC" w:rsidRDefault="00496CDC" w:rsidP="00496CDC">
      <w:pPr>
        <w:pStyle w:val="Bullet"/>
        <w:spacing w:after="0" w:line="240" w:lineRule="auto"/>
        <w:rPr>
          <w:sz w:val="22"/>
          <w:szCs w:val="22"/>
        </w:rPr>
      </w:pPr>
    </w:p>
    <w:p w14:paraId="1050064B" w14:textId="77777777" w:rsidR="00763162" w:rsidRDefault="00763162" w:rsidP="00496CDC">
      <w:pPr>
        <w:pStyle w:val="Bullet"/>
        <w:spacing w:after="0" w:line="240" w:lineRule="auto"/>
        <w:rPr>
          <w:sz w:val="22"/>
          <w:szCs w:val="22"/>
        </w:rPr>
      </w:pPr>
    </w:p>
    <w:p w14:paraId="690E162E" w14:textId="0F6ED314" w:rsidR="00763162" w:rsidRDefault="00763162" w:rsidP="00496CDC">
      <w:pPr>
        <w:pStyle w:val="Bullet"/>
        <w:spacing w:after="0" w:line="240" w:lineRule="auto"/>
        <w:rPr>
          <w:sz w:val="22"/>
          <w:szCs w:val="22"/>
        </w:rPr>
      </w:pPr>
    </w:p>
    <w:p w14:paraId="5C75BF9F" w14:textId="00D8F011" w:rsidR="00763162" w:rsidRDefault="00763162" w:rsidP="00496CDC">
      <w:pPr>
        <w:pStyle w:val="Bullet"/>
        <w:spacing w:after="0" w:line="240" w:lineRule="auto"/>
        <w:rPr>
          <w:sz w:val="22"/>
          <w:szCs w:val="22"/>
        </w:rPr>
      </w:pPr>
    </w:p>
    <w:p w14:paraId="2C451998" w14:textId="11202356" w:rsidR="00763162" w:rsidRDefault="00763162" w:rsidP="00496CDC">
      <w:pPr>
        <w:pStyle w:val="Bullet"/>
        <w:spacing w:after="0" w:line="240" w:lineRule="auto"/>
        <w:rPr>
          <w:sz w:val="22"/>
          <w:szCs w:val="22"/>
        </w:rPr>
      </w:pPr>
    </w:p>
    <w:p w14:paraId="71F3A618" w14:textId="0DE9F281" w:rsidR="00763162" w:rsidRDefault="00763162" w:rsidP="00496CDC">
      <w:pPr>
        <w:pStyle w:val="Bullet"/>
        <w:spacing w:after="0" w:line="240" w:lineRule="auto"/>
        <w:rPr>
          <w:sz w:val="22"/>
          <w:szCs w:val="22"/>
        </w:rPr>
      </w:pPr>
    </w:p>
    <w:p w14:paraId="2B37EAAB" w14:textId="77777777" w:rsidR="00763162" w:rsidRDefault="00763162" w:rsidP="00496CDC">
      <w:pPr>
        <w:pStyle w:val="Bullet"/>
        <w:spacing w:after="0" w:line="240" w:lineRule="auto"/>
        <w:rPr>
          <w:sz w:val="22"/>
          <w:szCs w:val="22"/>
        </w:rPr>
      </w:pPr>
    </w:p>
    <w:p w14:paraId="1B327704" w14:textId="6CA1A4EF" w:rsidR="00763162" w:rsidRDefault="00763162" w:rsidP="00496CDC">
      <w:pPr>
        <w:pStyle w:val="Bullet"/>
        <w:spacing w:after="0" w:line="240" w:lineRule="auto"/>
        <w:rPr>
          <w:sz w:val="22"/>
          <w:szCs w:val="22"/>
        </w:rPr>
      </w:pPr>
    </w:p>
    <w:p w14:paraId="7A0CA692" w14:textId="77777777" w:rsidR="00763162" w:rsidRDefault="00763162" w:rsidP="00496CDC">
      <w:pPr>
        <w:pStyle w:val="Bullet"/>
        <w:spacing w:after="0" w:line="240" w:lineRule="auto"/>
        <w:rPr>
          <w:sz w:val="22"/>
          <w:szCs w:val="22"/>
        </w:rPr>
      </w:pPr>
    </w:p>
    <w:p w14:paraId="525F323D" w14:textId="77777777" w:rsidR="00763162" w:rsidRDefault="00763162" w:rsidP="00496CDC">
      <w:pPr>
        <w:pStyle w:val="Bullet"/>
        <w:spacing w:after="0" w:line="240" w:lineRule="auto"/>
        <w:rPr>
          <w:sz w:val="22"/>
          <w:szCs w:val="22"/>
        </w:rPr>
      </w:pPr>
    </w:p>
    <w:p w14:paraId="193E89D1" w14:textId="77777777" w:rsidR="00763162" w:rsidRDefault="00763162" w:rsidP="00496CDC">
      <w:pPr>
        <w:pStyle w:val="Bullet"/>
        <w:spacing w:after="0" w:line="240" w:lineRule="auto"/>
        <w:rPr>
          <w:sz w:val="22"/>
          <w:szCs w:val="22"/>
        </w:rPr>
      </w:pPr>
    </w:p>
    <w:p w14:paraId="0F39C95B" w14:textId="77777777" w:rsidR="00763162" w:rsidRDefault="00763162" w:rsidP="00496CDC">
      <w:pPr>
        <w:pStyle w:val="Bullet"/>
        <w:spacing w:after="0" w:line="240" w:lineRule="auto"/>
        <w:rPr>
          <w:sz w:val="22"/>
          <w:szCs w:val="22"/>
        </w:rPr>
      </w:pPr>
    </w:p>
    <w:p w14:paraId="36EE64E7" w14:textId="77777777" w:rsidR="00763162" w:rsidRDefault="00763162" w:rsidP="00496CDC">
      <w:pPr>
        <w:pStyle w:val="Bullet"/>
        <w:spacing w:after="0" w:line="240" w:lineRule="auto"/>
        <w:rPr>
          <w:sz w:val="22"/>
          <w:szCs w:val="22"/>
        </w:rPr>
      </w:pPr>
    </w:p>
    <w:p w14:paraId="28D91800" w14:textId="1F5EAF5F" w:rsidR="00804140" w:rsidRDefault="00804140" w:rsidP="003607C0">
      <w:pPr>
        <w:rPr>
          <w:rFonts w:ascii="Arial" w:hAnsi="Arial" w:cs="Arial"/>
          <w:b/>
          <w:color w:val="000000" w:themeColor="text1"/>
        </w:rPr>
      </w:pPr>
      <w:r>
        <w:rPr>
          <w:rFonts w:ascii="Arial" w:hAnsi="Arial" w:cs="Arial"/>
          <w:b/>
          <w:noProof/>
          <w:color w:val="000000" w:themeColor="text1"/>
          <w:lang w:eastAsia="en-GB"/>
        </w:rPr>
        <mc:AlternateContent>
          <mc:Choice Requires="wps">
            <w:drawing>
              <wp:anchor distT="0" distB="0" distL="114300" distR="114300" simplePos="0" relativeHeight="251736064" behindDoc="0" locked="0" layoutInCell="1" allowOverlap="1" wp14:anchorId="0E7A974C" wp14:editId="3E07B46F">
                <wp:simplePos x="0" y="0"/>
                <wp:positionH relativeFrom="column">
                  <wp:posOffset>85725</wp:posOffset>
                </wp:positionH>
                <wp:positionV relativeFrom="paragraph">
                  <wp:posOffset>-4445</wp:posOffset>
                </wp:positionV>
                <wp:extent cx="6505575" cy="495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505575" cy="4953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2F70D" w14:textId="21FFF422" w:rsidR="00804140" w:rsidRPr="008D2FBA" w:rsidRDefault="00804140" w:rsidP="00804140">
                            <w:pPr>
                              <w:rPr>
                                <w:b/>
                                <w:color w:val="000000" w:themeColor="text1"/>
                              </w:rPr>
                            </w:pPr>
                            <w:r w:rsidRPr="008D2FBA">
                              <w:rPr>
                                <w:rFonts w:ascii="Arial" w:hAnsi="Arial" w:cs="Arial"/>
                                <w:color w:val="000000" w:themeColor="text1"/>
                              </w:rPr>
                              <w:t xml:space="preserve">The </w:t>
                            </w:r>
                            <w:hyperlink r:id="rId19" w:history="1">
                              <w:r w:rsidR="00613B10" w:rsidRPr="00613B10">
                                <w:rPr>
                                  <w:rStyle w:val="Hyperlink"/>
                                  <w:rFonts w:ascii="Arial" w:hAnsi="Arial" w:cs="Arial"/>
                                  <w:b/>
                                </w:rPr>
                                <w:t>SAB Information Sharing Protocol</w:t>
                              </w:r>
                            </w:hyperlink>
                            <w:r w:rsidRPr="008D2FBA">
                              <w:rPr>
                                <w:rFonts w:ascii="Arial" w:hAnsi="Arial" w:cs="Arial"/>
                                <w:color w:val="000000" w:themeColor="text1"/>
                              </w:rPr>
                              <w:t xml:space="preserve"> sets out an agreed set of principles and standards about sharing confidential and sensitive personal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E7A974C" id="Rectangle 9" o:spid="_x0000_s1034" style="position:absolute;margin-left:6.75pt;margin-top:-.35pt;width:512.25pt;height:39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" fillcolor="#e5dfec [663]" strokecolor="black [3213]" strokeweight="2pt">
                <v:textbox>
                  <w:txbxContent>
                    <w:p w14:paraId="2702F70D" w14:textId="21FFF422" w:rsidR="00804140" w:rsidRPr="008D2FBA" w:rsidRDefault="00804140" w:rsidP="00804140">
                      <w:pPr>
                        <w:rPr>
                          <w:b/>
                          <w:color w:val="000000" w:themeColor="text1"/>
                        </w:rPr>
                      </w:pPr>
                      <w:r w:rsidRPr="008D2FBA">
                        <w:rPr>
                          <w:rFonts w:ascii="Arial" w:hAnsi="Arial" w:cs="Arial"/>
                          <w:color w:val="000000" w:themeColor="text1"/>
                        </w:rPr>
                        <w:t xml:space="preserve">The </w:t>
                      </w:r>
                      <w:hyperlink r:id="rId20" w:history="1">
                        <w:r w:rsidR="00613B10" w:rsidRPr="00613B10">
                          <w:rPr>
                            <w:rStyle w:val="Hyperlink"/>
                            <w:rFonts w:ascii="Arial" w:hAnsi="Arial" w:cs="Arial"/>
                            <w:b/>
                          </w:rPr>
                          <w:t>SAB Information Sharing Protocol</w:t>
                        </w:r>
                      </w:hyperlink>
                      <w:r w:rsidRPr="008D2FBA">
                        <w:rPr>
                          <w:rFonts w:ascii="Arial" w:hAnsi="Arial" w:cs="Arial"/>
                          <w:color w:val="000000" w:themeColor="text1"/>
                        </w:rPr>
                        <w:t xml:space="preserve"> sets out an agreed set of principles and standards about sharing confidential and sensitive personal data. </w:t>
                      </w:r>
                    </w:p>
                  </w:txbxContent>
                </v:textbox>
              </v:rect>
            </w:pict>
          </mc:Fallback>
        </mc:AlternateContent>
      </w:r>
      <w:r w:rsidR="004700FE">
        <w:rPr>
          <w:rFonts w:ascii="Arial" w:hAnsi="Arial" w:cs="Arial"/>
          <w:b/>
          <w:color w:val="000000" w:themeColor="text1"/>
        </w:rPr>
        <w:t xml:space="preserve"> </w:t>
      </w:r>
    </w:p>
    <w:p w14:paraId="17F4B9E2" w14:textId="54D456CF" w:rsidR="00804140" w:rsidRDefault="00804140" w:rsidP="003607C0">
      <w:pPr>
        <w:rPr>
          <w:rFonts w:ascii="Arial" w:hAnsi="Arial" w:cs="Arial"/>
          <w:b/>
          <w:color w:val="000000" w:themeColor="text1"/>
        </w:rPr>
      </w:pPr>
    </w:p>
    <w:p w14:paraId="12DD6497" w14:textId="732A9535" w:rsidR="000C2DE2" w:rsidRPr="00E1224E" w:rsidRDefault="000C2DE2" w:rsidP="000C2DE2">
      <w:pPr>
        <w:ind w:hanging="284"/>
        <w:rPr>
          <w:rFonts w:ascii="Arial" w:hAnsi="Arial" w:cs="Arial"/>
          <w:b/>
          <w:color w:val="403152" w:themeColor="accent4" w:themeShade="80"/>
        </w:rPr>
      </w:pPr>
      <w:r w:rsidRPr="00E1224E">
        <w:rPr>
          <w:rFonts w:ascii="Arial" w:hAnsi="Arial" w:cs="Arial"/>
          <w:b/>
          <w:noProof/>
          <w:color w:val="8064A2" w:themeColor="accent4"/>
          <w:lang w:eastAsia="en-GB"/>
        </w:rPr>
        <mc:AlternateContent>
          <mc:Choice Requires="wps">
            <w:drawing>
              <wp:anchor distT="0" distB="0" distL="114300" distR="114300" simplePos="0" relativeHeight="251726848" behindDoc="0" locked="0" layoutInCell="1" allowOverlap="1" wp14:anchorId="7EFE2079" wp14:editId="760E2E1E">
                <wp:simplePos x="0" y="0"/>
                <wp:positionH relativeFrom="column">
                  <wp:posOffset>2305050</wp:posOffset>
                </wp:positionH>
                <wp:positionV relativeFrom="paragraph">
                  <wp:posOffset>208280</wp:posOffset>
                </wp:positionV>
                <wp:extent cx="4381500" cy="4524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381500" cy="452437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B9D9D" w14:textId="43AB020C" w:rsidR="00DA0074" w:rsidRPr="000C2DE2" w:rsidRDefault="00DA0074" w:rsidP="00DA0074">
                            <w:pPr>
                              <w:spacing w:line="240" w:lineRule="auto"/>
                              <w:textAlignment w:val="top"/>
                              <w:rPr>
                                <w:rFonts w:ascii="Arial" w:hAnsi="Arial" w:cs="Arial"/>
                                <w:color w:val="000000"/>
                                <w:sz w:val="20"/>
                                <w:szCs w:val="20"/>
                                <w:lang w:eastAsia="en-GB"/>
                              </w:rPr>
                            </w:pPr>
                            <w:r w:rsidRPr="000C2DE2">
                              <w:rPr>
                                <w:rFonts w:ascii="Arial" w:hAnsi="Arial" w:cs="Arial"/>
                                <w:color w:val="000000"/>
                                <w:sz w:val="20"/>
                                <w:szCs w:val="20"/>
                                <w:lang w:eastAsia="en-GB"/>
                              </w:rPr>
                              <w:t xml:space="preserve">In line with Making Safeguarding Personal it is important to promote a person’s choice and control whilst </w:t>
                            </w:r>
                            <w:r w:rsidR="007345EF">
                              <w:rPr>
                                <w:rFonts w:ascii="Arial" w:hAnsi="Arial" w:cs="Arial"/>
                                <w:color w:val="000000"/>
                                <w:sz w:val="20"/>
                                <w:szCs w:val="20"/>
                                <w:lang w:eastAsia="en-GB"/>
                              </w:rPr>
                              <w:t xml:space="preserve">recognising </w:t>
                            </w:r>
                            <w:r w:rsidRPr="000C2DE2">
                              <w:rPr>
                                <w:rFonts w:ascii="Arial" w:hAnsi="Arial" w:cs="Arial"/>
                                <w:color w:val="000000"/>
                                <w:sz w:val="20"/>
                                <w:szCs w:val="20"/>
                                <w:lang w:eastAsia="en-GB"/>
                              </w:rPr>
                              <w:t xml:space="preserve">the statutory obligations to protect people from the risk of abuse or neglect and harm.  Effective engagement can be achieved by applying key principles of respect, equality, partnership, social inclusion and empowerment. Practitioners should show compassion and understanding </w:t>
                            </w:r>
                            <w:r w:rsidR="003D5C6F" w:rsidRPr="000C2DE2">
                              <w:rPr>
                                <w:rFonts w:ascii="Arial" w:hAnsi="Arial" w:cs="Arial"/>
                                <w:color w:val="000000"/>
                                <w:sz w:val="20"/>
                                <w:szCs w:val="20"/>
                                <w:lang w:eastAsia="en-GB"/>
                              </w:rPr>
                              <w:t xml:space="preserve">of </w:t>
                            </w:r>
                            <w:r w:rsidR="003D5C6F">
                              <w:rPr>
                                <w:rFonts w:ascii="Arial" w:hAnsi="Arial" w:cs="Arial"/>
                                <w:color w:val="000000"/>
                                <w:sz w:val="20"/>
                                <w:szCs w:val="20"/>
                                <w:lang w:eastAsia="en-GB"/>
                              </w:rPr>
                              <w:t xml:space="preserve">the </w:t>
                            </w:r>
                            <w:r w:rsidR="003D5C6F" w:rsidRPr="000C2DE2">
                              <w:rPr>
                                <w:rFonts w:ascii="Arial" w:hAnsi="Arial" w:cs="Arial"/>
                                <w:color w:val="000000"/>
                                <w:sz w:val="20"/>
                                <w:szCs w:val="20"/>
                                <w:lang w:eastAsia="en-GB"/>
                              </w:rPr>
                              <w:t>complexity</w:t>
                            </w:r>
                            <w:r w:rsidRPr="000C2DE2">
                              <w:rPr>
                                <w:rFonts w:ascii="Arial" w:hAnsi="Arial" w:cs="Arial"/>
                                <w:color w:val="000000"/>
                                <w:sz w:val="20"/>
                                <w:szCs w:val="20"/>
                                <w:lang w:eastAsia="en-GB"/>
                              </w:rPr>
                              <w:t xml:space="preserve"> of the person’s background and how this has led to their current circumstances. </w:t>
                            </w:r>
                          </w:p>
                          <w:p w14:paraId="4E85CB4C" w14:textId="5F55895A" w:rsidR="00DA0074" w:rsidRPr="00DA0074" w:rsidRDefault="00DA0074" w:rsidP="00DA0074">
                            <w:pPr>
                              <w:textAlignment w:val="top"/>
                              <w:rPr>
                                <w:rFonts w:ascii="Arial" w:hAnsi="Arial" w:cs="Arial"/>
                                <w:b/>
                                <w:color w:val="000000"/>
                                <w:lang w:eastAsia="en-GB"/>
                              </w:rPr>
                            </w:pPr>
                            <w:r w:rsidRPr="00DA0074">
                              <w:rPr>
                                <w:rFonts w:ascii="Arial" w:hAnsi="Arial" w:cs="Arial"/>
                                <w:b/>
                                <w:color w:val="000000"/>
                                <w:lang w:eastAsia="en-GB"/>
                              </w:rPr>
                              <w:t xml:space="preserve">Key </w:t>
                            </w:r>
                            <w:r w:rsidR="000C2DE2">
                              <w:rPr>
                                <w:rFonts w:ascii="Arial" w:hAnsi="Arial" w:cs="Arial"/>
                                <w:b/>
                                <w:color w:val="000000"/>
                                <w:lang w:eastAsia="en-GB"/>
                              </w:rPr>
                              <w:t>principles</w:t>
                            </w:r>
                            <w:r w:rsidRPr="00DA0074">
                              <w:rPr>
                                <w:rFonts w:ascii="Arial" w:hAnsi="Arial" w:cs="Arial"/>
                                <w:b/>
                                <w:color w:val="000000"/>
                                <w:lang w:eastAsia="en-GB"/>
                              </w:rPr>
                              <w:t>:</w:t>
                            </w:r>
                          </w:p>
                          <w:p w14:paraId="7DD4F69A" w14:textId="2F16637B"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 xml:space="preserve">Who is best placed to work with and build a trusting relationship with the adult? </w:t>
                            </w:r>
                            <w:r w:rsidR="00E1224E">
                              <w:rPr>
                                <w:rFonts w:ascii="Arial" w:hAnsi="Arial" w:cs="Arial"/>
                                <w:color w:val="000000"/>
                                <w:sz w:val="20"/>
                                <w:szCs w:val="20"/>
                                <w:lang w:eastAsia="en-GB"/>
                              </w:rPr>
                              <w:t xml:space="preserve">Who else can </w:t>
                            </w:r>
                            <w:r w:rsidRPr="00DA0074">
                              <w:rPr>
                                <w:rFonts w:ascii="Arial" w:hAnsi="Arial" w:cs="Arial"/>
                                <w:color w:val="000000"/>
                                <w:sz w:val="20"/>
                                <w:szCs w:val="20"/>
                                <w:lang w:eastAsia="en-GB"/>
                              </w:rPr>
                              <w:t xml:space="preserve">support with this, </w:t>
                            </w:r>
                            <w:r w:rsidR="003D5C6F">
                              <w:rPr>
                                <w:rFonts w:ascii="Arial" w:hAnsi="Arial" w:cs="Arial"/>
                                <w:color w:val="000000"/>
                                <w:sz w:val="20"/>
                                <w:szCs w:val="20"/>
                                <w:lang w:eastAsia="en-GB"/>
                              </w:rPr>
                              <w:t xml:space="preserve">e.g. a </w:t>
                            </w:r>
                            <w:r w:rsidRPr="00DA0074">
                              <w:rPr>
                                <w:rFonts w:ascii="Arial" w:hAnsi="Arial" w:cs="Arial"/>
                                <w:color w:val="000000"/>
                                <w:sz w:val="20"/>
                                <w:szCs w:val="20"/>
                                <w:lang w:eastAsia="en-GB"/>
                              </w:rPr>
                              <w:t>family membe</w:t>
                            </w:r>
                            <w:r w:rsidR="00E1224E">
                              <w:rPr>
                                <w:rFonts w:ascii="Arial" w:hAnsi="Arial" w:cs="Arial"/>
                                <w:color w:val="000000"/>
                                <w:sz w:val="20"/>
                                <w:szCs w:val="20"/>
                                <w:lang w:eastAsia="en-GB"/>
                              </w:rPr>
                              <w:t>r, advocate, other professional?</w:t>
                            </w:r>
                          </w:p>
                          <w:p w14:paraId="6E056389" w14:textId="39A06533"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Find</w:t>
                            </w:r>
                            <w:r w:rsidR="00E1224E">
                              <w:rPr>
                                <w:rFonts w:ascii="Arial" w:hAnsi="Arial" w:cs="Arial"/>
                                <w:color w:val="000000"/>
                                <w:sz w:val="20"/>
                                <w:szCs w:val="20"/>
                                <w:lang w:eastAsia="en-GB"/>
                              </w:rPr>
                              <w:t xml:space="preserve"> the </w:t>
                            </w:r>
                            <w:r w:rsidRPr="00DA0074">
                              <w:rPr>
                                <w:rFonts w:ascii="Arial" w:hAnsi="Arial" w:cs="Arial"/>
                                <w:color w:val="000000"/>
                                <w:sz w:val="20"/>
                                <w:szCs w:val="20"/>
                                <w:lang w:eastAsia="en-GB"/>
                              </w:rPr>
                              <w:t>right tone.  It is important to be honest about potential consequences while being non-judgemental and separating the person from the behaviour.</w:t>
                            </w:r>
                          </w:p>
                          <w:p w14:paraId="5FC866B2" w14:textId="026787D0"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Progress</w:t>
                            </w:r>
                            <w:r>
                              <w:rPr>
                                <w:rFonts w:ascii="Arial" w:hAnsi="Arial" w:cs="Arial"/>
                                <w:color w:val="000000"/>
                                <w:sz w:val="20"/>
                                <w:szCs w:val="20"/>
                                <w:lang w:eastAsia="en-GB"/>
                              </w:rPr>
                              <w:t xml:space="preserve"> </w:t>
                            </w:r>
                            <w:r w:rsidRPr="00DA0074">
                              <w:rPr>
                                <w:rFonts w:ascii="Arial" w:hAnsi="Arial" w:cs="Arial"/>
                                <w:color w:val="000000"/>
                                <w:sz w:val="20"/>
                                <w:szCs w:val="20"/>
                                <w:lang w:eastAsia="en-GB"/>
                              </w:rPr>
                              <w:t xml:space="preserve">at the adult’s pace.  </w:t>
                            </w:r>
                            <w:r>
                              <w:rPr>
                                <w:rFonts w:ascii="Arial" w:hAnsi="Arial" w:cs="Arial"/>
                                <w:color w:val="000000"/>
                                <w:sz w:val="20"/>
                                <w:szCs w:val="20"/>
                                <w:lang w:eastAsia="en-GB"/>
                              </w:rPr>
                              <w:t xml:space="preserve">Allow </w:t>
                            </w:r>
                            <w:r w:rsidRPr="00DA0074">
                              <w:rPr>
                                <w:rFonts w:ascii="Arial" w:hAnsi="Arial" w:cs="Arial"/>
                                <w:color w:val="000000"/>
                                <w:sz w:val="20"/>
                                <w:szCs w:val="20"/>
                                <w:lang w:eastAsia="en-GB"/>
                              </w:rPr>
                              <w:t>conversations to take place over a period of time, and to focus on finding what motivates the person.</w:t>
                            </w:r>
                          </w:p>
                          <w:p w14:paraId="2618921B" w14:textId="77777777"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Ensure that the adult receives information about practical options for support in a format they can understand. Check whether the person understands these options and the consequence of their choices.</w:t>
                            </w:r>
                          </w:p>
                          <w:p w14:paraId="2C7BE927" w14:textId="77777777" w:rsid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If there is doubt about a person’s mental capacity, carry out a decision specific capacity assessment.</w:t>
                            </w:r>
                          </w:p>
                          <w:p w14:paraId="173BF22B" w14:textId="77777777" w:rsid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 xml:space="preserve">Develop a plan which clearly sets out options and agreed actions.  It is important to offer choices and have respect for the person’s judgement.  </w:t>
                            </w:r>
                          </w:p>
                          <w:p w14:paraId="1231656E" w14:textId="77777777" w:rsidR="007345EF" w:rsidRDefault="00DA0074" w:rsidP="007345EF">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Ensure the person is involved as much as possible, for example making sure the person is invited to attend meetings.</w:t>
                            </w:r>
                          </w:p>
                          <w:p w14:paraId="4FF11B54" w14:textId="0C0CECCE" w:rsidR="007345EF" w:rsidRPr="007345EF" w:rsidRDefault="007345EF" w:rsidP="007345EF">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7345EF">
                              <w:rPr>
                                <w:rFonts w:ascii="Arial" w:hAnsi="Arial" w:cs="Arial"/>
                                <w:color w:val="000000"/>
                                <w:sz w:val="20"/>
                                <w:szCs w:val="20"/>
                                <w:lang w:eastAsia="en-GB"/>
                              </w:rPr>
                              <w:t xml:space="preserve">It is also important that front-line practitioners have access to effective supervision and training within their organisation. </w:t>
                            </w:r>
                          </w:p>
                          <w:p w14:paraId="52BDA1B2" w14:textId="77777777" w:rsidR="007345EF" w:rsidRPr="00E1224E" w:rsidRDefault="007345EF" w:rsidP="00E1224E">
                            <w:pPr>
                              <w:spacing w:after="0" w:line="240" w:lineRule="auto"/>
                              <w:ind w:left="142"/>
                              <w:textAlignment w:val="top"/>
                              <w:rPr>
                                <w:rFonts w:ascii="Arial" w:hAnsi="Arial" w:cs="Arial"/>
                                <w:color w:val="000000"/>
                                <w:sz w:val="20"/>
                                <w:szCs w:val="20"/>
                                <w:lang w:eastAsia="en-GB"/>
                              </w:rPr>
                            </w:pPr>
                          </w:p>
                          <w:p w14:paraId="32AA8735" w14:textId="77777777" w:rsidR="00DA0074" w:rsidRPr="00DA0074" w:rsidRDefault="00DA0074" w:rsidP="00DA0074">
                            <w:pPr>
                              <w:rPr>
                                <w:rFonts w:ascii="Calibri" w:hAnsi="Calibri" w:cs="Times New Roman"/>
                                <w:color w:val="1F497D"/>
                              </w:rPr>
                            </w:pPr>
                          </w:p>
                          <w:p w14:paraId="77DC0499" w14:textId="77777777" w:rsidR="005F1562" w:rsidRPr="005F1562" w:rsidRDefault="005F1562" w:rsidP="005F1562">
                            <w:pPr>
                              <w:spacing w:after="120" w:line="240" w:lineRule="auto"/>
                              <w:textAlignment w:val="top"/>
                              <w:rPr>
                                <w:rFonts w:ascii="Arial" w:eastAsia="Times New Roman" w:hAnsi="Arial" w:cs="Arial"/>
                                <w:color w:val="000000"/>
                                <w:sz w:val="20"/>
                                <w:szCs w:val="20"/>
                                <w:lang w:eastAsia="en-GB"/>
                              </w:rPr>
                            </w:pPr>
                          </w:p>
                          <w:p w14:paraId="65EDAF58" w14:textId="77777777" w:rsidR="00D960E4" w:rsidRPr="00D960E4" w:rsidRDefault="00D960E4" w:rsidP="00CF2107">
                            <w:pP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E2079" id="Rectangle 6" o:spid="_x0000_s1035" style="position:absolute;margin-left:181.5pt;margin-top:16.4pt;width:345pt;height:35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" fillcolor="#ccc0d9 [1303]" strokecolor="black [3213]" strokeweight="2pt">
                <v:textbox>
                  <w:txbxContent>
                    <w:p w14:paraId="123B9D9D" w14:textId="43AB020C" w:rsidR="00DA0074" w:rsidRPr="000C2DE2" w:rsidRDefault="00DA0074" w:rsidP="00DA0074">
                      <w:pPr>
                        <w:spacing w:line="240" w:lineRule="auto"/>
                        <w:textAlignment w:val="top"/>
                        <w:rPr>
                          <w:rFonts w:ascii="Arial" w:hAnsi="Arial" w:cs="Arial"/>
                          <w:color w:val="000000"/>
                          <w:sz w:val="20"/>
                          <w:szCs w:val="20"/>
                          <w:lang w:eastAsia="en-GB"/>
                        </w:rPr>
                      </w:pPr>
                      <w:r w:rsidRPr="000C2DE2">
                        <w:rPr>
                          <w:rFonts w:ascii="Arial" w:hAnsi="Arial" w:cs="Arial"/>
                          <w:color w:val="000000"/>
                          <w:sz w:val="20"/>
                          <w:szCs w:val="20"/>
                          <w:lang w:eastAsia="en-GB"/>
                        </w:rPr>
                        <w:t xml:space="preserve">In line with Making Safeguarding Personal it is important to promote a person’s choice and control whilst </w:t>
                      </w:r>
                      <w:r w:rsidR="007345EF">
                        <w:rPr>
                          <w:rFonts w:ascii="Arial" w:hAnsi="Arial" w:cs="Arial"/>
                          <w:color w:val="000000"/>
                          <w:sz w:val="20"/>
                          <w:szCs w:val="20"/>
                          <w:lang w:eastAsia="en-GB"/>
                        </w:rPr>
                        <w:t xml:space="preserve">recognising </w:t>
                      </w:r>
                      <w:r w:rsidRPr="000C2DE2">
                        <w:rPr>
                          <w:rFonts w:ascii="Arial" w:hAnsi="Arial" w:cs="Arial"/>
                          <w:color w:val="000000"/>
                          <w:sz w:val="20"/>
                          <w:szCs w:val="20"/>
                          <w:lang w:eastAsia="en-GB"/>
                        </w:rPr>
                        <w:t xml:space="preserve">the statutory obligations to protect people from the risk of abuse or neglect and harm.  Effective engagement can be achieved by applying key principles of respect, equality, partnership, social inclusion and empowerment. Practitioners should show compassion and understanding </w:t>
                      </w:r>
                      <w:r w:rsidR="003D5C6F" w:rsidRPr="000C2DE2">
                        <w:rPr>
                          <w:rFonts w:ascii="Arial" w:hAnsi="Arial" w:cs="Arial"/>
                          <w:color w:val="000000"/>
                          <w:sz w:val="20"/>
                          <w:szCs w:val="20"/>
                          <w:lang w:eastAsia="en-GB"/>
                        </w:rPr>
                        <w:t xml:space="preserve">of </w:t>
                      </w:r>
                      <w:r w:rsidR="003D5C6F">
                        <w:rPr>
                          <w:rFonts w:ascii="Arial" w:hAnsi="Arial" w:cs="Arial"/>
                          <w:color w:val="000000"/>
                          <w:sz w:val="20"/>
                          <w:szCs w:val="20"/>
                          <w:lang w:eastAsia="en-GB"/>
                        </w:rPr>
                        <w:t xml:space="preserve">the </w:t>
                      </w:r>
                      <w:r w:rsidR="003D5C6F" w:rsidRPr="000C2DE2">
                        <w:rPr>
                          <w:rFonts w:ascii="Arial" w:hAnsi="Arial" w:cs="Arial"/>
                          <w:color w:val="000000"/>
                          <w:sz w:val="20"/>
                          <w:szCs w:val="20"/>
                          <w:lang w:eastAsia="en-GB"/>
                        </w:rPr>
                        <w:t>complexity</w:t>
                      </w:r>
                      <w:r w:rsidRPr="000C2DE2">
                        <w:rPr>
                          <w:rFonts w:ascii="Arial" w:hAnsi="Arial" w:cs="Arial"/>
                          <w:color w:val="000000"/>
                          <w:sz w:val="20"/>
                          <w:szCs w:val="20"/>
                          <w:lang w:eastAsia="en-GB"/>
                        </w:rPr>
                        <w:t xml:space="preserve"> of the person’s background and how this has led to their current circumstances. </w:t>
                      </w:r>
                    </w:p>
                    <w:p w14:paraId="4E85CB4C" w14:textId="5F55895A" w:rsidR="00DA0074" w:rsidRPr="00DA0074" w:rsidRDefault="00DA0074" w:rsidP="00DA0074">
                      <w:pPr>
                        <w:textAlignment w:val="top"/>
                        <w:rPr>
                          <w:rFonts w:ascii="Arial" w:hAnsi="Arial" w:cs="Arial"/>
                          <w:b/>
                          <w:color w:val="000000"/>
                          <w:lang w:eastAsia="en-GB"/>
                        </w:rPr>
                      </w:pPr>
                      <w:r w:rsidRPr="00DA0074">
                        <w:rPr>
                          <w:rFonts w:ascii="Arial" w:hAnsi="Arial" w:cs="Arial"/>
                          <w:b/>
                          <w:color w:val="000000"/>
                          <w:lang w:eastAsia="en-GB"/>
                        </w:rPr>
                        <w:t xml:space="preserve">Key </w:t>
                      </w:r>
                      <w:r w:rsidR="000C2DE2">
                        <w:rPr>
                          <w:rFonts w:ascii="Arial" w:hAnsi="Arial" w:cs="Arial"/>
                          <w:b/>
                          <w:color w:val="000000"/>
                          <w:lang w:eastAsia="en-GB"/>
                        </w:rPr>
                        <w:t>principles</w:t>
                      </w:r>
                      <w:r w:rsidRPr="00DA0074">
                        <w:rPr>
                          <w:rFonts w:ascii="Arial" w:hAnsi="Arial" w:cs="Arial"/>
                          <w:b/>
                          <w:color w:val="000000"/>
                          <w:lang w:eastAsia="en-GB"/>
                        </w:rPr>
                        <w:t>:</w:t>
                      </w:r>
                    </w:p>
                    <w:p w14:paraId="7DD4F69A" w14:textId="2F16637B"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 xml:space="preserve">Who is best placed to work with and build a trusting relationship with the adult? </w:t>
                      </w:r>
                      <w:r w:rsidR="00E1224E">
                        <w:rPr>
                          <w:rFonts w:ascii="Arial" w:hAnsi="Arial" w:cs="Arial"/>
                          <w:color w:val="000000"/>
                          <w:sz w:val="20"/>
                          <w:szCs w:val="20"/>
                          <w:lang w:eastAsia="en-GB"/>
                        </w:rPr>
                        <w:t xml:space="preserve">Who else can </w:t>
                      </w:r>
                      <w:r w:rsidRPr="00DA0074">
                        <w:rPr>
                          <w:rFonts w:ascii="Arial" w:hAnsi="Arial" w:cs="Arial"/>
                          <w:color w:val="000000"/>
                          <w:sz w:val="20"/>
                          <w:szCs w:val="20"/>
                          <w:lang w:eastAsia="en-GB"/>
                        </w:rPr>
                        <w:t xml:space="preserve">support with this, </w:t>
                      </w:r>
                      <w:r w:rsidR="003D5C6F">
                        <w:rPr>
                          <w:rFonts w:ascii="Arial" w:hAnsi="Arial" w:cs="Arial"/>
                          <w:color w:val="000000"/>
                          <w:sz w:val="20"/>
                          <w:szCs w:val="20"/>
                          <w:lang w:eastAsia="en-GB"/>
                        </w:rPr>
                        <w:t xml:space="preserve">e.g. a </w:t>
                      </w:r>
                      <w:r w:rsidRPr="00DA0074">
                        <w:rPr>
                          <w:rFonts w:ascii="Arial" w:hAnsi="Arial" w:cs="Arial"/>
                          <w:color w:val="000000"/>
                          <w:sz w:val="20"/>
                          <w:szCs w:val="20"/>
                          <w:lang w:eastAsia="en-GB"/>
                        </w:rPr>
                        <w:t>family membe</w:t>
                      </w:r>
                      <w:r w:rsidR="00E1224E">
                        <w:rPr>
                          <w:rFonts w:ascii="Arial" w:hAnsi="Arial" w:cs="Arial"/>
                          <w:color w:val="000000"/>
                          <w:sz w:val="20"/>
                          <w:szCs w:val="20"/>
                          <w:lang w:eastAsia="en-GB"/>
                        </w:rPr>
                        <w:t>r, advocate, other professional?</w:t>
                      </w:r>
                    </w:p>
                    <w:p w14:paraId="6E056389" w14:textId="39A06533"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Find</w:t>
                      </w:r>
                      <w:r w:rsidR="00E1224E">
                        <w:rPr>
                          <w:rFonts w:ascii="Arial" w:hAnsi="Arial" w:cs="Arial"/>
                          <w:color w:val="000000"/>
                          <w:sz w:val="20"/>
                          <w:szCs w:val="20"/>
                          <w:lang w:eastAsia="en-GB"/>
                        </w:rPr>
                        <w:t xml:space="preserve"> the </w:t>
                      </w:r>
                      <w:r w:rsidRPr="00DA0074">
                        <w:rPr>
                          <w:rFonts w:ascii="Arial" w:hAnsi="Arial" w:cs="Arial"/>
                          <w:color w:val="000000"/>
                          <w:sz w:val="20"/>
                          <w:szCs w:val="20"/>
                          <w:lang w:eastAsia="en-GB"/>
                        </w:rPr>
                        <w:t>right tone.  It is important to be honest about potential consequences while being non-judgemental and separating the person from the behaviour.</w:t>
                      </w:r>
                    </w:p>
                    <w:p w14:paraId="5FC866B2" w14:textId="026787D0"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Progress</w:t>
                      </w:r>
                      <w:r>
                        <w:rPr>
                          <w:rFonts w:ascii="Arial" w:hAnsi="Arial" w:cs="Arial"/>
                          <w:color w:val="000000"/>
                          <w:sz w:val="20"/>
                          <w:szCs w:val="20"/>
                          <w:lang w:eastAsia="en-GB"/>
                        </w:rPr>
                        <w:t xml:space="preserve"> </w:t>
                      </w:r>
                      <w:r w:rsidRPr="00DA0074">
                        <w:rPr>
                          <w:rFonts w:ascii="Arial" w:hAnsi="Arial" w:cs="Arial"/>
                          <w:color w:val="000000"/>
                          <w:sz w:val="20"/>
                          <w:szCs w:val="20"/>
                          <w:lang w:eastAsia="en-GB"/>
                        </w:rPr>
                        <w:t xml:space="preserve">at the adult’s pace.  </w:t>
                      </w:r>
                      <w:r>
                        <w:rPr>
                          <w:rFonts w:ascii="Arial" w:hAnsi="Arial" w:cs="Arial"/>
                          <w:color w:val="000000"/>
                          <w:sz w:val="20"/>
                          <w:szCs w:val="20"/>
                          <w:lang w:eastAsia="en-GB"/>
                        </w:rPr>
                        <w:t xml:space="preserve">Allow </w:t>
                      </w:r>
                      <w:r w:rsidRPr="00DA0074">
                        <w:rPr>
                          <w:rFonts w:ascii="Arial" w:hAnsi="Arial" w:cs="Arial"/>
                          <w:color w:val="000000"/>
                          <w:sz w:val="20"/>
                          <w:szCs w:val="20"/>
                          <w:lang w:eastAsia="en-GB"/>
                        </w:rPr>
                        <w:t>conversations to take place over a period of time, and to focus on finding what motivates the person.</w:t>
                      </w:r>
                    </w:p>
                    <w:p w14:paraId="2618921B" w14:textId="77777777" w:rsidR="00DA0074" w:rsidRP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Ensure that the adult receives information about practical options for support in a format they can understand. Check whether the person understands these options and the consequence of their choices.</w:t>
                      </w:r>
                    </w:p>
                    <w:p w14:paraId="2C7BE927" w14:textId="77777777" w:rsid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If there is doubt about a person’s mental capacity, carry out a decision specific capacity assessment.</w:t>
                      </w:r>
                    </w:p>
                    <w:p w14:paraId="173BF22B" w14:textId="77777777" w:rsidR="00DA0074" w:rsidRDefault="00DA0074" w:rsidP="00DA0074">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 xml:space="preserve">Develop a plan which clearly sets out options and agreed actions.  It is important to offer choices and have respect for the person’s judgement.  </w:t>
                      </w:r>
                    </w:p>
                    <w:p w14:paraId="1231656E" w14:textId="77777777" w:rsidR="007345EF" w:rsidRDefault="00DA0074" w:rsidP="007345EF">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DA0074">
                        <w:rPr>
                          <w:rFonts w:ascii="Arial" w:hAnsi="Arial" w:cs="Arial"/>
                          <w:color w:val="000000"/>
                          <w:sz w:val="20"/>
                          <w:szCs w:val="20"/>
                          <w:lang w:eastAsia="en-GB"/>
                        </w:rPr>
                        <w:t>Ensure the person is involved as much as possible, for example making sure the person is invited to attend meetings.</w:t>
                      </w:r>
                    </w:p>
                    <w:p w14:paraId="4FF11B54" w14:textId="0C0CECCE" w:rsidR="007345EF" w:rsidRPr="007345EF" w:rsidRDefault="007345EF" w:rsidP="007345EF">
                      <w:pPr>
                        <w:pStyle w:val="ListParagraph"/>
                        <w:numPr>
                          <w:ilvl w:val="0"/>
                          <w:numId w:val="35"/>
                        </w:numPr>
                        <w:spacing w:after="0" w:line="240" w:lineRule="auto"/>
                        <w:ind w:left="426" w:hanging="284"/>
                        <w:contextualSpacing w:val="0"/>
                        <w:textAlignment w:val="top"/>
                        <w:rPr>
                          <w:rFonts w:ascii="Arial" w:hAnsi="Arial" w:cs="Arial"/>
                          <w:color w:val="000000"/>
                          <w:sz w:val="20"/>
                          <w:szCs w:val="20"/>
                          <w:lang w:eastAsia="en-GB"/>
                        </w:rPr>
                      </w:pPr>
                      <w:r w:rsidRPr="007345EF">
                        <w:rPr>
                          <w:rFonts w:ascii="Arial" w:hAnsi="Arial" w:cs="Arial"/>
                          <w:color w:val="000000"/>
                          <w:sz w:val="20"/>
                          <w:szCs w:val="20"/>
                          <w:lang w:eastAsia="en-GB"/>
                        </w:rPr>
                        <w:t xml:space="preserve">It is also important that front-line practitioners have access to effective supervision and training within their organisation. </w:t>
                      </w:r>
                    </w:p>
                    <w:p w14:paraId="52BDA1B2" w14:textId="77777777" w:rsidR="007345EF" w:rsidRPr="00E1224E" w:rsidRDefault="007345EF" w:rsidP="00E1224E">
                      <w:pPr>
                        <w:spacing w:after="0" w:line="240" w:lineRule="auto"/>
                        <w:ind w:left="142"/>
                        <w:textAlignment w:val="top"/>
                        <w:rPr>
                          <w:rFonts w:ascii="Arial" w:hAnsi="Arial" w:cs="Arial"/>
                          <w:color w:val="000000"/>
                          <w:sz w:val="20"/>
                          <w:szCs w:val="20"/>
                          <w:lang w:eastAsia="en-GB"/>
                        </w:rPr>
                      </w:pPr>
                    </w:p>
                    <w:p w14:paraId="32AA8735" w14:textId="77777777" w:rsidR="00DA0074" w:rsidRPr="00DA0074" w:rsidRDefault="00DA0074" w:rsidP="00DA0074">
                      <w:pPr>
                        <w:rPr>
                          <w:rFonts w:ascii="Calibri" w:hAnsi="Calibri" w:cs="Times New Roman"/>
                          <w:color w:val="1F497D"/>
                        </w:rPr>
                      </w:pPr>
                    </w:p>
                    <w:p w14:paraId="77DC0499" w14:textId="77777777" w:rsidR="005F1562" w:rsidRPr="005F1562" w:rsidRDefault="005F1562" w:rsidP="005F1562">
                      <w:pPr>
                        <w:spacing w:after="120" w:line="240" w:lineRule="auto"/>
                        <w:textAlignment w:val="top"/>
                        <w:rPr>
                          <w:rFonts w:ascii="Arial" w:eastAsia="Times New Roman" w:hAnsi="Arial" w:cs="Arial"/>
                          <w:color w:val="000000"/>
                          <w:sz w:val="20"/>
                          <w:szCs w:val="20"/>
                          <w:lang w:eastAsia="en-GB"/>
                        </w:rPr>
                      </w:pPr>
                    </w:p>
                    <w:p w14:paraId="65EDAF58" w14:textId="77777777" w:rsidR="00D960E4" w:rsidRPr="00D960E4" w:rsidRDefault="00D960E4" w:rsidP="00CF2107">
                      <w:pPr>
                        <w:rPr>
                          <w:rFonts w:ascii="Arial" w:hAnsi="Arial" w:cs="Arial"/>
                          <w:b/>
                          <w:color w:val="000000" w:themeColor="text1"/>
                        </w:rPr>
                      </w:pPr>
                    </w:p>
                  </w:txbxContent>
                </v:textbox>
              </v:rect>
            </w:pict>
          </mc:Fallback>
        </mc:AlternateContent>
      </w:r>
      <w:r w:rsidR="00D23E16" w:rsidRPr="00E1224E">
        <w:rPr>
          <w:rFonts w:ascii="Arial" w:hAnsi="Arial" w:cs="Arial"/>
          <w:b/>
          <w:color w:val="403152" w:themeColor="accent4" w:themeShade="80"/>
        </w:rPr>
        <w:t xml:space="preserve"> </w:t>
      </w:r>
      <w:r w:rsidRPr="00E1224E">
        <w:rPr>
          <w:rFonts w:ascii="Arial" w:hAnsi="Arial" w:cs="Arial"/>
          <w:b/>
          <w:color w:val="403152" w:themeColor="accent4" w:themeShade="80"/>
        </w:rPr>
        <w:tab/>
      </w:r>
      <w:r w:rsidR="007010E2" w:rsidRPr="00E1224E">
        <w:rPr>
          <w:rFonts w:ascii="Arial" w:hAnsi="Arial" w:cs="Arial"/>
          <w:b/>
          <w:color w:val="403152" w:themeColor="accent4" w:themeShade="80"/>
        </w:rPr>
        <w:t xml:space="preserve">Making safeguarding personal </w:t>
      </w:r>
      <w:r w:rsidRPr="00E1224E">
        <w:rPr>
          <w:rFonts w:ascii="Arial" w:hAnsi="Arial" w:cs="Arial"/>
          <w:b/>
          <w:color w:val="403152" w:themeColor="accent4" w:themeShade="80"/>
        </w:rPr>
        <w:t xml:space="preserve">    </w:t>
      </w:r>
      <w:r w:rsidR="00E1224E">
        <w:rPr>
          <w:rFonts w:ascii="Arial" w:hAnsi="Arial" w:cs="Arial"/>
          <w:b/>
          <w:color w:val="403152" w:themeColor="accent4" w:themeShade="80"/>
        </w:rPr>
        <w:t xml:space="preserve">  </w:t>
      </w:r>
      <w:r w:rsidR="003D5C6F" w:rsidRPr="00E1224E">
        <w:rPr>
          <w:rFonts w:ascii="Arial" w:hAnsi="Arial" w:cs="Arial"/>
          <w:b/>
          <w:color w:val="403152" w:themeColor="accent4" w:themeShade="80"/>
        </w:rPr>
        <w:t xml:space="preserve"> </w:t>
      </w:r>
      <w:r w:rsidRPr="00E1224E">
        <w:rPr>
          <w:rFonts w:ascii="Arial" w:hAnsi="Arial" w:cs="Arial"/>
          <w:b/>
          <w:color w:val="403152" w:themeColor="accent4" w:themeShade="80"/>
        </w:rPr>
        <w:t>Working with adults who may be difficult to engage</w:t>
      </w:r>
    </w:p>
    <w:p w14:paraId="04D410C9" w14:textId="77777777" w:rsidR="00E1224E" w:rsidRDefault="003D5C6F" w:rsidP="00E1224E">
      <w:pPr>
        <w:tabs>
          <w:tab w:val="left" w:pos="3261"/>
          <w:tab w:val="left" w:pos="3402"/>
        </w:tabs>
        <w:spacing w:after="0" w:line="240" w:lineRule="auto"/>
        <w:ind w:right="6793"/>
        <w:jc w:val="both"/>
        <w:textAlignment w:val="top"/>
        <w:rPr>
          <w:rFonts w:ascii="Arial" w:hAnsi="Arial" w:cs="Arial"/>
          <w:color w:val="000000"/>
          <w:sz w:val="20"/>
          <w:szCs w:val="20"/>
        </w:rPr>
      </w:pPr>
      <w:r w:rsidRPr="003D5C6F">
        <w:rPr>
          <w:rFonts w:ascii="Arial" w:hAnsi="Arial" w:cs="Arial"/>
          <w:color w:val="000000"/>
          <w:sz w:val="20"/>
          <w:szCs w:val="20"/>
        </w:rPr>
        <w:t xml:space="preserve">The audit reinforced the importance of </w:t>
      </w:r>
      <w:hyperlink r:id="rId21" w:anchor="s2795" w:history="1">
        <w:r w:rsidRPr="003D5C6F">
          <w:rPr>
            <w:rStyle w:val="Hyperlink"/>
            <w:rFonts w:ascii="Arial" w:hAnsi="Arial" w:cs="Arial"/>
            <w:b/>
            <w:color w:val="000000"/>
            <w:sz w:val="20"/>
            <w:szCs w:val="20"/>
          </w:rPr>
          <w:t>Making Safeguarding Personal</w:t>
        </w:r>
        <w:r w:rsidRPr="003D5C6F">
          <w:rPr>
            <w:rStyle w:val="Hyperlink"/>
            <w:rFonts w:ascii="Arial" w:hAnsi="Arial" w:cs="Arial"/>
            <w:color w:val="000000"/>
            <w:sz w:val="20"/>
            <w:szCs w:val="20"/>
          </w:rPr>
          <w:t xml:space="preserve"> </w:t>
        </w:r>
      </w:hyperlink>
      <w:r w:rsidRPr="003D5C6F">
        <w:rPr>
          <w:rFonts w:ascii="Arial" w:hAnsi="Arial" w:cs="Arial"/>
          <w:color w:val="000000"/>
          <w:sz w:val="20"/>
          <w:szCs w:val="20"/>
        </w:rPr>
        <w:t>and ensuring that feedback from adults who are the subject of safeguarding enquiries is used and learnt from.</w:t>
      </w:r>
    </w:p>
    <w:p w14:paraId="1D75C778" w14:textId="77777777" w:rsidR="00E1224E" w:rsidRDefault="00E1224E" w:rsidP="00E1224E">
      <w:pPr>
        <w:tabs>
          <w:tab w:val="left" w:pos="3261"/>
          <w:tab w:val="left" w:pos="3402"/>
        </w:tabs>
        <w:spacing w:after="0" w:line="240" w:lineRule="auto"/>
        <w:ind w:right="6793"/>
        <w:jc w:val="both"/>
        <w:textAlignment w:val="top"/>
        <w:rPr>
          <w:rFonts w:ascii="Arial" w:hAnsi="Arial" w:cs="Arial"/>
          <w:color w:val="000000"/>
          <w:sz w:val="20"/>
          <w:szCs w:val="20"/>
        </w:rPr>
      </w:pPr>
    </w:p>
    <w:p w14:paraId="041462F5" w14:textId="13650143" w:rsidR="003D5C6F" w:rsidRDefault="003D5C6F" w:rsidP="00E1224E">
      <w:pPr>
        <w:tabs>
          <w:tab w:val="left" w:pos="3261"/>
          <w:tab w:val="left" w:pos="3402"/>
        </w:tabs>
        <w:spacing w:after="0" w:line="240" w:lineRule="auto"/>
        <w:ind w:right="6793"/>
        <w:jc w:val="both"/>
        <w:textAlignment w:val="top"/>
        <w:rPr>
          <w:rFonts w:ascii="Arial" w:hAnsi="Arial" w:cs="Arial"/>
          <w:color w:val="000000"/>
          <w:sz w:val="20"/>
          <w:szCs w:val="20"/>
        </w:rPr>
      </w:pPr>
      <w:r w:rsidRPr="003D5C6F">
        <w:rPr>
          <w:rFonts w:ascii="Arial" w:hAnsi="Arial" w:cs="Arial"/>
          <w:color w:val="000000"/>
          <w:sz w:val="20"/>
          <w:szCs w:val="20"/>
          <w:lang w:eastAsia="en-GB"/>
        </w:rPr>
        <w:t xml:space="preserve">One of the cases audited involved a female adult </w:t>
      </w:r>
      <w:r w:rsidRPr="003D5C6F">
        <w:rPr>
          <w:rFonts w:ascii="Arial" w:hAnsi="Arial" w:cs="Arial"/>
          <w:color w:val="000000"/>
          <w:sz w:val="20"/>
          <w:szCs w:val="20"/>
        </w:rPr>
        <w:t xml:space="preserve">with multiple &amp; complex support needs including a history of abusive relationships, self-neglect, substance misuse, self-harm, and offending behaviour. </w:t>
      </w:r>
    </w:p>
    <w:p w14:paraId="01333E05" w14:textId="77777777" w:rsidR="003D5C6F" w:rsidRDefault="003D5C6F" w:rsidP="00E1224E">
      <w:pPr>
        <w:tabs>
          <w:tab w:val="left" w:pos="3261"/>
          <w:tab w:val="left" w:pos="3402"/>
        </w:tabs>
        <w:spacing w:after="0" w:line="240" w:lineRule="auto"/>
        <w:ind w:right="6793"/>
        <w:jc w:val="both"/>
        <w:textAlignment w:val="top"/>
        <w:rPr>
          <w:rFonts w:ascii="Arial" w:hAnsi="Arial" w:cs="Arial"/>
          <w:color w:val="000000"/>
          <w:sz w:val="20"/>
          <w:szCs w:val="20"/>
        </w:rPr>
      </w:pPr>
    </w:p>
    <w:p w14:paraId="5D84F284" w14:textId="1D250E39" w:rsidR="003D5C6F" w:rsidRDefault="003D5C6F" w:rsidP="00E1224E">
      <w:pPr>
        <w:tabs>
          <w:tab w:val="left" w:pos="3261"/>
          <w:tab w:val="left" w:pos="3402"/>
        </w:tabs>
        <w:spacing w:after="0" w:line="240" w:lineRule="auto"/>
        <w:ind w:right="6793"/>
        <w:jc w:val="both"/>
        <w:textAlignment w:val="top"/>
        <w:rPr>
          <w:rFonts w:ascii="Arial" w:hAnsi="Arial" w:cs="Arial"/>
          <w:color w:val="000000"/>
          <w:sz w:val="20"/>
          <w:szCs w:val="20"/>
        </w:rPr>
      </w:pPr>
      <w:r>
        <w:rPr>
          <w:rFonts w:ascii="Arial" w:hAnsi="Arial" w:cs="Arial"/>
          <w:color w:val="000000"/>
          <w:sz w:val="20"/>
          <w:szCs w:val="20"/>
        </w:rPr>
        <w:t xml:space="preserve">One of the main challenges in this case was the adult’s chaotic lifestyle and her suspicion of agencies. </w:t>
      </w:r>
    </w:p>
    <w:p w14:paraId="25DEF16D" w14:textId="77777777" w:rsidR="003D5C6F" w:rsidRDefault="003D5C6F" w:rsidP="00E1224E">
      <w:pPr>
        <w:tabs>
          <w:tab w:val="left" w:pos="3261"/>
          <w:tab w:val="left" w:pos="3402"/>
        </w:tabs>
        <w:spacing w:after="0" w:line="240" w:lineRule="auto"/>
        <w:ind w:right="6793"/>
        <w:jc w:val="both"/>
        <w:textAlignment w:val="top"/>
        <w:rPr>
          <w:rFonts w:ascii="Arial" w:hAnsi="Arial" w:cs="Arial"/>
          <w:color w:val="000000"/>
          <w:sz w:val="20"/>
          <w:szCs w:val="20"/>
        </w:rPr>
      </w:pPr>
    </w:p>
    <w:p w14:paraId="6683D32F" w14:textId="748747A2" w:rsidR="00F216DA" w:rsidRPr="003D5C6F" w:rsidRDefault="003D5C6F" w:rsidP="00E1224E">
      <w:pPr>
        <w:tabs>
          <w:tab w:val="left" w:pos="3261"/>
          <w:tab w:val="left" w:pos="3402"/>
          <w:tab w:val="left" w:pos="3828"/>
          <w:tab w:val="left" w:pos="3969"/>
        </w:tabs>
        <w:spacing w:after="100" w:afterAutospacing="1" w:line="240" w:lineRule="auto"/>
        <w:ind w:right="6793"/>
        <w:jc w:val="both"/>
        <w:textAlignment w:val="top"/>
        <w:rPr>
          <w:rFonts w:ascii="Arial" w:hAnsi="Arial" w:cs="Arial"/>
          <w:color w:val="000000"/>
          <w:sz w:val="20"/>
          <w:szCs w:val="20"/>
        </w:rPr>
      </w:pPr>
      <w:r>
        <w:rPr>
          <w:rFonts w:ascii="Arial" w:hAnsi="Arial" w:cs="Arial"/>
          <w:color w:val="000000"/>
          <w:sz w:val="20"/>
          <w:szCs w:val="20"/>
        </w:rPr>
        <w:t xml:space="preserve">However, </w:t>
      </w:r>
      <w:r w:rsidR="00E1224E">
        <w:rPr>
          <w:rFonts w:ascii="Arial" w:hAnsi="Arial" w:cs="Arial"/>
          <w:color w:val="000000"/>
          <w:sz w:val="20"/>
          <w:szCs w:val="20"/>
        </w:rPr>
        <w:t xml:space="preserve">staff in </w:t>
      </w:r>
      <w:r>
        <w:rPr>
          <w:rFonts w:ascii="Arial" w:hAnsi="Arial" w:cs="Arial"/>
          <w:color w:val="000000"/>
          <w:sz w:val="20"/>
          <w:szCs w:val="20"/>
        </w:rPr>
        <w:t>the agency supporting her ha</w:t>
      </w:r>
      <w:r w:rsidR="00E1224E">
        <w:rPr>
          <w:rFonts w:ascii="Arial" w:hAnsi="Arial" w:cs="Arial"/>
          <w:color w:val="000000"/>
          <w:sz w:val="20"/>
          <w:szCs w:val="20"/>
        </w:rPr>
        <w:t>ve</w:t>
      </w:r>
      <w:r>
        <w:rPr>
          <w:rFonts w:ascii="Arial" w:hAnsi="Arial" w:cs="Arial"/>
          <w:color w:val="000000"/>
          <w:sz w:val="20"/>
          <w:szCs w:val="20"/>
        </w:rPr>
        <w:t>, through flexibility and persistence</w:t>
      </w:r>
      <w:r w:rsidR="00E1224E">
        <w:rPr>
          <w:rFonts w:ascii="Arial" w:hAnsi="Arial" w:cs="Arial"/>
          <w:color w:val="000000"/>
          <w:sz w:val="20"/>
          <w:szCs w:val="20"/>
        </w:rPr>
        <w:t>,</w:t>
      </w:r>
      <w:r>
        <w:rPr>
          <w:rFonts w:ascii="Arial" w:hAnsi="Arial" w:cs="Arial"/>
          <w:color w:val="000000"/>
          <w:sz w:val="20"/>
          <w:szCs w:val="20"/>
        </w:rPr>
        <w:t xml:space="preserve"> managed to maintain contact and met with her to ask her about her experience of the safeguarding process. She provided valuable feedback which is now being considered to see how services provided to adults with complex needs, including substance misuse, can be better supported on their release from prison</w:t>
      </w:r>
    </w:p>
    <w:p w14:paraId="7FAAC1D0" w14:textId="77777777" w:rsidR="000C2DE2" w:rsidRPr="00D23E16" w:rsidRDefault="000C2DE2" w:rsidP="00E1224E">
      <w:pPr>
        <w:spacing w:after="0" w:line="240" w:lineRule="auto"/>
        <w:ind w:right="-12" w:hanging="284"/>
        <w:rPr>
          <w:rFonts w:ascii="Arial" w:hAnsi="Arial" w:cs="Arial"/>
          <w:b/>
          <w:color w:val="403152" w:themeColor="accent4" w:themeShade="80"/>
          <w:sz w:val="24"/>
          <w:szCs w:val="24"/>
          <w:lang w:eastAsia="en-GB"/>
        </w:rPr>
      </w:pPr>
      <w:r w:rsidRPr="00D23E16">
        <w:rPr>
          <w:rFonts w:ascii="Arial" w:hAnsi="Arial" w:cs="Arial"/>
          <w:b/>
          <w:color w:val="403152" w:themeColor="accent4" w:themeShade="80"/>
          <w:sz w:val="24"/>
          <w:szCs w:val="24"/>
          <w:lang w:eastAsia="en-GB"/>
        </w:rPr>
        <w:lastRenderedPageBreak/>
        <w:t xml:space="preserve">Professional curiosity </w:t>
      </w:r>
      <w:r w:rsidRPr="00D23E16">
        <w:rPr>
          <w:rFonts w:ascii="Arial" w:hAnsi="Arial" w:cs="Arial"/>
          <w:b/>
          <w:color w:val="403152" w:themeColor="accent4" w:themeShade="80"/>
          <w:sz w:val="24"/>
          <w:szCs w:val="24"/>
          <w:lang w:eastAsia="en-GB"/>
        </w:rPr>
        <w:tab/>
      </w:r>
    </w:p>
    <w:p w14:paraId="13055C61" w14:textId="7A884B63" w:rsidR="0013271B" w:rsidRDefault="0013271B" w:rsidP="0048734A">
      <w:pPr>
        <w:spacing w:after="0" w:line="240" w:lineRule="auto"/>
        <w:ind w:right="-12"/>
        <w:rPr>
          <w:rFonts w:ascii="Arial" w:hAnsi="Arial" w:cs="Arial"/>
          <w:b/>
          <w:color w:val="1D1B11" w:themeColor="background2" w:themeShade="1A"/>
          <w:lang w:eastAsia="en-GB"/>
        </w:rPr>
      </w:pPr>
    </w:p>
    <w:p w14:paraId="4FB5C03E" w14:textId="70465A2F" w:rsidR="0013271B" w:rsidRDefault="000C2DE2" w:rsidP="0048734A">
      <w:pPr>
        <w:spacing w:after="0" w:line="240" w:lineRule="auto"/>
        <w:ind w:right="-12"/>
        <w:rPr>
          <w:rFonts w:ascii="Arial" w:hAnsi="Arial" w:cs="Arial"/>
          <w:b/>
          <w:color w:val="1D1B11" w:themeColor="background2" w:themeShade="1A"/>
          <w:lang w:eastAsia="en-GB"/>
        </w:rPr>
      </w:pPr>
      <w:r w:rsidRPr="000C2DE2">
        <w:rPr>
          <w:rFonts w:ascii="Arial" w:hAnsi="Arial" w:cs="Arial"/>
          <w:b/>
          <w:bCs/>
          <w:noProof/>
          <w:color w:val="1D1B11" w:themeColor="background2" w:themeShade="1A"/>
          <w:lang w:eastAsia="en-GB"/>
        </w:rPr>
        <mc:AlternateContent>
          <mc:Choice Requires="wps">
            <w:drawing>
              <wp:anchor distT="0" distB="0" distL="114300" distR="114300" simplePos="0" relativeHeight="251748352" behindDoc="0" locked="0" layoutInCell="1" allowOverlap="1" wp14:anchorId="37DE7E7A" wp14:editId="315437D1">
                <wp:simplePos x="0" y="0"/>
                <wp:positionH relativeFrom="column">
                  <wp:posOffset>-172085</wp:posOffset>
                </wp:positionH>
                <wp:positionV relativeFrom="paragraph">
                  <wp:posOffset>8890</wp:posOffset>
                </wp:positionV>
                <wp:extent cx="6629400" cy="35052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629400" cy="3505200"/>
                        </a:xfrm>
                        <a:prstGeom prst="rect">
                          <a:avLst/>
                        </a:prstGeom>
                        <a:solidFill>
                          <a:srgbClr val="8064A2">
                            <a:lumMod val="20000"/>
                            <a:lumOff val="80000"/>
                          </a:srgbClr>
                        </a:solidFill>
                        <a:ln w="25400" cap="flat" cmpd="sng" algn="ctr">
                          <a:solidFill>
                            <a:sysClr val="windowText" lastClr="000000">
                              <a:lumMod val="95000"/>
                              <a:lumOff val="5000"/>
                            </a:sysClr>
                          </a:solidFill>
                          <a:prstDash val="solid"/>
                        </a:ln>
                        <a:effectLst/>
                      </wps:spPr>
                      <wps:txbx>
                        <w:txbxContent>
                          <w:p w14:paraId="0F72043E" w14:textId="77777777" w:rsidR="000C2DE2" w:rsidRPr="00E1224E" w:rsidRDefault="000C2DE2" w:rsidP="000C2DE2">
                            <w:pPr>
                              <w:spacing w:after="120" w:line="240" w:lineRule="auto"/>
                              <w:textAlignment w:val="top"/>
                              <w:rPr>
                                <w:rFonts w:ascii="Arial" w:eastAsia="Times New Roman" w:hAnsi="Arial" w:cs="Arial"/>
                                <w:bCs/>
                                <w:color w:val="0D0D0D" w:themeColor="text1" w:themeTint="F2"/>
                                <w:lang w:eastAsia="en-GB"/>
                              </w:rPr>
                            </w:pPr>
                            <w:r w:rsidRPr="00E1224E">
                              <w:rPr>
                                <w:rFonts w:ascii="Arial" w:eastAsia="Times New Roman" w:hAnsi="Arial" w:cs="Arial"/>
                                <w:bCs/>
                                <w:color w:val="0D0D0D" w:themeColor="text1" w:themeTint="F2"/>
                                <w:lang w:eastAsia="en-GB"/>
                              </w:rPr>
                              <w:t>One of the cases audited involved a woman with a learning disability who was at risk of sexual and financial exploitation. Although there was generally a good multi-agency response to reduce risk in this case the audit group felt there was one occasion when a health professional should have demonstrated greater professional curiosity.</w:t>
                            </w:r>
                          </w:p>
                          <w:p w14:paraId="241987A8" w14:textId="5C8CC881" w:rsidR="000C2DE2" w:rsidRPr="00E1224E" w:rsidRDefault="000C2DE2" w:rsidP="000C2DE2">
                            <w:pPr>
                              <w:spacing w:after="120" w:line="240" w:lineRule="auto"/>
                              <w:textAlignment w:val="top"/>
                              <w:rPr>
                                <w:rFonts w:ascii="Arial" w:eastAsia="Times New Roman" w:hAnsi="Arial" w:cs="Arial"/>
                                <w:bCs/>
                                <w:color w:val="0D0D0D" w:themeColor="text1" w:themeTint="F2"/>
                                <w:lang w:eastAsia="en-GB"/>
                              </w:rPr>
                            </w:pPr>
                            <w:r w:rsidRPr="00E1224E">
                              <w:rPr>
                                <w:rFonts w:ascii="Arial" w:eastAsia="Times New Roman" w:hAnsi="Arial" w:cs="Arial"/>
                                <w:bCs/>
                                <w:color w:val="0D0D0D" w:themeColor="text1" w:themeTint="F2"/>
                                <w:lang w:eastAsia="en-GB"/>
                              </w:rPr>
                              <w:t xml:space="preserve">The </w:t>
                            </w:r>
                            <w:hyperlink r:id="rId22" w:history="1">
                              <w:r w:rsidRPr="00E1224E">
                                <w:rPr>
                                  <w:rStyle w:val="Hyperlink"/>
                                  <w:rFonts w:ascii="Arial" w:hAnsi="Arial" w:cs="Arial"/>
                                  <w:b/>
                                  <w:color w:val="0D0D0D" w:themeColor="text1" w:themeTint="F2"/>
                                </w:rPr>
                                <w:t>Sussex Safeguarding Adults Policy and Procedures</w:t>
                              </w:r>
                            </w:hyperlink>
                            <w:r w:rsidRPr="00E1224E">
                              <w:rPr>
                                <w:rFonts w:ascii="Arial" w:eastAsia="Times New Roman" w:hAnsi="Arial" w:cs="Arial"/>
                                <w:bCs/>
                                <w:color w:val="0D0D0D" w:themeColor="text1" w:themeTint="F2"/>
                                <w:lang w:eastAsia="en-GB"/>
                              </w:rPr>
                              <w:t xml:space="preserve"> provide useful guidance on how to talk to an adult who may be at risk from abuse.</w:t>
                            </w:r>
                          </w:p>
                          <w:p w14:paraId="0275F64D"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hAnsi="Arial" w:cs="Arial"/>
                                <w:b/>
                                <w:color w:val="0D0D0D" w:themeColor="text1" w:themeTint="F2"/>
                              </w:rPr>
                              <w:t>Always speak to the adult in a private place where they are likely to feel safe.</w:t>
                            </w:r>
                          </w:p>
                          <w:p w14:paraId="02769948"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hAnsi="Arial" w:cs="Arial"/>
                                <w:b/>
                                <w:color w:val="0D0D0D" w:themeColor="text1" w:themeTint="F2"/>
                              </w:rPr>
                              <w:t>Use open questions to gain an understanding of the situation, the adult’s wishes and what actions may need to be taken. Do not ask leading questions or begin to make enquiries inappropriately.</w:t>
                            </w:r>
                          </w:p>
                          <w:p w14:paraId="1AE30034"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hAnsi="Arial" w:cs="Arial"/>
                                <w:b/>
                                <w:color w:val="0D0D0D" w:themeColor="text1" w:themeTint="F2"/>
                              </w:rPr>
                              <w:t xml:space="preserve"> </w:t>
                            </w:r>
                            <w:r w:rsidRPr="00E1224E">
                              <w:rPr>
                                <w:rFonts w:ascii="Arial" w:eastAsia="Times New Roman" w:hAnsi="Arial" w:cs="Arial"/>
                                <w:b/>
                                <w:color w:val="0D0D0D" w:themeColor="text1" w:themeTint="F2"/>
                                <w:lang w:eastAsia="en-GB"/>
                              </w:rPr>
                              <w:t>If something has happened, get the adult’s views on what has happened and what they want done about it.</w:t>
                            </w:r>
                          </w:p>
                          <w:p w14:paraId="118B9957"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Give the adult information about advice, support and different options that may be available to them in an accessible format, and about the safeguarding adults procedures and how these could help to make them safer, and about responsibilities of people working with adults to share information where there may be concerns of abuse or neglect.</w:t>
                            </w:r>
                          </w:p>
                          <w:p w14:paraId="33865142"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Support the adult to ask questions about issues of confidentiality.</w:t>
                            </w:r>
                          </w:p>
                          <w:p w14:paraId="42E822B9"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Consider any advocacy support needs.</w:t>
                            </w:r>
                          </w:p>
                          <w:p w14:paraId="5E88F390"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Explain what will happen next, and how they will be kept informed and supported</w:t>
                            </w:r>
                          </w:p>
                          <w:p w14:paraId="46F4CBC8" w14:textId="77777777" w:rsidR="000C2DE2" w:rsidRPr="00D56735" w:rsidRDefault="000C2DE2" w:rsidP="000C2DE2">
                            <w:pPr>
                              <w:spacing w:before="100" w:beforeAutospacing="1" w:after="100" w:afterAutospacing="1" w:line="240" w:lineRule="auto"/>
                              <w:ind w:left="284"/>
                              <w:textAlignment w:val="top"/>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E7E7A" id="Rectangle 17" o:spid="_x0000_s1036" style="position:absolute;margin-left:-13.55pt;margin-top:.7pt;width:522pt;height:27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" fillcolor="#e6e0ec" strokecolor="#0d0d0d" strokeweight="2pt">
                <v:textbox>
                  <w:txbxContent>
                    <w:p w14:paraId="0F72043E" w14:textId="77777777" w:rsidR="000C2DE2" w:rsidRPr="00E1224E" w:rsidRDefault="000C2DE2" w:rsidP="000C2DE2">
                      <w:pPr>
                        <w:spacing w:after="120" w:line="240" w:lineRule="auto"/>
                        <w:textAlignment w:val="top"/>
                        <w:rPr>
                          <w:rFonts w:ascii="Arial" w:eastAsia="Times New Roman" w:hAnsi="Arial" w:cs="Arial"/>
                          <w:bCs/>
                          <w:color w:val="0D0D0D" w:themeColor="text1" w:themeTint="F2"/>
                          <w:lang w:eastAsia="en-GB"/>
                        </w:rPr>
                      </w:pPr>
                      <w:r w:rsidRPr="00E1224E">
                        <w:rPr>
                          <w:rFonts w:ascii="Arial" w:eastAsia="Times New Roman" w:hAnsi="Arial" w:cs="Arial"/>
                          <w:bCs/>
                          <w:color w:val="0D0D0D" w:themeColor="text1" w:themeTint="F2"/>
                          <w:lang w:eastAsia="en-GB"/>
                        </w:rPr>
                        <w:t>One of the cases audited involved a woman with a learning disability who was at risk of sexual and financial exploitation. Although there was generally a good multi-agency response to reduce risk in this case the audit group felt there was one occasion when a health professional should have demonstrated greater professional curiosity.</w:t>
                      </w:r>
                    </w:p>
                    <w:p w14:paraId="241987A8" w14:textId="5C8CC881" w:rsidR="000C2DE2" w:rsidRPr="00E1224E" w:rsidRDefault="000C2DE2" w:rsidP="000C2DE2">
                      <w:pPr>
                        <w:spacing w:after="120" w:line="240" w:lineRule="auto"/>
                        <w:textAlignment w:val="top"/>
                        <w:rPr>
                          <w:rFonts w:ascii="Arial" w:eastAsia="Times New Roman" w:hAnsi="Arial" w:cs="Arial"/>
                          <w:bCs/>
                          <w:color w:val="0D0D0D" w:themeColor="text1" w:themeTint="F2"/>
                          <w:lang w:eastAsia="en-GB"/>
                        </w:rPr>
                      </w:pPr>
                      <w:r w:rsidRPr="00E1224E">
                        <w:rPr>
                          <w:rFonts w:ascii="Arial" w:eastAsia="Times New Roman" w:hAnsi="Arial" w:cs="Arial"/>
                          <w:bCs/>
                          <w:color w:val="0D0D0D" w:themeColor="text1" w:themeTint="F2"/>
                          <w:lang w:eastAsia="en-GB"/>
                        </w:rPr>
                        <w:t xml:space="preserve">The </w:t>
                      </w:r>
                      <w:hyperlink r:id="rId23" w:history="1">
                        <w:r w:rsidRPr="00E1224E">
                          <w:rPr>
                            <w:rStyle w:val="Hyperlink"/>
                            <w:rFonts w:ascii="Arial" w:hAnsi="Arial" w:cs="Arial"/>
                            <w:b/>
                            <w:color w:val="0D0D0D" w:themeColor="text1" w:themeTint="F2"/>
                          </w:rPr>
                          <w:t>Sussex Safeguarding Adults Policy and Procedures</w:t>
                        </w:r>
                      </w:hyperlink>
                      <w:r w:rsidRPr="00E1224E">
                        <w:rPr>
                          <w:rFonts w:ascii="Arial" w:eastAsia="Times New Roman" w:hAnsi="Arial" w:cs="Arial"/>
                          <w:bCs/>
                          <w:color w:val="0D0D0D" w:themeColor="text1" w:themeTint="F2"/>
                          <w:lang w:eastAsia="en-GB"/>
                        </w:rPr>
                        <w:t xml:space="preserve"> provide useful guidance on how to talk to an adult who may be at risk from abuse.</w:t>
                      </w:r>
                    </w:p>
                    <w:p w14:paraId="0275F64D"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hAnsi="Arial" w:cs="Arial"/>
                          <w:b/>
                          <w:color w:val="0D0D0D" w:themeColor="text1" w:themeTint="F2"/>
                        </w:rPr>
                        <w:t>Always speak to the adult in a private place where they are likely to feel safe.</w:t>
                      </w:r>
                    </w:p>
                    <w:p w14:paraId="02769948"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hAnsi="Arial" w:cs="Arial"/>
                          <w:b/>
                          <w:color w:val="0D0D0D" w:themeColor="text1" w:themeTint="F2"/>
                        </w:rPr>
                        <w:t>Use open questions to gain an understanding of the situation, the adult’s wishes and what actions may need to be taken. Do not ask leading questions or begin to make enquiries inappropriately.</w:t>
                      </w:r>
                    </w:p>
                    <w:p w14:paraId="1AE30034"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hAnsi="Arial" w:cs="Arial"/>
                          <w:b/>
                          <w:color w:val="0D0D0D" w:themeColor="text1" w:themeTint="F2"/>
                        </w:rPr>
                        <w:t xml:space="preserve"> </w:t>
                      </w:r>
                      <w:r w:rsidRPr="00E1224E">
                        <w:rPr>
                          <w:rFonts w:ascii="Arial" w:eastAsia="Times New Roman" w:hAnsi="Arial" w:cs="Arial"/>
                          <w:b/>
                          <w:color w:val="0D0D0D" w:themeColor="text1" w:themeTint="F2"/>
                          <w:lang w:eastAsia="en-GB"/>
                        </w:rPr>
                        <w:t>If something has happened, get the adult’s views on what has happened and what they want done about it.</w:t>
                      </w:r>
                    </w:p>
                    <w:p w14:paraId="118B9957"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Give the adult information about advice, support and different options that may be available to them in an accessible format, and about the safeguarding adults procedures and how these could help to make them safer, and about responsibilities of people working with adults to share information where there may be concerns of abuse or neglect.</w:t>
                      </w:r>
                    </w:p>
                    <w:p w14:paraId="33865142"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Support the adult to ask questions about issues of confidentiality.</w:t>
                      </w:r>
                    </w:p>
                    <w:p w14:paraId="42E822B9"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Consider any advocacy support needs.</w:t>
                      </w:r>
                    </w:p>
                    <w:p w14:paraId="5E88F390" w14:textId="77777777" w:rsidR="000C2DE2" w:rsidRPr="00E1224E" w:rsidRDefault="000C2DE2" w:rsidP="000C2DE2">
                      <w:pPr>
                        <w:numPr>
                          <w:ilvl w:val="0"/>
                          <w:numId w:val="33"/>
                        </w:numPr>
                        <w:tabs>
                          <w:tab w:val="clear" w:pos="720"/>
                          <w:tab w:val="num" w:pos="142"/>
                        </w:tabs>
                        <w:spacing w:before="100" w:beforeAutospacing="1" w:after="100" w:afterAutospacing="1" w:line="240" w:lineRule="auto"/>
                        <w:ind w:left="142" w:hanging="142"/>
                        <w:textAlignment w:val="top"/>
                        <w:rPr>
                          <w:rFonts w:ascii="Arial" w:eastAsia="Times New Roman" w:hAnsi="Arial" w:cs="Arial"/>
                          <w:b/>
                          <w:color w:val="0D0D0D" w:themeColor="text1" w:themeTint="F2"/>
                          <w:lang w:eastAsia="en-GB"/>
                        </w:rPr>
                      </w:pPr>
                      <w:r w:rsidRPr="00E1224E">
                        <w:rPr>
                          <w:rFonts w:ascii="Arial" w:eastAsia="Times New Roman" w:hAnsi="Arial" w:cs="Arial"/>
                          <w:b/>
                          <w:color w:val="0D0D0D" w:themeColor="text1" w:themeTint="F2"/>
                          <w:lang w:eastAsia="en-GB"/>
                        </w:rPr>
                        <w:t>Explain what will happen next, and how they will be kept informed and supported</w:t>
                      </w:r>
                    </w:p>
                    <w:p w14:paraId="46F4CBC8" w14:textId="77777777" w:rsidR="000C2DE2" w:rsidRPr="00D56735" w:rsidRDefault="000C2DE2" w:rsidP="000C2DE2">
                      <w:pPr>
                        <w:spacing w:before="100" w:beforeAutospacing="1" w:after="100" w:afterAutospacing="1" w:line="240" w:lineRule="auto"/>
                        <w:ind w:left="284"/>
                        <w:textAlignment w:val="top"/>
                        <w:rPr>
                          <w:rFonts w:ascii="Arial" w:hAnsi="Arial" w:cs="Arial"/>
                          <w:sz w:val="18"/>
                          <w:szCs w:val="18"/>
                        </w:rPr>
                      </w:pPr>
                    </w:p>
                  </w:txbxContent>
                </v:textbox>
              </v:rect>
            </w:pict>
          </mc:Fallback>
        </mc:AlternateContent>
      </w:r>
    </w:p>
    <w:p w14:paraId="1A9D011D" w14:textId="0801E25B" w:rsidR="002E6788" w:rsidRDefault="002E6788" w:rsidP="0048734A">
      <w:pPr>
        <w:spacing w:after="0" w:line="240" w:lineRule="auto"/>
        <w:ind w:right="-12"/>
        <w:rPr>
          <w:rFonts w:ascii="Arial" w:hAnsi="Arial" w:cs="Arial"/>
          <w:b/>
          <w:color w:val="1D1B11" w:themeColor="background2" w:themeShade="1A"/>
          <w:lang w:eastAsia="en-GB"/>
        </w:rPr>
      </w:pPr>
    </w:p>
    <w:p w14:paraId="14407CCC" w14:textId="77777777" w:rsidR="002E6788" w:rsidRDefault="002E6788" w:rsidP="0048734A">
      <w:pPr>
        <w:spacing w:after="0" w:line="240" w:lineRule="auto"/>
        <w:ind w:right="-12"/>
        <w:rPr>
          <w:rFonts w:ascii="Arial" w:hAnsi="Arial" w:cs="Arial"/>
          <w:b/>
          <w:color w:val="1D1B11" w:themeColor="background2" w:themeShade="1A"/>
          <w:lang w:eastAsia="en-GB"/>
        </w:rPr>
      </w:pPr>
    </w:p>
    <w:p w14:paraId="6AC86A5D" w14:textId="1553058A" w:rsidR="002E6788" w:rsidRDefault="002E6788" w:rsidP="0048734A">
      <w:pPr>
        <w:spacing w:after="0" w:line="240" w:lineRule="auto"/>
        <w:ind w:right="-12"/>
        <w:rPr>
          <w:rFonts w:ascii="Arial" w:hAnsi="Arial" w:cs="Arial"/>
          <w:b/>
          <w:color w:val="1D1B11" w:themeColor="background2" w:themeShade="1A"/>
          <w:lang w:eastAsia="en-GB"/>
        </w:rPr>
      </w:pPr>
    </w:p>
    <w:p w14:paraId="25A55631" w14:textId="78FDE8DD" w:rsidR="002E6788" w:rsidRDefault="002E6788" w:rsidP="0048734A">
      <w:pPr>
        <w:spacing w:after="0" w:line="240" w:lineRule="auto"/>
        <w:ind w:right="-12"/>
        <w:rPr>
          <w:rFonts w:ascii="Arial" w:hAnsi="Arial" w:cs="Arial"/>
          <w:b/>
          <w:color w:val="1D1B11" w:themeColor="background2" w:themeShade="1A"/>
          <w:lang w:eastAsia="en-GB"/>
        </w:rPr>
      </w:pPr>
    </w:p>
    <w:p w14:paraId="52E85890" w14:textId="77777777" w:rsidR="002E6788" w:rsidRDefault="002E6788" w:rsidP="0048734A">
      <w:pPr>
        <w:spacing w:after="0" w:line="240" w:lineRule="auto"/>
        <w:ind w:right="-12"/>
        <w:rPr>
          <w:rFonts w:ascii="Arial" w:hAnsi="Arial" w:cs="Arial"/>
          <w:b/>
          <w:color w:val="1D1B11" w:themeColor="background2" w:themeShade="1A"/>
          <w:lang w:eastAsia="en-GB"/>
        </w:rPr>
      </w:pPr>
    </w:p>
    <w:p w14:paraId="369A6015" w14:textId="77777777" w:rsidR="002E6788" w:rsidRDefault="002E6788" w:rsidP="0048734A">
      <w:pPr>
        <w:spacing w:after="0" w:line="240" w:lineRule="auto"/>
        <w:ind w:right="-12"/>
        <w:rPr>
          <w:rFonts w:ascii="Arial" w:hAnsi="Arial" w:cs="Arial"/>
          <w:b/>
          <w:color w:val="1D1B11" w:themeColor="background2" w:themeShade="1A"/>
          <w:lang w:eastAsia="en-GB"/>
        </w:rPr>
      </w:pPr>
    </w:p>
    <w:p w14:paraId="5B64E250" w14:textId="0BFD4CEB" w:rsidR="002E6788" w:rsidRDefault="002E6788" w:rsidP="0048734A">
      <w:pPr>
        <w:spacing w:after="0" w:line="240" w:lineRule="auto"/>
        <w:ind w:right="-12"/>
        <w:rPr>
          <w:rFonts w:ascii="Arial" w:hAnsi="Arial" w:cs="Arial"/>
          <w:b/>
          <w:color w:val="1D1B11" w:themeColor="background2" w:themeShade="1A"/>
          <w:lang w:eastAsia="en-GB"/>
        </w:rPr>
      </w:pPr>
    </w:p>
    <w:p w14:paraId="58806B68" w14:textId="1B5ABCB1" w:rsidR="00D725B1" w:rsidRDefault="00D725B1" w:rsidP="0048734A">
      <w:pPr>
        <w:spacing w:after="0" w:line="240" w:lineRule="auto"/>
        <w:ind w:right="-12"/>
        <w:rPr>
          <w:rFonts w:ascii="Arial" w:hAnsi="Arial" w:cs="Arial"/>
          <w:b/>
          <w:color w:val="1D1B11" w:themeColor="background2" w:themeShade="1A"/>
          <w:lang w:eastAsia="en-GB"/>
        </w:rPr>
      </w:pPr>
    </w:p>
    <w:p w14:paraId="51A55271" w14:textId="77777777" w:rsidR="00D725B1" w:rsidRDefault="00D725B1" w:rsidP="0048734A">
      <w:pPr>
        <w:spacing w:after="0" w:line="240" w:lineRule="auto"/>
        <w:ind w:right="-12"/>
        <w:rPr>
          <w:rFonts w:ascii="Arial" w:hAnsi="Arial" w:cs="Arial"/>
          <w:b/>
          <w:color w:val="1D1B11" w:themeColor="background2" w:themeShade="1A"/>
          <w:lang w:eastAsia="en-GB"/>
        </w:rPr>
      </w:pPr>
    </w:p>
    <w:p w14:paraId="4E58ABD7" w14:textId="6EFD3E85" w:rsidR="00D725B1" w:rsidRDefault="00D725B1" w:rsidP="0048734A">
      <w:pPr>
        <w:spacing w:after="0" w:line="240" w:lineRule="auto"/>
        <w:ind w:right="-12"/>
        <w:rPr>
          <w:rFonts w:ascii="Arial" w:hAnsi="Arial" w:cs="Arial"/>
          <w:b/>
          <w:color w:val="1D1B11" w:themeColor="background2" w:themeShade="1A"/>
          <w:lang w:eastAsia="en-GB"/>
        </w:rPr>
      </w:pPr>
    </w:p>
    <w:p w14:paraId="3AC53B6F" w14:textId="77777777" w:rsidR="00D725B1" w:rsidRDefault="00D725B1" w:rsidP="0048734A">
      <w:pPr>
        <w:spacing w:after="0" w:line="240" w:lineRule="auto"/>
        <w:ind w:right="-12"/>
        <w:rPr>
          <w:rFonts w:ascii="Arial" w:hAnsi="Arial" w:cs="Arial"/>
          <w:b/>
          <w:color w:val="1D1B11" w:themeColor="background2" w:themeShade="1A"/>
          <w:lang w:eastAsia="en-GB"/>
        </w:rPr>
      </w:pPr>
    </w:p>
    <w:p w14:paraId="3B85F37B" w14:textId="77777777" w:rsidR="00D725B1" w:rsidRDefault="00D725B1" w:rsidP="0048734A">
      <w:pPr>
        <w:spacing w:after="0" w:line="240" w:lineRule="auto"/>
        <w:ind w:right="-12"/>
        <w:rPr>
          <w:rFonts w:ascii="Arial" w:hAnsi="Arial" w:cs="Arial"/>
          <w:b/>
          <w:color w:val="1D1B11" w:themeColor="background2" w:themeShade="1A"/>
          <w:lang w:eastAsia="en-GB"/>
        </w:rPr>
      </w:pPr>
    </w:p>
    <w:p w14:paraId="1CDA8D94" w14:textId="77777777" w:rsidR="00D725B1" w:rsidRDefault="00D725B1" w:rsidP="0048734A">
      <w:pPr>
        <w:spacing w:after="0" w:line="240" w:lineRule="auto"/>
        <w:ind w:right="-12"/>
        <w:rPr>
          <w:rFonts w:ascii="Arial" w:hAnsi="Arial" w:cs="Arial"/>
          <w:b/>
          <w:color w:val="1D1B11" w:themeColor="background2" w:themeShade="1A"/>
          <w:lang w:eastAsia="en-GB"/>
        </w:rPr>
      </w:pPr>
    </w:p>
    <w:p w14:paraId="07761CB8" w14:textId="77777777" w:rsidR="00D725B1" w:rsidRDefault="00D725B1" w:rsidP="0048734A">
      <w:pPr>
        <w:spacing w:after="0" w:line="240" w:lineRule="auto"/>
        <w:ind w:right="-12"/>
        <w:rPr>
          <w:rFonts w:ascii="Arial" w:hAnsi="Arial" w:cs="Arial"/>
          <w:b/>
          <w:color w:val="1D1B11" w:themeColor="background2" w:themeShade="1A"/>
          <w:lang w:eastAsia="en-GB"/>
        </w:rPr>
      </w:pPr>
    </w:p>
    <w:p w14:paraId="593869ED" w14:textId="77777777" w:rsidR="00D725B1" w:rsidRDefault="00D725B1" w:rsidP="0048734A">
      <w:pPr>
        <w:spacing w:after="0" w:line="240" w:lineRule="auto"/>
        <w:ind w:right="-12"/>
        <w:rPr>
          <w:rFonts w:ascii="Arial" w:hAnsi="Arial" w:cs="Arial"/>
          <w:b/>
          <w:color w:val="1D1B11" w:themeColor="background2" w:themeShade="1A"/>
          <w:lang w:eastAsia="en-GB"/>
        </w:rPr>
      </w:pPr>
    </w:p>
    <w:p w14:paraId="644493F2" w14:textId="77777777" w:rsidR="00D725B1" w:rsidRDefault="00D725B1" w:rsidP="0048734A">
      <w:pPr>
        <w:spacing w:after="0" w:line="240" w:lineRule="auto"/>
        <w:ind w:right="-12"/>
        <w:rPr>
          <w:rFonts w:ascii="Arial" w:hAnsi="Arial" w:cs="Arial"/>
          <w:b/>
          <w:color w:val="1D1B11" w:themeColor="background2" w:themeShade="1A"/>
          <w:lang w:eastAsia="en-GB"/>
        </w:rPr>
      </w:pPr>
    </w:p>
    <w:p w14:paraId="35EC8581" w14:textId="77777777" w:rsidR="00D725B1" w:rsidRDefault="00D725B1" w:rsidP="0048734A">
      <w:pPr>
        <w:spacing w:after="0" w:line="240" w:lineRule="auto"/>
        <w:ind w:right="-12"/>
        <w:rPr>
          <w:rFonts w:ascii="Arial" w:hAnsi="Arial" w:cs="Arial"/>
          <w:b/>
          <w:color w:val="1D1B11" w:themeColor="background2" w:themeShade="1A"/>
          <w:lang w:eastAsia="en-GB"/>
        </w:rPr>
      </w:pPr>
    </w:p>
    <w:p w14:paraId="4DCA707E" w14:textId="77777777" w:rsidR="00D725B1" w:rsidRDefault="00D725B1" w:rsidP="0048734A">
      <w:pPr>
        <w:spacing w:after="0" w:line="240" w:lineRule="auto"/>
        <w:ind w:right="-12"/>
        <w:rPr>
          <w:rFonts w:ascii="Arial" w:hAnsi="Arial" w:cs="Arial"/>
          <w:b/>
          <w:color w:val="1D1B11" w:themeColor="background2" w:themeShade="1A"/>
          <w:lang w:eastAsia="en-GB"/>
        </w:rPr>
      </w:pPr>
    </w:p>
    <w:p w14:paraId="4B23A22F" w14:textId="0F8B1C29" w:rsidR="0037526F" w:rsidRDefault="0037526F" w:rsidP="0048734A">
      <w:pPr>
        <w:spacing w:after="0" w:line="240" w:lineRule="auto"/>
        <w:ind w:right="-12"/>
        <w:rPr>
          <w:rFonts w:ascii="Arial" w:hAnsi="Arial" w:cs="Arial"/>
          <w:b/>
          <w:color w:val="1D1B11" w:themeColor="background2" w:themeShade="1A"/>
          <w:lang w:eastAsia="en-GB"/>
        </w:rPr>
      </w:pPr>
    </w:p>
    <w:p w14:paraId="6D9C3645" w14:textId="77777777" w:rsidR="004D3BA6" w:rsidRDefault="004D3BA6" w:rsidP="0048734A">
      <w:pPr>
        <w:spacing w:after="0" w:line="240" w:lineRule="auto"/>
        <w:ind w:right="-12"/>
        <w:rPr>
          <w:rFonts w:ascii="Arial" w:hAnsi="Arial" w:cs="Arial"/>
          <w:b/>
          <w:color w:val="1D1B11" w:themeColor="background2" w:themeShade="1A"/>
          <w:lang w:eastAsia="en-GB"/>
        </w:rPr>
      </w:pPr>
    </w:p>
    <w:p w14:paraId="42038033" w14:textId="0763B8F9" w:rsidR="008556F4" w:rsidRDefault="008556F4" w:rsidP="007010E2">
      <w:pPr>
        <w:spacing w:after="0" w:line="240" w:lineRule="auto"/>
        <w:ind w:right="-12" w:hanging="284"/>
        <w:rPr>
          <w:rFonts w:ascii="Arial" w:hAnsi="Arial" w:cs="Arial"/>
          <w:b/>
          <w:color w:val="1D1B11" w:themeColor="background2" w:themeShade="1A"/>
          <w:lang w:eastAsia="en-GB"/>
        </w:rPr>
      </w:pPr>
    </w:p>
    <w:p w14:paraId="12F79B5B" w14:textId="721D7CB7" w:rsidR="007010E2" w:rsidRDefault="007010E2" w:rsidP="008556F4">
      <w:pPr>
        <w:spacing w:after="0" w:line="240" w:lineRule="auto"/>
        <w:ind w:right="-12" w:hanging="284"/>
        <w:rPr>
          <w:rFonts w:ascii="Arial" w:hAnsi="Arial" w:cs="Arial"/>
          <w:b/>
          <w:color w:val="403152" w:themeColor="accent4" w:themeShade="80"/>
          <w:sz w:val="24"/>
          <w:szCs w:val="24"/>
          <w:lang w:eastAsia="en-GB"/>
        </w:rPr>
      </w:pPr>
    </w:p>
    <w:p w14:paraId="5BEF0236" w14:textId="665D5E1F" w:rsidR="007010E2" w:rsidRDefault="00D23E16" w:rsidP="007010E2">
      <w:pPr>
        <w:spacing w:after="0" w:line="240" w:lineRule="auto"/>
        <w:ind w:hanging="284"/>
        <w:rPr>
          <w:rFonts w:ascii="Arial" w:hAnsi="Arial" w:cs="Arial"/>
          <w:b/>
          <w:color w:val="403152" w:themeColor="accent4" w:themeShade="80"/>
          <w:sz w:val="24"/>
          <w:szCs w:val="24"/>
          <w:lang w:eastAsia="en-GB"/>
        </w:rPr>
      </w:pPr>
      <w:r>
        <w:rPr>
          <w:rFonts w:ascii="Arial" w:hAnsi="Arial" w:cs="Arial"/>
          <w:b/>
          <w:noProof/>
          <w:color w:val="1D1B11" w:themeColor="background2" w:themeShade="1A"/>
          <w:lang w:eastAsia="en-GB"/>
        </w:rPr>
        <mc:AlternateContent>
          <mc:Choice Requires="wps">
            <w:drawing>
              <wp:anchor distT="0" distB="0" distL="114300" distR="114300" simplePos="0" relativeHeight="251740160" behindDoc="0" locked="0" layoutInCell="1" allowOverlap="1" wp14:anchorId="780CE9D3" wp14:editId="02C8B7F6">
                <wp:simplePos x="0" y="0"/>
                <wp:positionH relativeFrom="column">
                  <wp:posOffset>1866900</wp:posOffset>
                </wp:positionH>
                <wp:positionV relativeFrom="paragraph">
                  <wp:posOffset>22225</wp:posOffset>
                </wp:positionV>
                <wp:extent cx="4591050" cy="1724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591050" cy="172402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2A7C9" w14:textId="77777777" w:rsidR="00D23E16" w:rsidRPr="00451E84" w:rsidRDefault="00D23E16" w:rsidP="00D23E16">
                            <w:pPr>
                              <w:spacing w:line="240" w:lineRule="auto"/>
                              <w:rPr>
                                <w:rFonts w:ascii="Arial" w:hAnsi="Arial" w:cs="Arial"/>
                                <w:color w:val="0D0D0D" w:themeColor="text1" w:themeTint="F2"/>
                                <w:sz w:val="18"/>
                                <w:szCs w:val="18"/>
                              </w:rPr>
                            </w:pPr>
                            <w:r w:rsidRPr="00451E84">
                              <w:rPr>
                                <w:rFonts w:ascii="Arial" w:hAnsi="Arial" w:cs="Arial"/>
                                <w:color w:val="0D0D0D" w:themeColor="text1" w:themeTint="F2"/>
                                <w:sz w:val="18"/>
                                <w:szCs w:val="18"/>
                              </w:rPr>
                              <w:t>East Sussex has developed</w:t>
                            </w:r>
                            <w:r w:rsidRPr="00451E84">
                              <w:rPr>
                                <w:rFonts w:ascii="Arial" w:hAnsi="Arial" w:cs="Arial"/>
                                <w:b/>
                                <w:color w:val="0D0D0D" w:themeColor="text1" w:themeTint="F2"/>
                                <w:sz w:val="18"/>
                                <w:szCs w:val="18"/>
                              </w:rPr>
                              <w:t xml:space="preserve"> </w:t>
                            </w:r>
                            <w:hyperlink r:id="rId24" w:history="1">
                              <w:r w:rsidRPr="00451E84">
                                <w:rPr>
                                  <w:rStyle w:val="Hyperlink"/>
                                  <w:rFonts w:ascii="Arial" w:hAnsi="Arial" w:cs="Arial"/>
                                  <w:b/>
                                  <w:color w:val="0D0D0D" w:themeColor="text1" w:themeTint="F2"/>
                                  <w:sz w:val="18"/>
                                  <w:szCs w:val="18"/>
                                </w:rPr>
                                <w:t>guidance on raising concerns about abuse and neglect</w:t>
                              </w:r>
                            </w:hyperlink>
                            <w:r w:rsidRPr="00451E84">
                              <w:rPr>
                                <w:rFonts w:ascii="Arial" w:hAnsi="Arial" w:cs="Arial"/>
                                <w:color w:val="0D0D0D" w:themeColor="text1" w:themeTint="F2"/>
                                <w:sz w:val="18"/>
                                <w:szCs w:val="18"/>
                              </w:rPr>
                              <w:t xml:space="preserve"> to help to develop greater confidence and consistency in deciding when an issue is a safeguarding concern or not. </w:t>
                            </w:r>
                          </w:p>
                          <w:p w14:paraId="001B8658" w14:textId="77777777" w:rsidR="00D23E16" w:rsidRPr="00451E84" w:rsidRDefault="00D23E16" w:rsidP="00D23E16">
                            <w:pPr>
                              <w:spacing w:line="240" w:lineRule="auto"/>
                              <w:rPr>
                                <w:rFonts w:ascii="Arial" w:hAnsi="Arial" w:cs="Arial"/>
                                <w:color w:val="0D0D0D" w:themeColor="text1" w:themeTint="F2"/>
                                <w:sz w:val="18"/>
                                <w:szCs w:val="18"/>
                              </w:rPr>
                            </w:pPr>
                            <w:r w:rsidRPr="00451E84">
                              <w:rPr>
                                <w:rFonts w:ascii="Arial" w:hAnsi="Arial" w:cs="Arial"/>
                                <w:color w:val="0D0D0D" w:themeColor="text1" w:themeTint="F2"/>
                                <w:sz w:val="18"/>
                                <w:szCs w:val="18"/>
                              </w:rPr>
                              <w:t>The guidance is designed to assist practitioners and   providers across all agencies in considering risk relating to potential safeguarding concerns involving adults with care and support needs.</w:t>
                            </w:r>
                            <w:r>
                              <w:rPr>
                                <w:rFonts w:ascii="Arial" w:hAnsi="Arial" w:cs="Arial"/>
                                <w:color w:val="0D0D0D" w:themeColor="text1" w:themeTint="F2"/>
                                <w:sz w:val="18"/>
                                <w:szCs w:val="18"/>
                              </w:rPr>
                              <w:t xml:space="preserve"> </w:t>
                            </w:r>
                            <w:r w:rsidRPr="00451E84">
                              <w:rPr>
                                <w:rFonts w:ascii="Arial" w:hAnsi="Arial" w:cs="Arial"/>
                                <w:color w:val="0D0D0D" w:themeColor="text1" w:themeTint="F2"/>
                                <w:sz w:val="18"/>
                                <w:szCs w:val="18"/>
                              </w:rPr>
                              <w:t xml:space="preserve">It aims to enable safeguarding concerns to be reported when it is appropriate to do so and ensure that they are responded to in a consistent way. </w:t>
                            </w:r>
                          </w:p>
                          <w:p w14:paraId="3AFD8A8D" w14:textId="7A1951BD" w:rsidR="00D23E16" w:rsidRPr="007010E2" w:rsidRDefault="00D23E16" w:rsidP="00D23E16">
                            <w:pPr>
                              <w:spacing w:line="240" w:lineRule="auto"/>
                              <w:rPr>
                                <w:color w:val="0D0D0D" w:themeColor="text1" w:themeTint="F2"/>
                                <w:sz w:val="18"/>
                                <w:szCs w:val="18"/>
                              </w:rPr>
                            </w:pPr>
                            <w:r w:rsidRPr="007010E2">
                              <w:rPr>
                                <w:rFonts w:ascii="Arial" w:hAnsi="Arial" w:cs="Arial"/>
                                <w:color w:val="0D0D0D" w:themeColor="text1" w:themeTint="F2"/>
                                <w:sz w:val="18"/>
                                <w:szCs w:val="18"/>
                              </w:rPr>
                              <w:t xml:space="preserve">The guidance should be used in conjunction with the </w:t>
                            </w:r>
                            <w:hyperlink r:id="rId25" w:history="1">
                              <w:r w:rsidRPr="007010E2">
                                <w:rPr>
                                  <w:rStyle w:val="Hyperlink"/>
                                  <w:rFonts w:ascii="Arial" w:hAnsi="Arial" w:cs="Arial"/>
                                  <w:b/>
                                  <w:color w:val="0D0D0D" w:themeColor="text1" w:themeTint="F2"/>
                                  <w:sz w:val="18"/>
                                  <w:szCs w:val="18"/>
                                </w:rPr>
                                <w:t>Sussex Safeguarding Adults Policy and Procedures</w:t>
                              </w:r>
                            </w:hyperlink>
                            <w:r w:rsidRPr="007010E2">
                              <w:rPr>
                                <w:rFonts w:ascii="Arial" w:hAnsi="Arial" w:cs="Arial"/>
                                <w:color w:val="0D0D0D" w:themeColor="text1" w:themeTint="F2"/>
                                <w:sz w:val="18"/>
                                <w:szCs w:val="18"/>
                              </w:rPr>
                              <w:t xml:space="preserve"> and each agency’s own safeguarding policy and procedures.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CE9D3" id="Rectangle 10" o:spid="_x0000_s1037" style="position:absolute;margin-left:147pt;margin-top:1.75pt;width:361.5pt;height:13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" fillcolor="#e5dfec [663]" strokecolor="black [3213]" strokeweight="2pt">
                <v:textbox>
                  <w:txbxContent>
                    <w:p w14:paraId="28F2A7C9" w14:textId="77777777" w:rsidR="00D23E16" w:rsidRPr="00451E84" w:rsidRDefault="00D23E16" w:rsidP="00D23E16">
                      <w:pPr>
                        <w:spacing w:line="240" w:lineRule="auto"/>
                        <w:rPr>
                          <w:rFonts w:ascii="Arial" w:hAnsi="Arial" w:cs="Arial"/>
                          <w:color w:val="0D0D0D" w:themeColor="text1" w:themeTint="F2"/>
                          <w:sz w:val="18"/>
                          <w:szCs w:val="18"/>
                        </w:rPr>
                      </w:pPr>
                      <w:r w:rsidRPr="00451E84">
                        <w:rPr>
                          <w:rFonts w:ascii="Arial" w:hAnsi="Arial" w:cs="Arial"/>
                          <w:color w:val="0D0D0D" w:themeColor="text1" w:themeTint="F2"/>
                          <w:sz w:val="18"/>
                          <w:szCs w:val="18"/>
                        </w:rPr>
                        <w:t>East Sussex has developed</w:t>
                      </w:r>
                      <w:r w:rsidRPr="00451E84">
                        <w:rPr>
                          <w:rFonts w:ascii="Arial" w:hAnsi="Arial" w:cs="Arial"/>
                          <w:b/>
                          <w:color w:val="0D0D0D" w:themeColor="text1" w:themeTint="F2"/>
                          <w:sz w:val="18"/>
                          <w:szCs w:val="18"/>
                        </w:rPr>
                        <w:t xml:space="preserve"> </w:t>
                      </w:r>
                      <w:hyperlink r:id="rId26" w:history="1">
                        <w:r w:rsidRPr="00451E84">
                          <w:rPr>
                            <w:rStyle w:val="Hyperlink"/>
                            <w:rFonts w:ascii="Arial" w:hAnsi="Arial" w:cs="Arial"/>
                            <w:b/>
                            <w:color w:val="0D0D0D" w:themeColor="text1" w:themeTint="F2"/>
                            <w:sz w:val="18"/>
                            <w:szCs w:val="18"/>
                          </w:rPr>
                          <w:t>guidance on raising concerns about abuse and neglect</w:t>
                        </w:r>
                      </w:hyperlink>
                      <w:r w:rsidRPr="00451E84">
                        <w:rPr>
                          <w:rFonts w:ascii="Arial" w:hAnsi="Arial" w:cs="Arial"/>
                          <w:color w:val="0D0D0D" w:themeColor="text1" w:themeTint="F2"/>
                          <w:sz w:val="18"/>
                          <w:szCs w:val="18"/>
                        </w:rPr>
                        <w:t xml:space="preserve"> to help to develop greater confidence and consistency in deciding when an issue is a safeguarding concern or not. </w:t>
                      </w:r>
                    </w:p>
                    <w:p w14:paraId="001B8658" w14:textId="77777777" w:rsidR="00D23E16" w:rsidRPr="00451E84" w:rsidRDefault="00D23E16" w:rsidP="00D23E16">
                      <w:pPr>
                        <w:spacing w:line="240" w:lineRule="auto"/>
                        <w:rPr>
                          <w:rFonts w:ascii="Arial" w:hAnsi="Arial" w:cs="Arial"/>
                          <w:color w:val="0D0D0D" w:themeColor="text1" w:themeTint="F2"/>
                          <w:sz w:val="18"/>
                          <w:szCs w:val="18"/>
                        </w:rPr>
                      </w:pPr>
                      <w:r w:rsidRPr="00451E84">
                        <w:rPr>
                          <w:rFonts w:ascii="Arial" w:hAnsi="Arial" w:cs="Arial"/>
                          <w:color w:val="0D0D0D" w:themeColor="text1" w:themeTint="F2"/>
                          <w:sz w:val="18"/>
                          <w:szCs w:val="18"/>
                        </w:rPr>
                        <w:t>The guidance is designed to assist practitioners and   providers across all agencies in considering risk relating to potential safeguarding concerns involving adults with care and support needs.</w:t>
                      </w:r>
                      <w:r>
                        <w:rPr>
                          <w:rFonts w:ascii="Arial" w:hAnsi="Arial" w:cs="Arial"/>
                          <w:color w:val="0D0D0D" w:themeColor="text1" w:themeTint="F2"/>
                          <w:sz w:val="18"/>
                          <w:szCs w:val="18"/>
                        </w:rPr>
                        <w:t xml:space="preserve"> </w:t>
                      </w:r>
                      <w:r w:rsidRPr="00451E84">
                        <w:rPr>
                          <w:rFonts w:ascii="Arial" w:hAnsi="Arial" w:cs="Arial"/>
                          <w:color w:val="0D0D0D" w:themeColor="text1" w:themeTint="F2"/>
                          <w:sz w:val="18"/>
                          <w:szCs w:val="18"/>
                        </w:rPr>
                        <w:t xml:space="preserve">It aims to enable safeguarding concerns to be reported when it is appropriate to do so and ensure that they are responded to in a consistent way. </w:t>
                      </w:r>
                    </w:p>
                    <w:p w14:paraId="3AFD8A8D" w14:textId="7A1951BD" w:rsidR="00D23E16" w:rsidRPr="007010E2" w:rsidRDefault="00D23E16" w:rsidP="00D23E16">
                      <w:pPr>
                        <w:spacing w:line="240" w:lineRule="auto"/>
                        <w:rPr>
                          <w:color w:val="0D0D0D" w:themeColor="text1" w:themeTint="F2"/>
                          <w:sz w:val="18"/>
                          <w:szCs w:val="18"/>
                        </w:rPr>
                      </w:pPr>
                      <w:r w:rsidRPr="007010E2">
                        <w:rPr>
                          <w:rFonts w:ascii="Arial" w:hAnsi="Arial" w:cs="Arial"/>
                          <w:color w:val="0D0D0D" w:themeColor="text1" w:themeTint="F2"/>
                          <w:sz w:val="18"/>
                          <w:szCs w:val="18"/>
                        </w:rPr>
                        <w:t xml:space="preserve">The guidance should be used in conjunction with the </w:t>
                      </w:r>
                      <w:hyperlink r:id="rId27" w:history="1">
                        <w:r w:rsidRPr="007010E2">
                          <w:rPr>
                            <w:rStyle w:val="Hyperlink"/>
                            <w:rFonts w:ascii="Arial" w:hAnsi="Arial" w:cs="Arial"/>
                            <w:b/>
                            <w:color w:val="0D0D0D" w:themeColor="text1" w:themeTint="F2"/>
                            <w:sz w:val="18"/>
                            <w:szCs w:val="18"/>
                          </w:rPr>
                          <w:t>Sussex Safeguarding Adults Policy and Procedures</w:t>
                        </w:r>
                      </w:hyperlink>
                      <w:r w:rsidRPr="007010E2">
                        <w:rPr>
                          <w:rFonts w:ascii="Arial" w:hAnsi="Arial" w:cs="Arial"/>
                          <w:color w:val="0D0D0D" w:themeColor="text1" w:themeTint="F2"/>
                          <w:sz w:val="18"/>
                          <w:szCs w:val="18"/>
                        </w:rPr>
                        <w:t xml:space="preserve"> and each agency’s own safeguarding policy and procedures. </w:t>
                      </w:r>
                    </w:p>
                  </w:txbxContent>
                </v:textbox>
              </v:rect>
            </w:pict>
          </mc:Fallback>
        </mc:AlternateContent>
      </w:r>
      <w:r>
        <w:rPr>
          <w:noProof/>
          <w:lang w:eastAsia="en-GB"/>
        </w:rPr>
        <w:drawing>
          <wp:inline distT="0" distB="0" distL="0" distR="0" wp14:anchorId="780436BC" wp14:editId="54B4BFA2">
            <wp:extent cx="1841572" cy="1724025"/>
            <wp:effectExtent l="19050" t="19050" r="2540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849733" cy="1731666"/>
                    </a:xfrm>
                    <a:prstGeom prst="rect">
                      <a:avLst/>
                    </a:prstGeom>
                    <a:ln>
                      <a:solidFill>
                        <a:schemeClr val="tx1"/>
                      </a:solidFill>
                    </a:ln>
                  </pic:spPr>
                </pic:pic>
              </a:graphicData>
            </a:graphic>
          </wp:inline>
        </w:drawing>
      </w:r>
      <w:r w:rsidRPr="00D23E16">
        <w:rPr>
          <w:rFonts w:ascii="Arial" w:hAnsi="Arial" w:cs="Arial"/>
          <w:b/>
          <w:noProof/>
          <w:color w:val="1D1B11" w:themeColor="background2" w:themeShade="1A"/>
          <w:lang w:eastAsia="en-GB"/>
        </w:rPr>
        <w:t xml:space="preserve"> </w:t>
      </w:r>
    </w:p>
    <w:p w14:paraId="07E0DF50" w14:textId="77777777" w:rsidR="00884953" w:rsidRDefault="00884953" w:rsidP="007010E2">
      <w:pPr>
        <w:spacing w:after="0" w:line="240" w:lineRule="auto"/>
        <w:rPr>
          <w:rFonts w:ascii="Arial" w:hAnsi="Arial" w:cs="Arial"/>
          <w:b/>
          <w:color w:val="403152" w:themeColor="accent4" w:themeShade="80"/>
          <w:sz w:val="24"/>
          <w:szCs w:val="24"/>
          <w:lang w:eastAsia="en-GB"/>
        </w:rPr>
      </w:pPr>
    </w:p>
    <w:p w14:paraId="17D7F11D" w14:textId="165F4658" w:rsidR="00606578" w:rsidRPr="007010E2" w:rsidRDefault="007010E2" w:rsidP="00884953">
      <w:pPr>
        <w:spacing w:after="0" w:line="240" w:lineRule="auto"/>
        <w:ind w:hanging="284"/>
        <w:rPr>
          <w:rFonts w:ascii="Arial" w:hAnsi="Arial" w:cs="Arial"/>
          <w:b/>
          <w:color w:val="003366"/>
          <w:sz w:val="32"/>
          <w:szCs w:val="32"/>
        </w:rPr>
      </w:pPr>
      <w:r w:rsidRPr="007010E2">
        <w:rPr>
          <w:rFonts w:ascii="Arial" w:hAnsi="Arial" w:cs="Arial"/>
          <w:b/>
          <w:color w:val="403152" w:themeColor="accent4" w:themeShade="80"/>
          <w:sz w:val="24"/>
          <w:szCs w:val="24"/>
          <w:lang w:eastAsia="en-GB"/>
        </w:rPr>
        <w:t>Additional information and further reading</w:t>
      </w:r>
      <w:r w:rsidRPr="007010E2">
        <w:rPr>
          <w:rFonts w:ascii="Arial" w:hAnsi="Arial" w:cs="Arial"/>
          <w:b/>
          <w:bCs/>
          <w:noProof/>
          <w:color w:val="1D1B11" w:themeColor="background2" w:themeShade="1A"/>
          <w:lang w:eastAsia="en-GB"/>
        </w:rPr>
        <w:t xml:space="preserve"> </w:t>
      </w:r>
    </w:p>
    <w:p w14:paraId="5249A67F" w14:textId="10D4A038" w:rsidR="00606578" w:rsidRDefault="00F216DA" w:rsidP="002F1706">
      <w:pPr>
        <w:pStyle w:val="ListParagraph"/>
        <w:spacing w:after="0" w:line="240" w:lineRule="auto"/>
        <w:rPr>
          <w:rFonts w:ascii="Arial" w:hAnsi="Arial" w:cs="Arial"/>
          <w:b/>
          <w:color w:val="003366"/>
          <w:sz w:val="32"/>
          <w:szCs w:val="32"/>
        </w:rPr>
      </w:pPr>
      <w:r>
        <w:rPr>
          <w:bCs/>
          <w:noProof/>
          <w:color w:val="1D1B11" w:themeColor="background2" w:themeShade="1A"/>
          <w:lang w:eastAsia="en-GB"/>
        </w:rPr>
        <mc:AlternateContent>
          <mc:Choice Requires="wps">
            <w:drawing>
              <wp:anchor distT="0" distB="0" distL="114300" distR="114300" simplePos="0" relativeHeight="251730944" behindDoc="0" locked="0" layoutInCell="1" allowOverlap="1" wp14:anchorId="6FC3DCC1" wp14:editId="437298FF">
                <wp:simplePos x="0" y="0"/>
                <wp:positionH relativeFrom="column">
                  <wp:posOffset>-162560</wp:posOffset>
                </wp:positionH>
                <wp:positionV relativeFrom="paragraph">
                  <wp:posOffset>92710</wp:posOffset>
                </wp:positionV>
                <wp:extent cx="6543675" cy="1676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543675" cy="16764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E1FD0" w14:textId="4AB96587" w:rsidR="00B528CE" w:rsidRPr="00917FE9" w:rsidRDefault="00917FE9" w:rsidP="00884953">
                            <w:pPr>
                              <w:autoSpaceDE w:val="0"/>
                              <w:autoSpaceDN w:val="0"/>
                              <w:adjustRightInd w:val="0"/>
                              <w:spacing w:after="0" w:line="240" w:lineRule="auto"/>
                              <w:rPr>
                                <w:rStyle w:val="Hyperlink"/>
                                <w:rFonts w:ascii="Arial" w:hAnsi="Arial" w:cs="Arial"/>
                                <w:b/>
                                <w:bCs/>
                                <w:color w:val="0D0D0D" w:themeColor="text1" w:themeTint="F2"/>
                              </w:rPr>
                            </w:pPr>
                            <w:r w:rsidRPr="00917FE9">
                              <w:rPr>
                                <w:rFonts w:ascii="Arial" w:hAnsi="Arial" w:cs="Arial"/>
                                <w:b/>
                                <w:bCs/>
                                <w:color w:val="0D0D0D" w:themeColor="text1" w:themeTint="F2"/>
                              </w:rPr>
                              <w:fldChar w:fldCharType="begin"/>
                            </w:r>
                            <w:r w:rsidRPr="00917FE9">
                              <w:rPr>
                                <w:rFonts w:ascii="Arial" w:hAnsi="Arial" w:cs="Arial"/>
                                <w:b/>
                                <w:bCs/>
                                <w:color w:val="0D0D0D" w:themeColor="text1" w:themeTint="F2"/>
                              </w:rPr>
                              <w:instrText>HYPERLINK "https://www.sussexsafeguardingadults.org/"</w:instrText>
                            </w:r>
                            <w:r w:rsidRPr="00917FE9">
                              <w:rPr>
                                <w:rFonts w:ascii="Arial" w:hAnsi="Arial" w:cs="Arial"/>
                                <w:b/>
                                <w:bCs/>
                                <w:color w:val="0D0D0D" w:themeColor="text1" w:themeTint="F2"/>
                              </w:rPr>
                            </w:r>
                            <w:r w:rsidRPr="00917FE9">
                              <w:rPr>
                                <w:rFonts w:ascii="Arial" w:hAnsi="Arial" w:cs="Arial"/>
                                <w:b/>
                                <w:bCs/>
                                <w:color w:val="0D0D0D" w:themeColor="text1" w:themeTint="F2"/>
                              </w:rPr>
                              <w:fldChar w:fldCharType="separate"/>
                            </w:r>
                            <w:r w:rsidR="00B528CE" w:rsidRPr="00917FE9">
                              <w:rPr>
                                <w:rStyle w:val="Hyperlink"/>
                                <w:rFonts w:ascii="Arial" w:hAnsi="Arial" w:cs="Arial"/>
                                <w:b/>
                                <w:bCs/>
                                <w:color w:val="0D0D0D" w:themeColor="text1" w:themeTint="F2"/>
                              </w:rPr>
                              <w:t xml:space="preserve">Sussex Safeguarding Adults Policy and Procedures </w:t>
                            </w:r>
                          </w:p>
                          <w:p w14:paraId="394E8C37" w14:textId="11EFD02C" w:rsidR="00613B10" w:rsidRDefault="00917FE9" w:rsidP="00884953">
                            <w:pPr>
                              <w:autoSpaceDE w:val="0"/>
                              <w:autoSpaceDN w:val="0"/>
                              <w:adjustRightInd w:val="0"/>
                              <w:spacing w:after="0" w:line="240" w:lineRule="auto"/>
                              <w:rPr>
                                <w:rFonts w:ascii="Arial" w:hAnsi="Arial" w:cs="Arial"/>
                                <w:b/>
                                <w:bCs/>
                                <w:color w:val="000000" w:themeColor="text1"/>
                              </w:rPr>
                            </w:pPr>
                            <w:r w:rsidRPr="00917FE9">
                              <w:rPr>
                                <w:rFonts w:ascii="Arial" w:hAnsi="Arial" w:cs="Arial"/>
                                <w:b/>
                                <w:bCs/>
                                <w:color w:val="0D0D0D" w:themeColor="text1" w:themeTint="F2"/>
                              </w:rPr>
                              <w:fldChar w:fldCharType="end"/>
                            </w:r>
                          </w:p>
                          <w:p w14:paraId="41CC3591" w14:textId="55CFAC08" w:rsidR="00884953" w:rsidRDefault="00917FE9" w:rsidP="00884953">
                            <w:pPr>
                              <w:autoSpaceDE w:val="0"/>
                              <w:autoSpaceDN w:val="0"/>
                              <w:adjustRightInd w:val="0"/>
                              <w:spacing w:after="0" w:line="240" w:lineRule="auto"/>
                              <w:rPr>
                                <w:rStyle w:val="Hyperlink"/>
                                <w:rFonts w:ascii="Arial" w:hAnsi="Arial" w:cs="Arial"/>
                                <w:b/>
                                <w:bCs/>
                                <w:color w:val="000000" w:themeColor="text1"/>
                              </w:rPr>
                            </w:pPr>
                            <w:hyperlink r:id="rId29" w:history="1">
                              <w:r w:rsidR="008D2FBA">
                                <w:rPr>
                                  <w:rStyle w:val="Hyperlink"/>
                                  <w:rFonts w:ascii="Arial" w:hAnsi="Arial" w:cs="Arial"/>
                                  <w:b/>
                                  <w:bCs/>
                                  <w:color w:val="000000" w:themeColor="text1"/>
                                </w:rPr>
                                <w:t>East Sussex Mental Capacity Act Multi-agency Policy and Procedures</w:t>
                              </w:r>
                            </w:hyperlink>
                          </w:p>
                          <w:p w14:paraId="1565EB6E" w14:textId="77777777" w:rsidR="00613B10" w:rsidRDefault="00613B10" w:rsidP="00884953">
                            <w:pPr>
                              <w:autoSpaceDE w:val="0"/>
                              <w:autoSpaceDN w:val="0"/>
                              <w:adjustRightInd w:val="0"/>
                              <w:spacing w:after="0" w:line="240" w:lineRule="auto"/>
                              <w:rPr>
                                <w:rFonts w:ascii="Arial" w:hAnsi="Arial" w:cs="Arial"/>
                                <w:b/>
                                <w:bCs/>
                                <w:color w:val="000000" w:themeColor="text1"/>
                              </w:rPr>
                            </w:pPr>
                          </w:p>
                          <w:p w14:paraId="66CCB6E5" w14:textId="5A8FE892" w:rsidR="00884953" w:rsidRDefault="00917FE9" w:rsidP="00884953">
                            <w:pPr>
                              <w:autoSpaceDE w:val="0"/>
                              <w:autoSpaceDN w:val="0"/>
                              <w:adjustRightInd w:val="0"/>
                              <w:spacing w:after="0" w:line="240" w:lineRule="auto"/>
                              <w:rPr>
                                <w:rStyle w:val="Hyperlink"/>
                                <w:rFonts w:ascii="Arial" w:hAnsi="Arial" w:cs="Arial"/>
                                <w:b/>
                                <w:bCs/>
                                <w:color w:val="000000" w:themeColor="text1"/>
                              </w:rPr>
                            </w:pPr>
                            <w:hyperlink r:id="rId30" w:history="1">
                              <w:r w:rsidR="008D2FBA">
                                <w:rPr>
                                  <w:rStyle w:val="Hyperlink"/>
                                  <w:rFonts w:ascii="Arial" w:hAnsi="Arial" w:cs="Arial"/>
                                  <w:b/>
                                  <w:bCs/>
                                  <w:color w:val="000000" w:themeColor="text1"/>
                                </w:rPr>
                                <w:t xml:space="preserve">Sussex </w:t>
                              </w:r>
                              <w:proofErr w:type="gramStart"/>
                              <w:r w:rsidR="008D2FBA">
                                <w:rPr>
                                  <w:rStyle w:val="Hyperlink"/>
                                  <w:rFonts w:ascii="Arial" w:hAnsi="Arial" w:cs="Arial"/>
                                  <w:b/>
                                  <w:bCs/>
                                  <w:color w:val="000000" w:themeColor="text1"/>
                                </w:rPr>
                                <w:t>Multi-agency</w:t>
                              </w:r>
                              <w:proofErr w:type="gramEnd"/>
                              <w:r w:rsidR="008D2FBA">
                                <w:rPr>
                                  <w:rStyle w:val="Hyperlink"/>
                                  <w:rFonts w:ascii="Arial" w:hAnsi="Arial" w:cs="Arial"/>
                                  <w:b/>
                                  <w:bCs/>
                                  <w:color w:val="000000" w:themeColor="text1"/>
                                </w:rPr>
                                <w:t xml:space="preserve"> procedures to support adults who self-neglect</w:t>
                              </w:r>
                            </w:hyperlink>
                          </w:p>
                          <w:p w14:paraId="02059F73" w14:textId="77777777" w:rsidR="00613B10" w:rsidRDefault="00613B10" w:rsidP="00884953">
                            <w:pPr>
                              <w:autoSpaceDE w:val="0"/>
                              <w:autoSpaceDN w:val="0"/>
                              <w:adjustRightInd w:val="0"/>
                              <w:spacing w:after="0" w:line="240" w:lineRule="auto"/>
                              <w:rPr>
                                <w:rFonts w:ascii="Arial" w:hAnsi="Arial" w:cs="Arial"/>
                                <w:b/>
                                <w:bCs/>
                                <w:color w:val="000000" w:themeColor="text1"/>
                              </w:rPr>
                            </w:pPr>
                          </w:p>
                          <w:p w14:paraId="6198D90D" w14:textId="1D9D9768" w:rsidR="00076797" w:rsidRDefault="00917FE9" w:rsidP="00884953">
                            <w:pPr>
                              <w:autoSpaceDE w:val="0"/>
                              <w:autoSpaceDN w:val="0"/>
                              <w:adjustRightInd w:val="0"/>
                              <w:spacing w:after="0" w:line="240" w:lineRule="auto"/>
                              <w:rPr>
                                <w:rFonts w:ascii="Arial" w:hAnsi="Arial" w:cs="Arial"/>
                                <w:b/>
                                <w:bCs/>
                                <w:color w:val="000000" w:themeColor="text1"/>
                              </w:rPr>
                            </w:pPr>
                            <w:hyperlink r:id="rId31" w:history="1">
                              <w:r w:rsidR="00076797" w:rsidRPr="006D6A10">
                                <w:rPr>
                                  <w:rStyle w:val="Hyperlink"/>
                                  <w:rFonts w:ascii="Arial" w:hAnsi="Arial" w:cs="Arial"/>
                                  <w:b/>
                                  <w:bCs/>
                                  <w:color w:val="000000" w:themeColor="text1"/>
                                </w:rPr>
                                <w:t>LGA Making Safeguarding Personal Guidance</w:t>
                              </w:r>
                            </w:hyperlink>
                            <w:r w:rsidR="00076797" w:rsidRPr="006D6A10">
                              <w:rPr>
                                <w:rFonts w:ascii="Arial" w:hAnsi="Arial" w:cs="Arial"/>
                                <w:b/>
                                <w:bCs/>
                                <w:color w:val="000000" w:themeColor="text1"/>
                              </w:rPr>
                              <w:t xml:space="preserve"> </w:t>
                            </w:r>
                          </w:p>
                          <w:p w14:paraId="2CC2B301" w14:textId="77777777" w:rsidR="00613B10" w:rsidRPr="006D6A10" w:rsidRDefault="00613B10" w:rsidP="00884953">
                            <w:pPr>
                              <w:autoSpaceDE w:val="0"/>
                              <w:autoSpaceDN w:val="0"/>
                              <w:adjustRightInd w:val="0"/>
                              <w:spacing w:after="0" w:line="240" w:lineRule="auto"/>
                              <w:rPr>
                                <w:rFonts w:ascii="Arial" w:hAnsi="Arial" w:cs="Arial"/>
                                <w:b/>
                                <w:bCs/>
                                <w:color w:val="000000" w:themeColor="text1"/>
                              </w:rPr>
                            </w:pPr>
                          </w:p>
                          <w:p w14:paraId="267F0F97" w14:textId="5E3D3FAE" w:rsidR="00884953" w:rsidRPr="00D960E4" w:rsidRDefault="00917FE9" w:rsidP="00884953">
                            <w:pPr>
                              <w:autoSpaceDE w:val="0"/>
                              <w:autoSpaceDN w:val="0"/>
                              <w:adjustRightInd w:val="0"/>
                              <w:spacing w:after="0" w:line="240" w:lineRule="auto"/>
                              <w:rPr>
                                <w:rFonts w:ascii="Arial" w:hAnsi="Arial" w:cs="Arial"/>
                                <w:b/>
                                <w:bCs/>
                                <w:color w:val="000000" w:themeColor="text1"/>
                              </w:rPr>
                            </w:pPr>
                            <w:hyperlink r:id="rId32" w:history="1">
                              <w:r w:rsidR="00884953" w:rsidRPr="00884953">
                                <w:rPr>
                                  <w:rStyle w:val="Hyperlink"/>
                                  <w:rFonts w:ascii="Arial" w:hAnsi="Arial" w:cs="Arial"/>
                                  <w:b/>
                                  <w:bCs/>
                                  <w:color w:val="000000" w:themeColor="text1"/>
                                </w:rPr>
                                <w:t>East Sussex Learning Portal</w:t>
                              </w:r>
                            </w:hyperlink>
                            <w:r w:rsidR="00884953">
                              <w:rPr>
                                <w:rFonts w:ascii="Arial" w:hAnsi="Arial" w:cs="Arial"/>
                                <w:b/>
                                <w:bCs/>
                                <w:color w:val="000000" w:themeColor="text1"/>
                              </w:rPr>
                              <w:t xml:space="preserve"> for training opportunities  </w:t>
                            </w:r>
                          </w:p>
                          <w:p w14:paraId="013A0EDB" w14:textId="7ED31824" w:rsidR="00B528CE" w:rsidRPr="00B528CE" w:rsidRDefault="00917FE9" w:rsidP="00B528CE">
                            <w:pPr>
                              <w:autoSpaceDE w:val="0"/>
                              <w:autoSpaceDN w:val="0"/>
                              <w:adjustRightInd w:val="0"/>
                              <w:spacing w:after="0" w:line="240" w:lineRule="auto"/>
                              <w:rPr>
                                <w:rFonts w:ascii="Arial" w:hAnsi="Arial" w:cs="Arial"/>
                                <w:b/>
                                <w:bCs/>
                                <w:color w:val="000000" w:themeColor="text1"/>
                              </w:rPr>
                            </w:pPr>
                            <w:hyperlink r:id="rId33" w:history="1">
                              <w:r w:rsidR="00B528CE" w:rsidRPr="00B528CE">
                                <w:rPr>
                                  <w:rStyle w:val="Hyperlink"/>
                                  <w:rFonts w:ascii="Arial" w:hAnsi="Arial" w:cs="Arial"/>
                                  <w:b/>
                                  <w:bCs/>
                                  <w:color w:val="000000" w:themeColor="text1"/>
                                </w:rPr>
                                <w:t xml:space="preserve"> </w:t>
                              </w:r>
                            </w:hyperlink>
                          </w:p>
                          <w:p w14:paraId="591CB03F" w14:textId="77777777" w:rsidR="00B528CE" w:rsidRDefault="00B528CE" w:rsidP="00B528CE">
                            <w:pPr>
                              <w:autoSpaceDE w:val="0"/>
                              <w:autoSpaceDN w:val="0"/>
                              <w:adjustRightInd w:val="0"/>
                              <w:spacing w:after="0" w:line="240" w:lineRule="auto"/>
                              <w:rPr>
                                <w:rStyle w:val="Hyperlink"/>
                                <w:rFonts w:ascii="Arial" w:hAnsi="Arial" w:cs="Arial"/>
                                <w:b/>
                                <w:color w:val="000000" w:themeColor="text1"/>
                                <w:u w:val="none"/>
                              </w:rPr>
                            </w:pPr>
                          </w:p>
                          <w:p w14:paraId="07A23F8C" w14:textId="77777777" w:rsidR="00B528CE" w:rsidRDefault="00B528CE" w:rsidP="00B528CE"/>
                          <w:p w14:paraId="0AF2E348" w14:textId="77777777" w:rsidR="008556F4" w:rsidRDefault="008556F4" w:rsidP="00B528CE"/>
                          <w:p w14:paraId="23060964" w14:textId="77777777" w:rsidR="008556F4" w:rsidRDefault="008556F4" w:rsidP="00B528CE"/>
                          <w:p w14:paraId="39A2F8B3" w14:textId="77777777" w:rsidR="008556F4" w:rsidRDefault="008556F4" w:rsidP="00B528CE"/>
                          <w:p w14:paraId="3C2BCDC9" w14:textId="77777777" w:rsidR="008556F4" w:rsidRDefault="008556F4" w:rsidP="00B528CE"/>
                          <w:p w14:paraId="77825AED" w14:textId="77777777" w:rsidR="008556F4" w:rsidRDefault="008556F4" w:rsidP="00B528CE"/>
                          <w:p w14:paraId="5EE73E2A" w14:textId="77777777" w:rsidR="008556F4" w:rsidRDefault="008556F4" w:rsidP="00B528CE"/>
                          <w:p w14:paraId="215207AB" w14:textId="77777777" w:rsidR="00285C18" w:rsidRDefault="00285C18" w:rsidP="00B528CE"/>
                          <w:p w14:paraId="62FCE676" w14:textId="77777777" w:rsidR="00285C18" w:rsidRDefault="00285C18" w:rsidP="00B52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3DCC1" id="Rectangle 12" o:spid="_x0000_s1038" style="position:absolute;left:0;text-align:left;margin-left:-12.8pt;margin-top:7.3pt;width:515.25pt;height:1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" fillcolor="#ccc0d9 [1303]" strokecolor="black [3213]" strokeweight="2pt">
                <v:textbox>
                  <w:txbxContent>
                    <w:p w14:paraId="3B3E1FD0" w14:textId="4AB96587" w:rsidR="00B528CE" w:rsidRPr="00917FE9" w:rsidRDefault="00917FE9" w:rsidP="00884953">
                      <w:pPr>
                        <w:autoSpaceDE w:val="0"/>
                        <w:autoSpaceDN w:val="0"/>
                        <w:adjustRightInd w:val="0"/>
                        <w:spacing w:after="0" w:line="240" w:lineRule="auto"/>
                        <w:rPr>
                          <w:rStyle w:val="Hyperlink"/>
                          <w:rFonts w:ascii="Arial" w:hAnsi="Arial" w:cs="Arial"/>
                          <w:b/>
                          <w:bCs/>
                          <w:color w:val="0D0D0D" w:themeColor="text1" w:themeTint="F2"/>
                        </w:rPr>
                      </w:pPr>
                      <w:r w:rsidRPr="00917FE9">
                        <w:rPr>
                          <w:rFonts w:ascii="Arial" w:hAnsi="Arial" w:cs="Arial"/>
                          <w:b/>
                          <w:bCs/>
                          <w:color w:val="0D0D0D" w:themeColor="text1" w:themeTint="F2"/>
                        </w:rPr>
                        <w:fldChar w:fldCharType="begin"/>
                      </w:r>
                      <w:r w:rsidRPr="00917FE9">
                        <w:rPr>
                          <w:rFonts w:ascii="Arial" w:hAnsi="Arial" w:cs="Arial"/>
                          <w:b/>
                          <w:bCs/>
                          <w:color w:val="0D0D0D" w:themeColor="text1" w:themeTint="F2"/>
                        </w:rPr>
                        <w:instrText>HYPERLINK "https://www.sussexsafeguardingadults.org/"</w:instrText>
                      </w:r>
                      <w:r w:rsidRPr="00917FE9">
                        <w:rPr>
                          <w:rFonts w:ascii="Arial" w:hAnsi="Arial" w:cs="Arial"/>
                          <w:b/>
                          <w:bCs/>
                          <w:color w:val="0D0D0D" w:themeColor="text1" w:themeTint="F2"/>
                        </w:rPr>
                      </w:r>
                      <w:r w:rsidRPr="00917FE9">
                        <w:rPr>
                          <w:rFonts w:ascii="Arial" w:hAnsi="Arial" w:cs="Arial"/>
                          <w:b/>
                          <w:bCs/>
                          <w:color w:val="0D0D0D" w:themeColor="text1" w:themeTint="F2"/>
                        </w:rPr>
                        <w:fldChar w:fldCharType="separate"/>
                      </w:r>
                      <w:r w:rsidR="00B528CE" w:rsidRPr="00917FE9">
                        <w:rPr>
                          <w:rStyle w:val="Hyperlink"/>
                          <w:rFonts w:ascii="Arial" w:hAnsi="Arial" w:cs="Arial"/>
                          <w:b/>
                          <w:bCs/>
                          <w:color w:val="0D0D0D" w:themeColor="text1" w:themeTint="F2"/>
                        </w:rPr>
                        <w:t xml:space="preserve">Sussex Safeguarding Adults Policy and Procedures </w:t>
                      </w:r>
                    </w:p>
                    <w:p w14:paraId="394E8C37" w14:textId="11EFD02C" w:rsidR="00613B10" w:rsidRDefault="00917FE9" w:rsidP="00884953">
                      <w:pPr>
                        <w:autoSpaceDE w:val="0"/>
                        <w:autoSpaceDN w:val="0"/>
                        <w:adjustRightInd w:val="0"/>
                        <w:spacing w:after="0" w:line="240" w:lineRule="auto"/>
                        <w:rPr>
                          <w:rFonts w:ascii="Arial" w:hAnsi="Arial" w:cs="Arial"/>
                          <w:b/>
                          <w:bCs/>
                          <w:color w:val="000000" w:themeColor="text1"/>
                        </w:rPr>
                      </w:pPr>
                      <w:r w:rsidRPr="00917FE9">
                        <w:rPr>
                          <w:rFonts w:ascii="Arial" w:hAnsi="Arial" w:cs="Arial"/>
                          <w:b/>
                          <w:bCs/>
                          <w:color w:val="0D0D0D" w:themeColor="text1" w:themeTint="F2"/>
                        </w:rPr>
                        <w:fldChar w:fldCharType="end"/>
                      </w:r>
                    </w:p>
                    <w:p w14:paraId="41CC3591" w14:textId="55CFAC08" w:rsidR="00884953" w:rsidRDefault="00917FE9" w:rsidP="00884953">
                      <w:pPr>
                        <w:autoSpaceDE w:val="0"/>
                        <w:autoSpaceDN w:val="0"/>
                        <w:adjustRightInd w:val="0"/>
                        <w:spacing w:after="0" w:line="240" w:lineRule="auto"/>
                        <w:rPr>
                          <w:rStyle w:val="Hyperlink"/>
                          <w:rFonts w:ascii="Arial" w:hAnsi="Arial" w:cs="Arial"/>
                          <w:b/>
                          <w:bCs/>
                          <w:color w:val="000000" w:themeColor="text1"/>
                        </w:rPr>
                      </w:pPr>
                      <w:hyperlink r:id="rId34" w:history="1">
                        <w:r w:rsidR="008D2FBA">
                          <w:rPr>
                            <w:rStyle w:val="Hyperlink"/>
                            <w:rFonts w:ascii="Arial" w:hAnsi="Arial" w:cs="Arial"/>
                            <w:b/>
                            <w:bCs/>
                            <w:color w:val="000000" w:themeColor="text1"/>
                          </w:rPr>
                          <w:t>East Sussex Mental Capacity Act Multi-agency Policy and Procedures</w:t>
                        </w:r>
                      </w:hyperlink>
                    </w:p>
                    <w:p w14:paraId="1565EB6E" w14:textId="77777777" w:rsidR="00613B10" w:rsidRDefault="00613B10" w:rsidP="00884953">
                      <w:pPr>
                        <w:autoSpaceDE w:val="0"/>
                        <w:autoSpaceDN w:val="0"/>
                        <w:adjustRightInd w:val="0"/>
                        <w:spacing w:after="0" w:line="240" w:lineRule="auto"/>
                        <w:rPr>
                          <w:rFonts w:ascii="Arial" w:hAnsi="Arial" w:cs="Arial"/>
                          <w:b/>
                          <w:bCs/>
                          <w:color w:val="000000" w:themeColor="text1"/>
                        </w:rPr>
                      </w:pPr>
                    </w:p>
                    <w:p w14:paraId="66CCB6E5" w14:textId="5A8FE892" w:rsidR="00884953" w:rsidRDefault="00917FE9" w:rsidP="00884953">
                      <w:pPr>
                        <w:autoSpaceDE w:val="0"/>
                        <w:autoSpaceDN w:val="0"/>
                        <w:adjustRightInd w:val="0"/>
                        <w:spacing w:after="0" w:line="240" w:lineRule="auto"/>
                        <w:rPr>
                          <w:rStyle w:val="Hyperlink"/>
                          <w:rFonts w:ascii="Arial" w:hAnsi="Arial" w:cs="Arial"/>
                          <w:b/>
                          <w:bCs/>
                          <w:color w:val="000000" w:themeColor="text1"/>
                        </w:rPr>
                      </w:pPr>
                      <w:hyperlink r:id="rId35" w:history="1">
                        <w:r w:rsidR="008D2FBA">
                          <w:rPr>
                            <w:rStyle w:val="Hyperlink"/>
                            <w:rFonts w:ascii="Arial" w:hAnsi="Arial" w:cs="Arial"/>
                            <w:b/>
                            <w:bCs/>
                            <w:color w:val="000000" w:themeColor="text1"/>
                          </w:rPr>
                          <w:t xml:space="preserve">Sussex </w:t>
                        </w:r>
                        <w:proofErr w:type="gramStart"/>
                        <w:r w:rsidR="008D2FBA">
                          <w:rPr>
                            <w:rStyle w:val="Hyperlink"/>
                            <w:rFonts w:ascii="Arial" w:hAnsi="Arial" w:cs="Arial"/>
                            <w:b/>
                            <w:bCs/>
                            <w:color w:val="000000" w:themeColor="text1"/>
                          </w:rPr>
                          <w:t>Multi-agency</w:t>
                        </w:r>
                        <w:proofErr w:type="gramEnd"/>
                        <w:r w:rsidR="008D2FBA">
                          <w:rPr>
                            <w:rStyle w:val="Hyperlink"/>
                            <w:rFonts w:ascii="Arial" w:hAnsi="Arial" w:cs="Arial"/>
                            <w:b/>
                            <w:bCs/>
                            <w:color w:val="000000" w:themeColor="text1"/>
                          </w:rPr>
                          <w:t xml:space="preserve"> procedures to support adults who self-neglect</w:t>
                        </w:r>
                      </w:hyperlink>
                    </w:p>
                    <w:p w14:paraId="02059F73" w14:textId="77777777" w:rsidR="00613B10" w:rsidRDefault="00613B10" w:rsidP="00884953">
                      <w:pPr>
                        <w:autoSpaceDE w:val="0"/>
                        <w:autoSpaceDN w:val="0"/>
                        <w:adjustRightInd w:val="0"/>
                        <w:spacing w:after="0" w:line="240" w:lineRule="auto"/>
                        <w:rPr>
                          <w:rFonts w:ascii="Arial" w:hAnsi="Arial" w:cs="Arial"/>
                          <w:b/>
                          <w:bCs/>
                          <w:color w:val="000000" w:themeColor="text1"/>
                        </w:rPr>
                      </w:pPr>
                    </w:p>
                    <w:p w14:paraId="6198D90D" w14:textId="1D9D9768" w:rsidR="00076797" w:rsidRDefault="00917FE9" w:rsidP="00884953">
                      <w:pPr>
                        <w:autoSpaceDE w:val="0"/>
                        <w:autoSpaceDN w:val="0"/>
                        <w:adjustRightInd w:val="0"/>
                        <w:spacing w:after="0" w:line="240" w:lineRule="auto"/>
                        <w:rPr>
                          <w:rFonts w:ascii="Arial" w:hAnsi="Arial" w:cs="Arial"/>
                          <w:b/>
                          <w:bCs/>
                          <w:color w:val="000000" w:themeColor="text1"/>
                        </w:rPr>
                      </w:pPr>
                      <w:hyperlink r:id="rId36" w:history="1">
                        <w:r w:rsidR="00076797" w:rsidRPr="006D6A10">
                          <w:rPr>
                            <w:rStyle w:val="Hyperlink"/>
                            <w:rFonts w:ascii="Arial" w:hAnsi="Arial" w:cs="Arial"/>
                            <w:b/>
                            <w:bCs/>
                            <w:color w:val="000000" w:themeColor="text1"/>
                          </w:rPr>
                          <w:t>LGA Making Safeguarding Personal Guidance</w:t>
                        </w:r>
                      </w:hyperlink>
                      <w:r w:rsidR="00076797" w:rsidRPr="006D6A10">
                        <w:rPr>
                          <w:rFonts w:ascii="Arial" w:hAnsi="Arial" w:cs="Arial"/>
                          <w:b/>
                          <w:bCs/>
                          <w:color w:val="000000" w:themeColor="text1"/>
                        </w:rPr>
                        <w:t xml:space="preserve"> </w:t>
                      </w:r>
                    </w:p>
                    <w:p w14:paraId="2CC2B301" w14:textId="77777777" w:rsidR="00613B10" w:rsidRPr="006D6A10" w:rsidRDefault="00613B10" w:rsidP="00884953">
                      <w:pPr>
                        <w:autoSpaceDE w:val="0"/>
                        <w:autoSpaceDN w:val="0"/>
                        <w:adjustRightInd w:val="0"/>
                        <w:spacing w:after="0" w:line="240" w:lineRule="auto"/>
                        <w:rPr>
                          <w:rFonts w:ascii="Arial" w:hAnsi="Arial" w:cs="Arial"/>
                          <w:b/>
                          <w:bCs/>
                          <w:color w:val="000000" w:themeColor="text1"/>
                        </w:rPr>
                      </w:pPr>
                    </w:p>
                    <w:p w14:paraId="267F0F97" w14:textId="5E3D3FAE" w:rsidR="00884953" w:rsidRPr="00D960E4" w:rsidRDefault="00917FE9" w:rsidP="00884953">
                      <w:pPr>
                        <w:autoSpaceDE w:val="0"/>
                        <w:autoSpaceDN w:val="0"/>
                        <w:adjustRightInd w:val="0"/>
                        <w:spacing w:after="0" w:line="240" w:lineRule="auto"/>
                        <w:rPr>
                          <w:rFonts w:ascii="Arial" w:hAnsi="Arial" w:cs="Arial"/>
                          <w:b/>
                          <w:bCs/>
                          <w:color w:val="000000" w:themeColor="text1"/>
                        </w:rPr>
                      </w:pPr>
                      <w:hyperlink r:id="rId37" w:history="1">
                        <w:r w:rsidR="00884953" w:rsidRPr="00884953">
                          <w:rPr>
                            <w:rStyle w:val="Hyperlink"/>
                            <w:rFonts w:ascii="Arial" w:hAnsi="Arial" w:cs="Arial"/>
                            <w:b/>
                            <w:bCs/>
                            <w:color w:val="000000" w:themeColor="text1"/>
                          </w:rPr>
                          <w:t>East Sussex Learning Portal</w:t>
                        </w:r>
                      </w:hyperlink>
                      <w:r w:rsidR="00884953">
                        <w:rPr>
                          <w:rFonts w:ascii="Arial" w:hAnsi="Arial" w:cs="Arial"/>
                          <w:b/>
                          <w:bCs/>
                          <w:color w:val="000000" w:themeColor="text1"/>
                        </w:rPr>
                        <w:t xml:space="preserve"> for training opportunities  </w:t>
                      </w:r>
                    </w:p>
                    <w:p w14:paraId="013A0EDB" w14:textId="7ED31824" w:rsidR="00B528CE" w:rsidRPr="00B528CE" w:rsidRDefault="00917FE9" w:rsidP="00B528CE">
                      <w:pPr>
                        <w:autoSpaceDE w:val="0"/>
                        <w:autoSpaceDN w:val="0"/>
                        <w:adjustRightInd w:val="0"/>
                        <w:spacing w:after="0" w:line="240" w:lineRule="auto"/>
                        <w:rPr>
                          <w:rFonts w:ascii="Arial" w:hAnsi="Arial" w:cs="Arial"/>
                          <w:b/>
                          <w:bCs/>
                          <w:color w:val="000000" w:themeColor="text1"/>
                        </w:rPr>
                      </w:pPr>
                      <w:hyperlink r:id="rId38" w:history="1">
                        <w:r w:rsidR="00B528CE" w:rsidRPr="00B528CE">
                          <w:rPr>
                            <w:rStyle w:val="Hyperlink"/>
                            <w:rFonts w:ascii="Arial" w:hAnsi="Arial" w:cs="Arial"/>
                            <w:b/>
                            <w:bCs/>
                            <w:color w:val="000000" w:themeColor="text1"/>
                          </w:rPr>
                          <w:t xml:space="preserve"> </w:t>
                        </w:r>
                      </w:hyperlink>
                    </w:p>
                    <w:p w14:paraId="591CB03F" w14:textId="77777777" w:rsidR="00B528CE" w:rsidRDefault="00B528CE" w:rsidP="00B528CE">
                      <w:pPr>
                        <w:autoSpaceDE w:val="0"/>
                        <w:autoSpaceDN w:val="0"/>
                        <w:adjustRightInd w:val="0"/>
                        <w:spacing w:after="0" w:line="240" w:lineRule="auto"/>
                        <w:rPr>
                          <w:rStyle w:val="Hyperlink"/>
                          <w:rFonts w:ascii="Arial" w:hAnsi="Arial" w:cs="Arial"/>
                          <w:b/>
                          <w:color w:val="000000" w:themeColor="text1"/>
                          <w:u w:val="none"/>
                        </w:rPr>
                      </w:pPr>
                    </w:p>
                    <w:p w14:paraId="07A23F8C" w14:textId="77777777" w:rsidR="00B528CE" w:rsidRDefault="00B528CE" w:rsidP="00B528CE"/>
                    <w:p w14:paraId="0AF2E348" w14:textId="77777777" w:rsidR="008556F4" w:rsidRDefault="008556F4" w:rsidP="00B528CE"/>
                    <w:p w14:paraId="23060964" w14:textId="77777777" w:rsidR="008556F4" w:rsidRDefault="008556F4" w:rsidP="00B528CE"/>
                    <w:p w14:paraId="39A2F8B3" w14:textId="77777777" w:rsidR="008556F4" w:rsidRDefault="008556F4" w:rsidP="00B528CE"/>
                    <w:p w14:paraId="3C2BCDC9" w14:textId="77777777" w:rsidR="008556F4" w:rsidRDefault="008556F4" w:rsidP="00B528CE"/>
                    <w:p w14:paraId="77825AED" w14:textId="77777777" w:rsidR="008556F4" w:rsidRDefault="008556F4" w:rsidP="00B528CE"/>
                    <w:p w14:paraId="5EE73E2A" w14:textId="77777777" w:rsidR="008556F4" w:rsidRDefault="008556F4" w:rsidP="00B528CE"/>
                    <w:p w14:paraId="215207AB" w14:textId="77777777" w:rsidR="00285C18" w:rsidRDefault="00285C18" w:rsidP="00B528CE"/>
                    <w:p w14:paraId="62FCE676" w14:textId="77777777" w:rsidR="00285C18" w:rsidRDefault="00285C18" w:rsidP="00B528CE"/>
                  </w:txbxContent>
                </v:textbox>
              </v:rect>
            </w:pict>
          </mc:Fallback>
        </mc:AlternateContent>
      </w:r>
    </w:p>
    <w:p w14:paraId="6E85427B" w14:textId="346A2FA1" w:rsidR="00606578" w:rsidRDefault="00606578" w:rsidP="002F1706">
      <w:pPr>
        <w:pStyle w:val="ListParagraph"/>
        <w:spacing w:after="0" w:line="240" w:lineRule="auto"/>
        <w:rPr>
          <w:rFonts w:ascii="Arial" w:hAnsi="Arial" w:cs="Arial"/>
          <w:b/>
          <w:color w:val="003366"/>
          <w:sz w:val="32"/>
          <w:szCs w:val="32"/>
        </w:rPr>
      </w:pPr>
    </w:p>
    <w:p w14:paraId="09545B8D" w14:textId="77777777" w:rsidR="00606578" w:rsidRDefault="00606578" w:rsidP="002F1706">
      <w:pPr>
        <w:pStyle w:val="ListParagraph"/>
        <w:spacing w:after="0" w:line="240" w:lineRule="auto"/>
        <w:rPr>
          <w:rFonts w:ascii="Arial" w:hAnsi="Arial" w:cs="Arial"/>
          <w:b/>
          <w:color w:val="003366"/>
          <w:sz w:val="32"/>
          <w:szCs w:val="32"/>
        </w:rPr>
      </w:pPr>
    </w:p>
    <w:p w14:paraId="0448F53C" w14:textId="1D8CDE58" w:rsidR="00606578" w:rsidRDefault="00606578" w:rsidP="002F1706">
      <w:pPr>
        <w:pStyle w:val="ListParagraph"/>
        <w:spacing w:after="0" w:line="240" w:lineRule="auto"/>
        <w:rPr>
          <w:rFonts w:ascii="Arial" w:hAnsi="Arial" w:cs="Arial"/>
          <w:b/>
          <w:color w:val="003366"/>
          <w:sz w:val="32"/>
          <w:szCs w:val="32"/>
        </w:rPr>
      </w:pPr>
    </w:p>
    <w:p w14:paraId="7DF4BD6F" w14:textId="77777777" w:rsidR="00606578" w:rsidRDefault="00606578" w:rsidP="002F1706">
      <w:pPr>
        <w:pStyle w:val="ListParagraph"/>
        <w:spacing w:after="0" w:line="240" w:lineRule="auto"/>
        <w:rPr>
          <w:rFonts w:ascii="Arial" w:hAnsi="Arial" w:cs="Arial"/>
          <w:b/>
          <w:color w:val="003366"/>
          <w:sz w:val="32"/>
          <w:szCs w:val="32"/>
        </w:rPr>
      </w:pPr>
    </w:p>
    <w:p w14:paraId="311445D5" w14:textId="77777777" w:rsidR="00606578" w:rsidRDefault="00606578" w:rsidP="002F1706">
      <w:pPr>
        <w:pStyle w:val="ListParagraph"/>
        <w:spacing w:after="0" w:line="240" w:lineRule="auto"/>
        <w:rPr>
          <w:rFonts w:ascii="Arial" w:hAnsi="Arial" w:cs="Arial"/>
          <w:b/>
          <w:color w:val="003366"/>
          <w:sz w:val="32"/>
          <w:szCs w:val="32"/>
        </w:rPr>
      </w:pPr>
    </w:p>
    <w:p w14:paraId="7DECC391" w14:textId="77777777" w:rsidR="00F90695" w:rsidRDefault="00F90695" w:rsidP="002F1706">
      <w:pPr>
        <w:pStyle w:val="ListParagraph"/>
        <w:spacing w:after="0" w:line="240" w:lineRule="auto"/>
        <w:rPr>
          <w:rFonts w:ascii="Arial" w:hAnsi="Arial" w:cs="Arial"/>
          <w:b/>
          <w:color w:val="003366"/>
          <w:sz w:val="32"/>
          <w:szCs w:val="32"/>
        </w:rPr>
      </w:pPr>
    </w:p>
    <w:p w14:paraId="558757F3" w14:textId="77777777" w:rsidR="00613B10" w:rsidRDefault="00613B10" w:rsidP="002F1706">
      <w:pPr>
        <w:pStyle w:val="ListParagraph"/>
        <w:spacing w:after="0" w:line="240" w:lineRule="auto"/>
        <w:rPr>
          <w:rFonts w:ascii="Arial" w:hAnsi="Arial" w:cs="Arial"/>
          <w:b/>
          <w:color w:val="003366"/>
          <w:sz w:val="32"/>
          <w:szCs w:val="32"/>
        </w:rPr>
      </w:pPr>
    </w:p>
    <w:p w14:paraId="5DFBC7BF" w14:textId="3060E8B5" w:rsidR="00285C18" w:rsidRDefault="00285C18" w:rsidP="00B528CE">
      <w:pPr>
        <w:spacing w:after="0" w:line="240" w:lineRule="auto"/>
        <w:rPr>
          <w:rFonts w:ascii="Arial" w:hAnsi="Arial" w:cs="Arial"/>
          <w:b/>
          <w:color w:val="003366"/>
          <w:sz w:val="32"/>
          <w:szCs w:val="32"/>
        </w:rPr>
      </w:pPr>
      <w:r>
        <w:rPr>
          <w:rFonts w:ascii="Arial" w:hAnsi="Arial" w:cs="Arial"/>
          <w:b/>
          <w:noProof/>
          <w:color w:val="003366"/>
          <w:sz w:val="32"/>
          <w:szCs w:val="32"/>
          <w:lang w:eastAsia="en-GB"/>
        </w:rPr>
        <w:drawing>
          <wp:inline distT="0" distB="0" distL="0" distR="0" wp14:anchorId="10CC2D37" wp14:editId="028776DD">
            <wp:extent cx="6381747" cy="1381125"/>
            <wp:effectExtent l="0" t="0" r="635" b="0"/>
            <wp:docPr id="18" name="Picture 18" descr="\\mysite.escc.gov.uk@SSL\DavWWWRoot\personal\escc_georgeco\Documents\Twitter\SAB-dontturnyourback-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te.escc.gov.uk@SSL\DavWWWRoot\personal\escc_georgeco\Documents\Twitter\SAB-dontturnyourback-twitter.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78625" cy="1380449"/>
                    </a:xfrm>
                    <a:prstGeom prst="rect">
                      <a:avLst/>
                    </a:prstGeom>
                    <a:noFill/>
                    <a:ln>
                      <a:noFill/>
                    </a:ln>
                  </pic:spPr>
                </pic:pic>
              </a:graphicData>
            </a:graphic>
          </wp:inline>
        </w:drawing>
      </w:r>
    </w:p>
    <w:p w14:paraId="466ED9FA" w14:textId="4E30DB85" w:rsidR="00285C18" w:rsidRPr="006D6A10" w:rsidRDefault="00285C18" w:rsidP="006D6A10">
      <w:pPr>
        <w:spacing w:after="0" w:line="240" w:lineRule="auto"/>
        <w:ind w:left="7920" w:firstLine="720"/>
        <w:rPr>
          <w:rFonts w:ascii="Arial" w:hAnsi="Arial" w:cs="Arial"/>
          <w:b/>
          <w:color w:val="003366"/>
          <w:sz w:val="16"/>
          <w:szCs w:val="16"/>
        </w:rPr>
      </w:pPr>
      <w:r w:rsidRPr="006D6A10">
        <w:rPr>
          <w:rFonts w:ascii="Arial" w:hAnsi="Arial" w:cs="Arial"/>
          <w:b/>
          <w:color w:val="003366"/>
          <w:sz w:val="16"/>
          <w:szCs w:val="16"/>
        </w:rPr>
        <w:t xml:space="preserve">Version 1 </w:t>
      </w:r>
      <w:r w:rsidR="00613B10">
        <w:rPr>
          <w:rFonts w:ascii="Arial" w:hAnsi="Arial" w:cs="Arial"/>
          <w:b/>
          <w:color w:val="003366"/>
          <w:sz w:val="16"/>
          <w:szCs w:val="16"/>
        </w:rPr>
        <w:t xml:space="preserve">May </w:t>
      </w:r>
      <w:r w:rsidRPr="006D6A10">
        <w:rPr>
          <w:rFonts w:ascii="Arial" w:hAnsi="Arial" w:cs="Arial"/>
          <w:b/>
          <w:color w:val="003366"/>
          <w:sz w:val="16"/>
          <w:szCs w:val="16"/>
        </w:rPr>
        <w:t xml:space="preserve">2019 </w:t>
      </w:r>
    </w:p>
    <w:sectPr w:rsidR="00285C18" w:rsidRPr="006D6A10" w:rsidSect="00613B10">
      <w:headerReference w:type="even" r:id="rId40"/>
      <w:headerReference w:type="default" r:id="rId41"/>
      <w:footerReference w:type="even" r:id="rId42"/>
      <w:footerReference w:type="default" r:id="rId43"/>
      <w:headerReference w:type="first" r:id="rId44"/>
      <w:footerReference w:type="first" r:id="rId45"/>
      <w:type w:val="continuous"/>
      <w:pgSz w:w="11906" w:h="16838"/>
      <w:pgMar w:top="426" w:right="991" w:bottom="993" w:left="720" w:header="568" w:footer="709" w:gutter="0"/>
      <w:pgBorders w:offsetFrom="page">
        <w:top w:val="single" w:sz="12" w:space="24" w:color="4A442A" w:themeColor="background2" w:themeShade="40"/>
        <w:left w:val="single" w:sz="12" w:space="24" w:color="4A442A" w:themeColor="background2" w:themeShade="40"/>
        <w:bottom w:val="single" w:sz="12" w:space="24" w:color="4A442A" w:themeColor="background2" w:themeShade="40"/>
        <w:right w:val="single" w:sz="12" w:space="24" w:color="4A442A" w:themeColor="background2" w:themeShade="40"/>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454B" w14:textId="77777777" w:rsidR="007544FE" w:rsidRDefault="007544FE" w:rsidP="00FD3B5D">
      <w:pPr>
        <w:spacing w:after="0" w:line="240" w:lineRule="auto"/>
      </w:pPr>
      <w:r>
        <w:separator/>
      </w:r>
    </w:p>
  </w:endnote>
  <w:endnote w:type="continuationSeparator" w:id="0">
    <w:p w14:paraId="1F4D36BD" w14:textId="77777777" w:rsidR="007544FE" w:rsidRDefault="007544FE" w:rsidP="00FD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B6FD" w14:textId="77777777" w:rsidR="00F216DA" w:rsidRDefault="00F21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5DAD" w14:textId="77777777" w:rsidR="00F216DA" w:rsidRDefault="00F21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ED83" w14:textId="77777777" w:rsidR="00F216DA" w:rsidRDefault="00F2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2FF" w14:textId="77777777" w:rsidR="007544FE" w:rsidRDefault="007544FE" w:rsidP="00FD3B5D">
      <w:pPr>
        <w:spacing w:after="0" w:line="240" w:lineRule="auto"/>
      </w:pPr>
      <w:r>
        <w:separator/>
      </w:r>
    </w:p>
  </w:footnote>
  <w:footnote w:type="continuationSeparator" w:id="0">
    <w:p w14:paraId="2C338433" w14:textId="77777777" w:rsidR="007544FE" w:rsidRDefault="007544FE" w:rsidP="00FD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03F6" w14:textId="77777777" w:rsidR="00F216DA" w:rsidRDefault="00F21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B9CD" w14:textId="652DA593" w:rsidR="00FD3B5D" w:rsidRDefault="00FD3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7FF5" w14:textId="77777777" w:rsidR="00F216DA" w:rsidRDefault="00F21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CF2"/>
    <w:multiLevelType w:val="hybridMultilevel"/>
    <w:tmpl w:val="8CF663F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00840306"/>
    <w:multiLevelType w:val="multilevel"/>
    <w:tmpl w:val="4C74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6299C"/>
    <w:multiLevelType w:val="hybridMultilevel"/>
    <w:tmpl w:val="F4CCB8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92393"/>
    <w:multiLevelType w:val="hybridMultilevel"/>
    <w:tmpl w:val="146A913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 w15:restartNumberingAfterBreak="0">
    <w:nsid w:val="09360883"/>
    <w:multiLevelType w:val="hybridMultilevel"/>
    <w:tmpl w:val="7C847AB4"/>
    <w:lvl w:ilvl="0" w:tplc="0809000D">
      <w:start w:val="1"/>
      <w:numFmt w:val="bullet"/>
      <w:lvlText w:val=""/>
      <w:lvlJc w:val="left"/>
      <w:pPr>
        <w:ind w:left="896" w:hanging="360"/>
      </w:pPr>
      <w:rPr>
        <w:rFonts w:ascii="Wingdings" w:hAnsi="Wingding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2081274F"/>
    <w:multiLevelType w:val="multilevel"/>
    <w:tmpl w:val="8F3C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D2D60"/>
    <w:multiLevelType w:val="hybridMultilevel"/>
    <w:tmpl w:val="E0B62F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70691"/>
    <w:multiLevelType w:val="hybridMultilevel"/>
    <w:tmpl w:val="2EC8F6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D0C4D"/>
    <w:multiLevelType w:val="multilevel"/>
    <w:tmpl w:val="DD28C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1D5D84"/>
    <w:multiLevelType w:val="hybridMultilevel"/>
    <w:tmpl w:val="60B22A86"/>
    <w:lvl w:ilvl="0" w:tplc="9FF62B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D2640"/>
    <w:multiLevelType w:val="hybridMultilevel"/>
    <w:tmpl w:val="4388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A38BC"/>
    <w:multiLevelType w:val="multilevel"/>
    <w:tmpl w:val="720C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67F4D"/>
    <w:multiLevelType w:val="hybridMultilevel"/>
    <w:tmpl w:val="13CA923E"/>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3" w15:restartNumberingAfterBreak="0">
    <w:nsid w:val="32907FB9"/>
    <w:multiLevelType w:val="hybridMultilevel"/>
    <w:tmpl w:val="53520C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2DD097F"/>
    <w:multiLevelType w:val="hybridMultilevel"/>
    <w:tmpl w:val="7AE8B6EA"/>
    <w:lvl w:ilvl="0" w:tplc="B25C05CE">
      <w:start w:val="1"/>
      <w:numFmt w:val="bullet"/>
      <w:pStyle w:val="bullet2"/>
      <w:lvlText w:val="–"/>
      <w:lvlJc w:val="left"/>
      <w:pPr>
        <w:tabs>
          <w:tab w:val="num" w:pos="1985"/>
        </w:tabs>
        <w:ind w:left="1985" w:hanging="284"/>
      </w:pPr>
      <w:rPr>
        <w:rFonts w:ascii="Arial" w:hAnsi="Arial" w:hint="default"/>
        <w:color w:val="auto"/>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EA6349"/>
    <w:multiLevelType w:val="hybridMultilevel"/>
    <w:tmpl w:val="80FA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E4730"/>
    <w:multiLevelType w:val="hybridMultilevel"/>
    <w:tmpl w:val="5BA2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6DE1"/>
    <w:multiLevelType w:val="hybridMultilevel"/>
    <w:tmpl w:val="CC323A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ADF4593"/>
    <w:multiLevelType w:val="hybridMultilevel"/>
    <w:tmpl w:val="CC7E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770F8"/>
    <w:multiLevelType w:val="hybridMultilevel"/>
    <w:tmpl w:val="C6880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B2238"/>
    <w:multiLevelType w:val="hybridMultilevel"/>
    <w:tmpl w:val="FDBA7166"/>
    <w:lvl w:ilvl="0" w:tplc="EF76235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9127F"/>
    <w:multiLevelType w:val="hybridMultilevel"/>
    <w:tmpl w:val="A7B40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F5F2A38"/>
    <w:multiLevelType w:val="hybridMultilevel"/>
    <w:tmpl w:val="BA30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521F0"/>
    <w:multiLevelType w:val="hybridMultilevel"/>
    <w:tmpl w:val="FC1206EC"/>
    <w:lvl w:ilvl="0" w:tplc="9F8898EE">
      <w:start w:val="1"/>
      <w:numFmt w:val="bullet"/>
      <w:lvlText w:val="•"/>
      <w:lvlJc w:val="left"/>
      <w:pPr>
        <w:tabs>
          <w:tab w:val="num" w:pos="720"/>
        </w:tabs>
        <w:ind w:left="720" w:hanging="360"/>
      </w:pPr>
      <w:rPr>
        <w:rFonts w:ascii="Arial" w:hAnsi="Arial" w:hint="default"/>
      </w:rPr>
    </w:lvl>
    <w:lvl w:ilvl="1" w:tplc="4F2CA234" w:tentative="1">
      <w:start w:val="1"/>
      <w:numFmt w:val="bullet"/>
      <w:lvlText w:val="•"/>
      <w:lvlJc w:val="left"/>
      <w:pPr>
        <w:tabs>
          <w:tab w:val="num" w:pos="1440"/>
        </w:tabs>
        <w:ind w:left="1440" w:hanging="360"/>
      </w:pPr>
      <w:rPr>
        <w:rFonts w:ascii="Arial" w:hAnsi="Arial" w:hint="default"/>
      </w:rPr>
    </w:lvl>
    <w:lvl w:ilvl="2" w:tplc="50CAD5CC" w:tentative="1">
      <w:start w:val="1"/>
      <w:numFmt w:val="bullet"/>
      <w:lvlText w:val="•"/>
      <w:lvlJc w:val="left"/>
      <w:pPr>
        <w:tabs>
          <w:tab w:val="num" w:pos="2160"/>
        </w:tabs>
        <w:ind w:left="2160" w:hanging="360"/>
      </w:pPr>
      <w:rPr>
        <w:rFonts w:ascii="Arial" w:hAnsi="Arial" w:hint="default"/>
      </w:rPr>
    </w:lvl>
    <w:lvl w:ilvl="3" w:tplc="9CF2A022" w:tentative="1">
      <w:start w:val="1"/>
      <w:numFmt w:val="bullet"/>
      <w:lvlText w:val="•"/>
      <w:lvlJc w:val="left"/>
      <w:pPr>
        <w:tabs>
          <w:tab w:val="num" w:pos="2880"/>
        </w:tabs>
        <w:ind w:left="2880" w:hanging="360"/>
      </w:pPr>
      <w:rPr>
        <w:rFonts w:ascii="Arial" w:hAnsi="Arial" w:hint="default"/>
      </w:rPr>
    </w:lvl>
    <w:lvl w:ilvl="4" w:tplc="AF5CE86E" w:tentative="1">
      <w:start w:val="1"/>
      <w:numFmt w:val="bullet"/>
      <w:lvlText w:val="•"/>
      <w:lvlJc w:val="left"/>
      <w:pPr>
        <w:tabs>
          <w:tab w:val="num" w:pos="3600"/>
        </w:tabs>
        <w:ind w:left="3600" w:hanging="360"/>
      </w:pPr>
      <w:rPr>
        <w:rFonts w:ascii="Arial" w:hAnsi="Arial" w:hint="default"/>
      </w:rPr>
    </w:lvl>
    <w:lvl w:ilvl="5" w:tplc="7F4055C8" w:tentative="1">
      <w:start w:val="1"/>
      <w:numFmt w:val="bullet"/>
      <w:lvlText w:val="•"/>
      <w:lvlJc w:val="left"/>
      <w:pPr>
        <w:tabs>
          <w:tab w:val="num" w:pos="4320"/>
        </w:tabs>
        <w:ind w:left="4320" w:hanging="360"/>
      </w:pPr>
      <w:rPr>
        <w:rFonts w:ascii="Arial" w:hAnsi="Arial" w:hint="default"/>
      </w:rPr>
    </w:lvl>
    <w:lvl w:ilvl="6" w:tplc="57B65C08" w:tentative="1">
      <w:start w:val="1"/>
      <w:numFmt w:val="bullet"/>
      <w:lvlText w:val="•"/>
      <w:lvlJc w:val="left"/>
      <w:pPr>
        <w:tabs>
          <w:tab w:val="num" w:pos="5040"/>
        </w:tabs>
        <w:ind w:left="5040" w:hanging="360"/>
      </w:pPr>
      <w:rPr>
        <w:rFonts w:ascii="Arial" w:hAnsi="Arial" w:hint="default"/>
      </w:rPr>
    </w:lvl>
    <w:lvl w:ilvl="7" w:tplc="104E0040" w:tentative="1">
      <w:start w:val="1"/>
      <w:numFmt w:val="bullet"/>
      <w:lvlText w:val="•"/>
      <w:lvlJc w:val="left"/>
      <w:pPr>
        <w:tabs>
          <w:tab w:val="num" w:pos="5760"/>
        </w:tabs>
        <w:ind w:left="5760" w:hanging="360"/>
      </w:pPr>
      <w:rPr>
        <w:rFonts w:ascii="Arial" w:hAnsi="Arial" w:hint="default"/>
      </w:rPr>
    </w:lvl>
    <w:lvl w:ilvl="8" w:tplc="F57659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EA31FF"/>
    <w:multiLevelType w:val="multilevel"/>
    <w:tmpl w:val="975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23C47"/>
    <w:multiLevelType w:val="hybridMultilevel"/>
    <w:tmpl w:val="7208F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764FBD"/>
    <w:multiLevelType w:val="multilevel"/>
    <w:tmpl w:val="8BD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37314"/>
    <w:multiLevelType w:val="multilevel"/>
    <w:tmpl w:val="0F8606A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0A0DD7"/>
    <w:multiLevelType w:val="multilevel"/>
    <w:tmpl w:val="310C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D1A59"/>
    <w:multiLevelType w:val="hybridMultilevel"/>
    <w:tmpl w:val="207A6AE6"/>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46A7AA1"/>
    <w:multiLevelType w:val="hybridMultilevel"/>
    <w:tmpl w:val="89E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B654FA"/>
    <w:multiLevelType w:val="hybridMultilevel"/>
    <w:tmpl w:val="7B80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05CAD"/>
    <w:multiLevelType w:val="hybridMultilevel"/>
    <w:tmpl w:val="23D0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03089"/>
    <w:multiLevelType w:val="hybridMultilevel"/>
    <w:tmpl w:val="70CC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9365C"/>
    <w:multiLevelType w:val="multilevel"/>
    <w:tmpl w:val="4EB8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0C3C70"/>
    <w:multiLevelType w:val="hybridMultilevel"/>
    <w:tmpl w:val="8E42E37E"/>
    <w:lvl w:ilvl="0" w:tplc="232E04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497682">
    <w:abstractNumId w:val="6"/>
  </w:num>
  <w:num w:numId="2" w16cid:durableId="1325209359">
    <w:abstractNumId w:val="19"/>
  </w:num>
  <w:num w:numId="3" w16cid:durableId="2096437271">
    <w:abstractNumId w:val="0"/>
  </w:num>
  <w:num w:numId="4" w16cid:durableId="296878129">
    <w:abstractNumId w:val="9"/>
  </w:num>
  <w:num w:numId="5" w16cid:durableId="1367870421">
    <w:abstractNumId w:val="14"/>
  </w:num>
  <w:num w:numId="6" w16cid:durableId="1052121809">
    <w:abstractNumId w:val="7"/>
  </w:num>
  <w:num w:numId="7" w16cid:durableId="2028753607">
    <w:abstractNumId w:val="4"/>
  </w:num>
  <w:num w:numId="8" w16cid:durableId="127892662">
    <w:abstractNumId w:val="3"/>
  </w:num>
  <w:num w:numId="9" w16cid:durableId="352110">
    <w:abstractNumId w:val="13"/>
  </w:num>
  <w:num w:numId="10" w16cid:durableId="243148242">
    <w:abstractNumId w:val="8"/>
  </w:num>
  <w:num w:numId="11" w16cid:durableId="840506332">
    <w:abstractNumId w:val="25"/>
  </w:num>
  <w:num w:numId="12" w16cid:durableId="2088382029">
    <w:abstractNumId w:val="29"/>
  </w:num>
  <w:num w:numId="13" w16cid:durableId="1064455009">
    <w:abstractNumId w:val="2"/>
  </w:num>
  <w:num w:numId="14" w16cid:durableId="1330251597">
    <w:abstractNumId w:val="16"/>
  </w:num>
  <w:num w:numId="15" w16cid:durableId="1615670637">
    <w:abstractNumId w:val="5"/>
  </w:num>
  <w:num w:numId="16" w16cid:durableId="991178002">
    <w:abstractNumId w:val="11"/>
  </w:num>
  <w:num w:numId="17" w16cid:durableId="1281567718">
    <w:abstractNumId w:val="10"/>
  </w:num>
  <w:num w:numId="18" w16cid:durableId="1331325638">
    <w:abstractNumId w:val="35"/>
  </w:num>
  <w:num w:numId="19" w16cid:durableId="1066952226">
    <w:abstractNumId w:val="22"/>
  </w:num>
  <w:num w:numId="20" w16cid:durableId="781845174">
    <w:abstractNumId w:val="15"/>
  </w:num>
  <w:num w:numId="21" w16cid:durableId="517735017">
    <w:abstractNumId w:val="20"/>
  </w:num>
  <w:num w:numId="22" w16cid:durableId="34238793">
    <w:abstractNumId w:val="1"/>
  </w:num>
  <w:num w:numId="23" w16cid:durableId="798841673">
    <w:abstractNumId w:val="30"/>
  </w:num>
  <w:num w:numId="24" w16cid:durableId="697313090">
    <w:abstractNumId w:val="18"/>
  </w:num>
  <w:num w:numId="25" w16cid:durableId="184949312">
    <w:abstractNumId w:val="33"/>
  </w:num>
  <w:num w:numId="26" w16cid:durableId="767123533">
    <w:abstractNumId w:val="23"/>
  </w:num>
  <w:num w:numId="27" w16cid:durableId="749623508">
    <w:abstractNumId w:val="27"/>
  </w:num>
  <w:num w:numId="28" w16cid:durableId="418676484">
    <w:abstractNumId w:val="17"/>
  </w:num>
  <w:num w:numId="29" w16cid:durableId="871263384">
    <w:abstractNumId w:val="12"/>
  </w:num>
  <w:num w:numId="30" w16cid:durableId="1618751996">
    <w:abstractNumId w:val="28"/>
  </w:num>
  <w:num w:numId="31" w16cid:durableId="1827089262">
    <w:abstractNumId w:val="31"/>
  </w:num>
  <w:num w:numId="32" w16cid:durableId="1414283591">
    <w:abstractNumId w:val="26"/>
  </w:num>
  <w:num w:numId="33" w16cid:durableId="814948868">
    <w:abstractNumId w:val="24"/>
  </w:num>
  <w:num w:numId="34" w16cid:durableId="1160735894">
    <w:abstractNumId w:val="34"/>
  </w:num>
  <w:num w:numId="35" w16cid:durableId="1249004857">
    <w:abstractNumId w:val="21"/>
  </w:num>
  <w:num w:numId="36" w16cid:durableId="1230578362">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E"/>
    <w:rsid w:val="00010087"/>
    <w:rsid w:val="000124B8"/>
    <w:rsid w:val="00013998"/>
    <w:rsid w:val="00016895"/>
    <w:rsid w:val="00017317"/>
    <w:rsid w:val="00020815"/>
    <w:rsid w:val="000210F0"/>
    <w:rsid w:val="0002312D"/>
    <w:rsid w:val="00026007"/>
    <w:rsid w:val="0002747C"/>
    <w:rsid w:val="00052F61"/>
    <w:rsid w:val="000547A0"/>
    <w:rsid w:val="0006635A"/>
    <w:rsid w:val="00073BF8"/>
    <w:rsid w:val="00073EEB"/>
    <w:rsid w:val="00073F0B"/>
    <w:rsid w:val="00076797"/>
    <w:rsid w:val="00086331"/>
    <w:rsid w:val="0009188E"/>
    <w:rsid w:val="000A36E9"/>
    <w:rsid w:val="000A7AFA"/>
    <w:rsid w:val="000C04C9"/>
    <w:rsid w:val="000C26E8"/>
    <w:rsid w:val="000C2DE2"/>
    <w:rsid w:val="000C3237"/>
    <w:rsid w:val="000C3311"/>
    <w:rsid w:val="000C4BF0"/>
    <w:rsid w:val="000D20EE"/>
    <w:rsid w:val="000E580D"/>
    <w:rsid w:val="0011266F"/>
    <w:rsid w:val="00127633"/>
    <w:rsid w:val="0013271B"/>
    <w:rsid w:val="00133CAC"/>
    <w:rsid w:val="001365B3"/>
    <w:rsid w:val="0014162B"/>
    <w:rsid w:val="00141BBD"/>
    <w:rsid w:val="00151719"/>
    <w:rsid w:val="00161505"/>
    <w:rsid w:val="001628DC"/>
    <w:rsid w:val="00163537"/>
    <w:rsid w:val="00167677"/>
    <w:rsid w:val="00171ED8"/>
    <w:rsid w:val="0017214E"/>
    <w:rsid w:val="0017267D"/>
    <w:rsid w:val="001838DE"/>
    <w:rsid w:val="00193214"/>
    <w:rsid w:val="00193347"/>
    <w:rsid w:val="001B39AB"/>
    <w:rsid w:val="001C633D"/>
    <w:rsid w:val="001D2973"/>
    <w:rsid w:val="001D2A16"/>
    <w:rsid w:val="001D4803"/>
    <w:rsid w:val="001D4950"/>
    <w:rsid w:val="001D4FD3"/>
    <w:rsid w:val="001D560F"/>
    <w:rsid w:val="001E0EF0"/>
    <w:rsid w:val="001E3A7A"/>
    <w:rsid w:val="001F7565"/>
    <w:rsid w:val="001F79FB"/>
    <w:rsid w:val="00211EFD"/>
    <w:rsid w:val="0021383C"/>
    <w:rsid w:val="00224C2B"/>
    <w:rsid w:val="00232FCB"/>
    <w:rsid w:val="0023338A"/>
    <w:rsid w:val="002531B7"/>
    <w:rsid w:val="0025626E"/>
    <w:rsid w:val="00261C2B"/>
    <w:rsid w:val="002754E7"/>
    <w:rsid w:val="002766D9"/>
    <w:rsid w:val="002839F8"/>
    <w:rsid w:val="00284643"/>
    <w:rsid w:val="00285C18"/>
    <w:rsid w:val="00294EFD"/>
    <w:rsid w:val="002A146F"/>
    <w:rsid w:val="002A2704"/>
    <w:rsid w:val="002A44D2"/>
    <w:rsid w:val="002A56CC"/>
    <w:rsid w:val="002A7374"/>
    <w:rsid w:val="002C3EB7"/>
    <w:rsid w:val="002C54E3"/>
    <w:rsid w:val="002D2069"/>
    <w:rsid w:val="002E32C0"/>
    <w:rsid w:val="002E3F30"/>
    <w:rsid w:val="002E4CEF"/>
    <w:rsid w:val="002E6788"/>
    <w:rsid w:val="002F1706"/>
    <w:rsid w:val="002F1F01"/>
    <w:rsid w:val="00307F9D"/>
    <w:rsid w:val="00311BCE"/>
    <w:rsid w:val="0031511D"/>
    <w:rsid w:val="003173D8"/>
    <w:rsid w:val="00317EA0"/>
    <w:rsid w:val="00321A35"/>
    <w:rsid w:val="00323CEB"/>
    <w:rsid w:val="00334E63"/>
    <w:rsid w:val="00343DF3"/>
    <w:rsid w:val="00347F78"/>
    <w:rsid w:val="0035565A"/>
    <w:rsid w:val="003607AD"/>
    <w:rsid w:val="003607C0"/>
    <w:rsid w:val="00361282"/>
    <w:rsid w:val="00367990"/>
    <w:rsid w:val="00370E07"/>
    <w:rsid w:val="0037526F"/>
    <w:rsid w:val="00377089"/>
    <w:rsid w:val="0038091A"/>
    <w:rsid w:val="00382E65"/>
    <w:rsid w:val="003943CB"/>
    <w:rsid w:val="003A19F0"/>
    <w:rsid w:val="003A2B68"/>
    <w:rsid w:val="003A7E4F"/>
    <w:rsid w:val="003B5E2A"/>
    <w:rsid w:val="003C5F02"/>
    <w:rsid w:val="003D2D8F"/>
    <w:rsid w:val="003D4787"/>
    <w:rsid w:val="003D5C6F"/>
    <w:rsid w:val="003E1715"/>
    <w:rsid w:val="003E4B4D"/>
    <w:rsid w:val="003F0450"/>
    <w:rsid w:val="0040323F"/>
    <w:rsid w:val="00405D2D"/>
    <w:rsid w:val="00406014"/>
    <w:rsid w:val="004109DE"/>
    <w:rsid w:val="00417D6D"/>
    <w:rsid w:val="00420729"/>
    <w:rsid w:val="004222BC"/>
    <w:rsid w:val="00422FBB"/>
    <w:rsid w:val="00425F18"/>
    <w:rsid w:val="00432E4B"/>
    <w:rsid w:val="00435066"/>
    <w:rsid w:val="00441B8D"/>
    <w:rsid w:val="00451E84"/>
    <w:rsid w:val="004635DB"/>
    <w:rsid w:val="00465DC0"/>
    <w:rsid w:val="00466987"/>
    <w:rsid w:val="004700FE"/>
    <w:rsid w:val="00471B2D"/>
    <w:rsid w:val="004727AA"/>
    <w:rsid w:val="00473E28"/>
    <w:rsid w:val="00482293"/>
    <w:rsid w:val="00482AB7"/>
    <w:rsid w:val="0048734A"/>
    <w:rsid w:val="0049172E"/>
    <w:rsid w:val="0049298B"/>
    <w:rsid w:val="00496CDC"/>
    <w:rsid w:val="004A51A2"/>
    <w:rsid w:val="004B3E92"/>
    <w:rsid w:val="004C11F4"/>
    <w:rsid w:val="004C15D0"/>
    <w:rsid w:val="004C49BF"/>
    <w:rsid w:val="004C6674"/>
    <w:rsid w:val="004D0811"/>
    <w:rsid w:val="004D3BA6"/>
    <w:rsid w:val="004F17AC"/>
    <w:rsid w:val="004F1E94"/>
    <w:rsid w:val="004F54E8"/>
    <w:rsid w:val="004F6F57"/>
    <w:rsid w:val="004F79C9"/>
    <w:rsid w:val="00500FF5"/>
    <w:rsid w:val="00501EBE"/>
    <w:rsid w:val="00513AFE"/>
    <w:rsid w:val="005217FF"/>
    <w:rsid w:val="00526D6B"/>
    <w:rsid w:val="00537C66"/>
    <w:rsid w:val="00550506"/>
    <w:rsid w:val="00551BA2"/>
    <w:rsid w:val="00553F20"/>
    <w:rsid w:val="005629DF"/>
    <w:rsid w:val="00576952"/>
    <w:rsid w:val="00580AA6"/>
    <w:rsid w:val="00580EE4"/>
    <w:rsid w:val="00582357"/>
    <w:rsid w:val="00586B34"/>
    <w:rsid w:val="00587278"/>
    <w:rsid w:val="005A316D"/>
    <w:rsid w:val="005A7214"/>
    <w:rsid w:val="005B58B5"/>
    <w:rsid w:val="005B7C8A"/>
    <w:rsid w:val="005C3B84"/>
    <w:rsid w:val="005C7F85"/>
    <w:rsid w:val="005D213C"/>
    <w:rsid w:val="005D3139"/>
    <w:rsid w:val="005D45D7"/>
    <w:rsid w:val="005D4A10"/>
    <w:rsid w:val="005F1562"/>
    <w:rsid w:val="005F6BE6"/>
    <w:rsid w:val="00600E3A"/>
    <w:rsid w:val="00601F2A"/>
    <w:rsid w:val="006026F7"/>
    <w:rsid w:val="00603FED"/>
    <w:rsid w:val="0060514C"/>
    <w:rsid w:val="00605BD5"/>
    <w:rsid w:val="00606578"/>
    <w:rsid w:val="00613B10"/>
    <w:rsid w:val="00615DA3"/>
    <w:rsid w:val="00621325"/>
    <w:rsid w:val="00621FBE"/>
    <w:rsid w:val="00626197"/>
    <w:rsid w:val="00626C45"/>
    <w:rsid w:val="00627384"/>
    <w:rsid w:val="00636979"/>
    <w:rsid w:val="006372FA"/>
    <w:rsid w:val="00655F31"/>
    <w:rsid w:val="00660BA4"/>
    <w:rsid w:val="006610C7"/>
    <w:rsid w:val="00665BC4"/>
    <w:rsid w:val="00665F86"/>
    <w:rsid w:val="006819F0"/>
    <w:rsid w:val="00681AF7"/>
    <w:rsid w:val="00687E94"/>
    <w:rsid w:val="006922B8"/>
    <w:rsid w:val="006939BD"/>
    <w:rsid w:val="006A0357"/>
    <w:rsid w:val="006A1671"/>
    <w:rsid w:val="006A696E"/>
    <w:rsid w:val="006B4446"/>
    <w:rsid w:val="006C66BD"/>
    <w:rsid w:val="006C6A32"/>
    <w:rsid w:val="006D4885"/>
    <w:rsid w:val="006D6A10"/>
    <w:rsid w:val="006E6005"/>
    <w:rsid w:val="006E6647"/>
    <w:rsid w:val="006E73AA"/>
    <w:rsid w:val="006F6EC2"/>
    <w:rsid w:val="006F7542"/>
    <w:rsid w:val="007010E2"/>
    <w:rsid w:val="0071085E"/>
    <w:rsid w:val="00710DFD"/>
    <w:rsid w:val="00711068"/>
    <w:rsid w:val="00711D15"/>
    <w:rsid w:val="00711DD5"/>
    <w:rsid w:val="00712CF7"/>
    <w:rsid w:val="00723113"/>
    <w:rsid w:val="00723FB0"/>
    <w:rsid w:val="007345EF"/>
    <w:rsid w:val="00734755"/>
    <w:rsid w:val="00737585"/>
    <w:rsid w:val="007433A0"/>
    <w:rsid w:val="00743DFF"/>
    <w:rsid w:val="007445AD"/>
    <w:rsid w:val="0075327C"/>
    <w:rsid w:val="007544FE"/>
    <w:rsid w:val="007608D2"/>
    <w:rsid w:val="00761D08"/>
    <w:rsid w:val="00763162"/>
    <w:rsid w:val="00763563"/>
    <w:rsid w:val="00764574"/>
    <w:rsid w:val="00765C4B"/>
    <w:rsid w:val="00767809"/>
    <w:rsid w:val="00770FA6"/>
    <w:rsid w:val="007728F5"/>
    <w:rsid w:val="00780787"/>
    <w:rsid w:val="007839BF"/>
    <w:rsid w:val="0078410E"/>
    <w:rsid w:val="00787487"/>
    <w:rsid w:val="007A31C8"/>
    <w:rsid w:val="007A338B"/>
    <w:rsid w:val="007B0608"/>
    <w:rsid w:val="007C0F5A"/>
    <w:rsid w:val="007C3333"/>
    <w:rsid w:val="007C49E7"/>
    <w:rsid w:val="007C4BC3"/>
    <w:rsid w:val="007C4C53"/>
    <w:rsid w:val="007C77ED"/>
    <w:rsid w:val="00803778"/>
    <w:rsid w:val="00804140"/>
    <w:rsid w:val="00805BF4"/>
    <w:rsid w:val="00805C71"/>
    <w:rsid w:val="00810AED"/>
    <w:rsid w:val="00810D09"/>
    <w:rsid w:val="00810E73"/>
    <w:rsid w:val="008239F6"/>
    <w:rsid w:val="00825512"/>
    <w:rsid w:val="00845256"/>
    <w:rsid w:val="008463C9"/>
    <w:rsid w:val="00846AD0"/>
    <w:rsid w:val="008476B0"/>
    <w:rsid w:val="00854BFA"/>
    <w:rsid w:val="008556F4"/>
    <w:rsid w:val="008641C9"/>
    <w:rsid w:val="00870BAE"/>
    <w:rsid w:val="00871D82"/>
    <w:rsid w:val="0087270D"/>
    <w:rsid w:val="00884953"/>
    <w:rsid w:val="00884D56"/>
    <w:rsid w:val="00885BD1"/>
    <w:rsid w:val="00893FFB"/>
    <w:rsid w:val="008960EB"/>
    <w:rsid w:val="008A67B0"/>
    <w:rsid w:val="008B08B7"/>
    <w:rsid w:val="008B6D26"/>
    <w:rsid w:val="008C416D"/>
    <w:rsid w:val="008C5D4A"/>
    <w:rsid w:val="008D2FBA"/>
    <w:rsid w:val="008E0FFB"/>
    <w:rsid w:val="008E2027"/>
    <w:rsid w:val="008E7A91"/>
    <w:rsid w:val="008F365A"/>
    <w:rsid w:val="008F52FF"/>
    <w:rsid w:val="00904FE3"/>
    <w:rsid w:val="00910077"/>
    <w:rsid w:val="00912B70"/>
    <w:rsid w:val="0091307E"/>
    <w:rsid w:val="009144A4"/>
    <w:rsid w:val="00916140"/>
    <w:rsid w:val="00917FE9"/>
    <w:rsid w:val="00920E05"/>
    <w:rsid w:val="009314D3"/>
    <w:rsid w:val="00944EE1"/>
    <w:rsid w:val="0094550C"/>
    <w:rsid w:val="009523B6"/>
    <w:rsid w:val="00954716"/>
    <w:rsid w:val="0095491D"/>
    <w:rsid w:val="00960F52"/>
    <w:rsid w:val="0096673A"/>
    <w:rsid w:val="0097319D"/>
    <w:rsid w:val="009768FF"/>
    <w:rsid w:val="00983091"/>
    <w:rsid w:val="0098799B"/>
    <w:rsid w:val="00991CE4"/>
    <w:rsid w:val="00994135"/>
    <w:rsid w:val="009A3CF0"/>
    <w:rsid w:val="009A48AF"/>
    <w:rsid w:val="009A572F"/>
    <w:rsid w:val="009B132C"/>
    <w:rsid w:val="009B2E63"/>
    <w:rsid w:val="009C389B"/>
    <w:rsid w:val="009C3E52"/>
    <w:rsid w:val="009D3DC0"/>
    <w:rsid w:val="009E553F"/>
    <w:rsid w:val="009F66BF"/>
    <w:rsid w:val="00A03737"/>
    <w:rsid w:val="00A23846"/>
    <w:rsid w:val="00A23D0D"/>
    <w:rsid w:val="00A25769"/>
    <w:rsid w:val="00A5307A"/>
    <w:rsid w:val="00A60256"/>
    <w:rsid w:val="00A60885"/>
    <w:rsid w:val="00A61B09"/>
    <w:rsid w:val="00A65AAD"/>
    <w:rsid w:val="00A72BC8"/>
    <w:rsid w:val="00A76257"/>
    <w:rsid w:val="00A77E5C"/>
    <w:rsid w:val="00A80899"/>
    <w:rsid w:val="00A86F09"/>
    <w:rsid w:val="00A9357C"/>
    <w:rsid w:val="00AB2F77"/>
    <w:rsid w:val="00AE0D2E"/>
    <w:rsid w:val="00AE1E49"/>
    <w:rsid w:val="00AE3E56"/>
    <w:rsid w:val="00AF03E6"/>
    <w:rsid w:val="00AF058B"/>
    <w:rsid w:val="00AF4345"/>
    <w:rsid w:val="00AF5127"/>
    <w:rsid w:val="00B07422"/>
    <w:rsid w:val="00B11D57"/>
    <w:rsid w:val="00B13F46"/>
    <w:rsid w:val="00B171D3"/>
    <w:rsid w:val="00B211D2"/>
    <w:rsid w:val="00B240E1"/>
    <w:rsid w:val="00B346A8"/>
    <w:rsid w:val="00B35364"/>
    <w:rsid w:val="00B401CE"/>
    <w:rsid w:val="00B41446"/>
    <w:rsid w:val="00B44FE8"/>
    <w:rsid w:val="00B4790A"/>
    <w:rsid w:val="00B528CE"/>
    <w:rsid w:val="00B542C2"/>
    <w:rsid w:val="00B56D65"/>
    <w:rsid w:val="00B57107"/>
    <w:rsid w:val="00B61E8D"/>
    <w:rsid w:val="00B6484D"/>
    <w:rsid w:val="00B73582"/>
    <w:rsid w:val="00B753BC"/>
    <w:rsid w:val="00B7686E"/>
    <w:rsid w:val="00B82BEA"/>
    <w:rsid w:val="00B8652C"/>
    <w:rsid w:val="00B86952"/>
    <w:rsid w:val="00B92410"/>
    <w:rsid w:val="00B957D1"/>
    <w:rsid w:val="00BA0B25"/>
    <w:rsid w:val="00BA1BF2"/>
    <w:rsid w:val="00BB18B7"/>
    <w:rsid w:val="00BC0438"/>
    <w:rsid w:val="00BC3325"/>
    <w:rsid w:val="00BD0773"/>
    <w:rsid w:val="00BD30C9"/>
    <w:rsid w:val="00BD409D"/>
    <w:rsid w:val="00BD6E32"/>
    <w:rsid w:val="00BE7568"/>
    <w:rsid w:val="00BF174A"/>
    <w:rsid w:val="00BF4FD9"/>
    <w:rsid w:val="00C0184D"/>
    <w:rsid w:val="00C153E7"/>
    <w:rsid w:val="00C168D0"/>
    <w:rsid w:val="00C212E6"/>
    <w:rsid w:val="00C2198A"/>
    <w:rsid w:val="00C226EB"/>
    <w:rsid w:val="00C26BDE"/>
    <w:rsid w:val="00C307A9"/>
    <w:rsid w:val="00C4218C"/>
    <w:rsid w:val="00C554EB"/>
    <w:rsid w:val="00C814B7"/>
    <w:rsid w:val="00C840E5"/>
    <w:rsid w:val="00CA2303"/>
    <w:rsid w:val="00CA322B"/>
    <w:rsid w:val="00CA3713"/>
    <w:rsid w:val="00CB1D70"/>
    <w:rsid w:val="00CB4FF1"/>
    <w:rsid w:val="00CB7D3E"/>
    <w:rsid w:val="00CB7FE2"/>
    <w:rsid w:val="00CC4E5C"/>
    <w:rsid w:val="00CC74DA"/>
    <w:rsid w:val="00CC7FEE"/>
    <w:rsid w:val="00CD1A02"/>
    <w:rsid w:val="00CD5AF9"/>
    <w:rsid w:val="00CD697F"/>
    <w:rsid w:val="00CE2568"/>
    <w:rsid w:val="00CE3467"/>
    <w:rsid w:val="00CE4496"/>
    <w:rsid w:val="00CE76A5"/>
    <w:rsid w:val="00CF2107"/>
    <w:rsid w:val="00CF2A0F"/>
    <w:rsid w:val="00D035C6"/>
    <w:rsid w:val="00D20CD8"/>
    <w:rsid w:val="00D23E16"/>
    <w:rsid w:val="00D27714"/>
    <w:rsid w:val="00D42588"/>
    <w:rsid w:val="00D42DC5"/>
    <w:rsid w:val="00D43EB4"/>
    <w:rsid w:val="00D454EB"/>
    <w:rsid w:val="00D46C04"/>
    <w:rsid w:val="00D50F74"/>
    <w:rsid w:val="00D56735"/>
    <w:rsid w:val="00D61538"/>
    <w:rsid w:val="00D651D1"/>
    <w:rsid w:val="00D671C6"/>
    <w:rsid w:val="00D673B9"/>
    <w:rsid w:val="00D71AE9"/>
    <w:rsid w:val="00D725B1"/>
    <w:rsid w:val="00D7298A"/>
    <w:rsid w:val="00D74F31"/>
    <w:rsid w:val="00D80DE0"/>
    <w:rsid w:val="00D960E4"/>
    <w:rsid w:val="00DA0074"/>
    <w:rsid w:val="00DA6F44"/>
    <w:rsid w:val="00DB05A0"/>
    <w:rsid w:val="00DC4754"/>
    <w:rsid w:val="00DD315D"/>
    <w:rsid w:val="00DD4486"/>
    <w:rsid w:val="00DE27BB"/>
    <w:rsid w:val="00DE403A"/>
    <w:rsid w:val="00DF24E1"/>
    <w:rsid w:val="00E002BE"/>
    <w:rsid w:val="00E00CCA"/>
    <w:rsid w:val="00E01F7F"/>
    <w:rsid w:val="00E04027"/>
    <w:rsid w:val="00E10F39"/>
    <w:rsid w:val="00E1224E"/>
    <w:rsid w:val="00E24C13"/>
    <w:rsid w:val="00E30B5A"/>
    <w:rsid w:val="00E31AD0"/>
    <w:rsid w:val="00E50D75"/>
    <w:rsid w:val="00E5388A"/>
    <w:rsid w:val="00E65460"/>
    <w:rsid w:val="00E714E5"/>
    <w:rsid w:val="00E73727"/>
    <w:rsid w:val="00E75E16"/>
    <w:rsid w:val="00E7695B"/>
    <w:rsid w:val="00E76A14"/>
    <w:rsid w:val="00E91CFA"/>
    <w:rsid w:val="00EA1E1C"/>
    <w:rsid w:val="00EB692A"/>
    <w:rsid w:val="00EC19AC"/>
    <w:rsid w:val="00EC30A5"/>
    <w:rsid w:val="00ED39D2"/>
    <w:rsid w:val="00EE1C53"/>
    <w:rsid w:val="00F0351E"/>
    <w:rsid w:val="00F07FB4"/>
    <w:rsid w:val="00F12ABD"/>
    <w:rsid w:val="00F20F73"/>
    <w:rsid w:val="00F216DA"/>
    <w:rsid w:val="00F2397E"/>
    <w:rsid w:val="00F431BB"/>
    <w:rsid w:val="00F6086C"/>
    <w:rsid w:val="00F769CB"/>
    <w:rsid w:val="00F81C94"/>
    <w:rsid w:val="00F86205"/>
    <w:rsid w:val="00F86EA6"/>
    <w:rsid w:val="00F90152"/>
    <w:rsid w:val="00F90695"/>
    <w:rsid w:val="00F964FC"/>
    <w:rsid w:val="00FA1263"/>
    <w:rsid w:val="00FA25E8"/>
    <w:rsid w:val="00FA574E"/>
    <w:rsid w:val="00FB5C96"/>
    <w:rsid w:val="00FC24A7"/>
    <w:rsid w:val="00FD20C1"/>
    <w:rsid w:val="00FD313E"/>
    <w:rsid w:val="00FD3521"/>
    <w:rsid w:val="00FD3B5D"/>
    <w:rsid w:val="00FD72AD"/>
    <w:rsid w:val="00FE0B37"/>
    <w:rsid w:val="00FE35EE"/>
    <w:rsid w:val="00FF0E7B"/>
    <w:rsid w:val="00FF5405"/>
    <w:rsid w:val="00FF6314"/>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23DDAD"/>
  <w15:docId w15:val="{6F14D6E1-73BB-4639-AD64-42C6FF6D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C2B"/>
    <w:pPr>
      <w:spacing w:line="240" w:lineRule="auto"/>
      <w:ind w:left="425"/>
      <w:outlineLvl w:val="0"/>
    </w:pPr>
    <w:rPr>
      <w:rFonts w:ascii="Arial" w:eastAsia="Times New Roman" w:hAnsi="Arial" w:cs="Arial"/>
      <w:b/>
      <w:snapToGrid w:val="0"/>
      <w:sz w:val="32"/>
      <w:szCs w:val="32"/>
    </w:rPr>
  </w:style>
  <w:style w:type="paragraph" w:styleId="Heading2">
    <w:name w:val="heading 2"/>
    <w:basedOn w:val="Normal"/>
    <w:next w:val="Normal"/>
    <w:link w:val="Heading2Char"/>
    <w:uiPriority w:val="9"/>
    <w:qFormat/>
    <w:rsid w:val="00261C2B"/>
    <w:pPr>
      <w:spacing w:line="264" w:lineRule="auto"/>
      <w:ind w:left="426"/>
      <w:outlineLvl w:val="1"/>
    </w:pPr>
    <w:rPr>
      <w:rFonts w:ascii="Arial" w:eastAsia="Times New Roman" w:hAnsi="Arial" w:cs="Arial"/>
      <w:b/>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26E"/>
    <w:rPr>
      <w:rFonts w:ascii="Tahoma" w:hAnsi="Tahoma" w:cs="Tahoma"/>
      <w:sz w:val="16"/>
      <w:szCs w:val="16"/>
    </w:rPr>
  </w:style>
  <w:style w:type="table" w:styleId="TableGrid">
    <w:name w:val="Table Grid"/>
    <w:basedOn w:val="TableNormal"/>
    <w:uiPriority w:val="59"/>
    <w:rsid w:val="0025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5C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3F0B"/>
    <w:pPr>
      <w:ind w:left="720"/>
      <w:contextualSpacing/>
    </w:pPr>
  </w:style>
  <w:style w:type="character" w:styleId="CommentReference">
    <w:name w:val="annotation reference"/>
    <w:basedOn w:val="DefaultParagraphFont"/>
    <w:uiPriority w:val="99"/>
    <w:semiHidden/>
    <w:unhideWhenUsed/>
    <w:rsid w:val="00F90152"/>
    <w:rPr>
      <w:sz w:val="16"/>
      <w:szCs w:val="16"/>
    </w:rPr>
  </w:style>
  <w:style w:type="paragraph" w:styleId="CommentText">
    <w:name w:val="annotation text"/>
    <w:basedOn w:val="Normal"/>
    <w:link w:val="CommentTextChar"/>
    <w:uiPriority w:val="99"/>
    <w:semiHidden/>
    <w:unhideWhenUsed/>
    <w:rsid w:val="00F90152"/>
    <w:pPr>
      <w:spacing w:line="240" w:lineRule="auto"/>
    </w:pPr>
    <w:rPr>
      <w:sz w:val="20"/>
      <w:szCs w:val="20"/>
    </w:rPr>
  </w:style>
  <w:style w:type="character" w:customStyle="1" w:styleId="CommentTextChar">
    <w:name w:val="Comment Text Char"/>
    <w:basedOn w:val="DefaultParagraphFont"/>
    <w:link w:val="CommentText"/>
    <w:uiPriority w:val="99"/>
    <w:semiHidden/>
    <w:rsid w:val="00F90152"/>
    <w:rPr>
      <w:sz w:val="20"/>
      <w:szCs w:val="20"/>
    </w:rPr>
  </w:style>
  <w:style w:type="paragraph" w:styleId="CommentSubject">
    <w:name w:val="annotation subject"/>
    <w:basedOn w:val="CommentText"/>
    <w:next w:val="CommentText"/>
    <w:link w:val="CommentSubjectChar"/>
    <w:uiPriority w:val="99"/>
    <w:semiHidden/>
    <w:unhideWhenUsed/>
    <w:rsid w:val="00F90152"/>
    <w:rPr>
      <w:b/>
      <w:bCs/>
    </w:rPr>
  </w:style>
  <w:style w:type="character" w:customStyle="1" w:styleId="CommentSubjectChar">
    <w:name w:val="Comment Subject Char"/>
    <w:basedOn w:val="CommentTextChar"/>
    <w:link w:val="CommentSubject"/>
    <w:uiPriority w:val="99"/>
    <w:semiHidden/>
    <w:rsid w:val="00F90152"/>
    <w:rPr>
      <w:b/>
      <w:bCs/>
      <w:sz w:val="20"/>
      <w:szCs w:val="20"/>
    </w:rPr>
  </w:style>
  <w:style w:type="paragraph" w:styleId="FootnoteText">
    <w:name w:val="footnote text"/>
    <w:basedOn w:val="Normal"/>
    <w:link w:val="FootnoteTextChar"/>
    <w:rsid w:val="00FA1263"/>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rsid w:val="00FA1263"/>
    <w:rPr>
      <w:rFonts w:ascii="Times New Roman" w:hAnsi="Times New Roman" w:cs="Times New Roman"/>
      <w:sz w:val="20"/>
      <w:szCs w:val="20"/>
      <w:lang w:eastAsia="en-GB"/>
    </w:rPr>
  </w:style>
  <w:style w:type="character" w:styleId="Hyperlink">
    <w:name w:val="Hyperlink"/>
    <w:basedOn w:val="DefaultParagraphFont"/>
    <w:uiPriority w:val="99"/>
    <w:unhideWhenUsed/>
    <w:rsid w:val="00A5307A"/>
    <w:rPr>
      <w:color w:val="0000FF" w:themeColor="hyperlink"/>
      <w:u w:val="single"/>
    </w:rPr>
  </w:style>
  <w:style w:type="character" w:styleId="FollowedHyperlink">
    <w:name w:val="FollowedHyperlink"/>
    <w:basedOn w:val="DefaultParagraphFont"/>
    <w:uiPriority w:val="99"/>
    <w:semiHidden/>
    <w:unhideWhenUsed/>
    <w:rsid w:val="00A5307A"/>
    <w:rPr>
      <w:color w:val="800080" w:themeColor="followedHyperlink"/>
      <w:u w:val="single"/>
    </w:rPr>
  </w:style>
  <w:style w:type="paragraph" w:styleId="Header">
    <w:name w:val="header"/>
    <w:basedOn w:val="Normal"/>
    <w:link w:val="HeaderChar"/>
    <w:uiPriority w:val="99"/>
    <w:unhideWhenUsed/>
    <w:rsid w:val="00FD3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5D"/>
  </w:style>
  <w:style w:type="paragraph" w:styleId="Footer">
    <w:name w:val="footer"/>
    <w:basedOn w:val="Normal"/>
    <w:link w:val="FooterChar"/>
    <w:uiPriority w:val="99"/>
    <w:unhideWhenUsed/>
    <w:rsid w:val="00FD3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5D"/>
  </w:style>
  <w:style w:type="paragraph" w:customStyle="1" w:styleId="Bullet">
    <w:name w:val="Bullet"/>
    <w:qFormat/>
    <w:rsid w:val="00F2397E"/>
    <w:pPr>
      <w:spacing w:after="120"/>
    </w:pPr>
    <w:rPr>
      <w:rFonts w:ascii="Arial" w:eastAsia="Calibri" w:hAnsi="Arial" w:cs="Arial"/>
      <w:sz w:val="24"/>
      <w:szCs w:val="24"/>
    </w:rPr>
  </w:style>
  <w:style w:type="paragraph" w:customStyle="1" w:styleId="body">
    <w:name w:val="body"/>
    <w:basedOn w:val="Normal"/>
    <w:link w:val="bodyChar"/>
    <w:qFormat/>
    <w:rsid w:val="004C6674"/>
    <w:pPr>
      <w:spacing w:after="0"/>
      <w:ind w:left="426"/>
    </w:pPr>
    <w:rPr>
      <w:rFonts w:ascii="Arial" w:eastAsia="Times New Roman" w:hAnsi="Arial" w:cs="Arial"/>
      <w:sz w:val="24"/>
      <w:szCs w:val="24"/>
    </w:rPr>
  </w:style>
  <w:style w:type="character" w:customStyle="1" w:styleId="bodyChar">
    <w:name w:val="body Char"/>
    <w:basedOn w:val="DefaultParagraphFont"/>
    <w:link w:val="body"/>
    <w:rsid w:val="004C6674"/>
    <w:rPr>
      <w:rFonts w:ascii="Arial" w:eastAsia="Times New Roman" w:hAnsi="Arial" w:cs="Arial"/>
      <w:sz w:val="24"/>
      <w:szCs w:val="24"/>
    </w:rPr>
  </w:style>
  <w:style w:type="character" w:styleId="Strong">
    <w:name w:val="Strong"/>
    <w:basedOn w:val="DefaultParagraphFont"/>
    <w:uiPriority w:val="22"/>
    <w:qFormat/>
    <w:rsid w:val="0078410E"/>
    <w:rPr>
      <w:b/>
      <w:bCs/>
    </w:rPr>
  </w:style>
  <w:style w:type="paragraph" w:styleId="NormalWeb">
    <w:name w:val="Normal (Web)"/>
    <w:basedOn w:val="Normal"/>
    <w:uiPriority w:val="99"/>
    <w:unhideWhenUsed/>
    <w:rsid w:val="0078410E"/>
    <w:pPr>
      <w:spacing w:after="225" w:line="336" w:lineRule="auto"/>
    </w:pPr>
    <w:rPr>
      <w:rFonts w:ascii="Open Sans" w:eastAsia="Times New Roman" w:hAnsi="Open Sans" w:cs="Times New Roman"/>
      <w:sz w:val="24"/>
      <w:szCs w:val="24"/>
      <w:lang w:eastAsia="en-GB"/>
    </w:rPr>
  </w:style>
  <w:style w:type="character" w:customStyle="1" w:styleId="Heading1Char">
    <w:name w:val="Heading 1 Char"/>
    <w:basedOn w:val="DefaultParagraphFont"/>
    <w:link w:val="Heading1"/>
    <w:uiPriority w:val="9"/>
    <w:rsid w:val="00261C2B"/>
    <w:rPr>
      <w:rFonts w:ascii="Arial" w:eastAsia="Times New Roman" w:hAnsi="Arial" w:cs="Arial"/>
      <w:b/>
      <w:snapToGrid w:val="0"/>
      <w:sz w:val="32"/>
      <w:szCs w:val="32"/>
    </w:rPr>
  </w:style>
  <w:style w:type="character" w:customStyle="1" w:styleId="Heading2Char">
    <w:name w:val="Heading 2 Char"/>
    <w:basedOn w:val="DefaultParagraphFont"/>
    <w:link w:val="Heading2"/>
    <w:uiPriority w:val="9"/>
    <w:rsid w:val="00261C2B"/>
    <w:rPr>
      <w:rFonts w:ascii="Arial" w:eastAsia="Times New Roman" w:hAnsi="Arial" w:cs="Arial"/>
      <w:b/>
      <w:snapToGrid w:val="0"/>
      <w:sz w:val="28"/>
      <w:szCs w:val="28"/>
    </w:rPr>
  </w:style>
  <w:style w:type="paragraph" w:customStyle="1" w:styleId="bullet2">
    <w:name w:val="bullet 2"/>
    <w:basedOn w:val="Normal"/>
    <w:link w:val="bullet2Char"/>
    <w:qFormat/>
    <w:rsid w:val="00BD0773"/>
    <w:pPr>
      <w:numPr>
        <w:numId w:val="5"/>
      </w:numPr>
      <w:tabs>
        <w:tab w:val="clear" w:pos="1985"/>
        <w:tab w:val="num" w:pos="1276"/>
      </w:tabs>
      <w:spacing w:after="120"/>
      <w:ind w:left="1276"/>
    </w:pPr>
    <w:rPr>
      <w:rFonts w:ascii="Arial" w:eastAsia="Times New Roman" w:hAnsi="Arial" w:cs="Arial"/>
      <w:sz w:val="24"/>
      <w:szCs w:val="24"/>
      <w:lang w:eastAsia="en-GB"/>
    </w:rPr>
  </w:style>
  <w:style w:type="character" w:customStyle="1" w:styleId="bullet2Char">
    <w:name w:val="bullet 2 Char"/>
    <w:basedOn w:val="DefaultParagraphFont"/>
    <w:link w:val="bullet2"/>
    <w:rsid w:val="00BD0773"/>
    <w:rPr>
      <w:rFonts w:ascii="Arial" w:eastAsia="Times New Roman" w:hAnsi="Arial" w:cs="Arial"/>
      <w:sz w:val="24"/>
      <w:szCs w:val="24"/>
      <w:lang w:eastAsia="en-GB"/>
    </w:rPr>
  </w:style>
  <w:style w:type="paragraph" w:styleId="BodyText">
    <w:name w:val="Body Text"/>
    <w:basedOn w:val="Normal"/>
    <w:link w:val="BodyTextChar"/>
    <w:rsid w:val="006D4885"/>
    <w:pPr>
      <w:spacing w:after="0" w:line="264" w:lineRule="auto"/>
      <w:ind w:left="851"/>
    </w:pPr>
    <w:rPr>
      <w:rFonts w:ascii="Arial" w:eastAsia="Times New Roman" w:hAnsi="Arial" w:cs="Arial"/>
      <w:sz w:val="24"/>
      <w:szCs w:val="24"/>
      <w:lang w:eastAsia="en-GB"/>
    </w:rPr>
  </w:style>
  <w:style w:type="character" w:customStyle="1" w:styleId="BodyTextChar">
    <w:name w:val="Body Text Char"/>
    <w:basedOn w:val="DefaultParagraphFont"/>
    <w:link w:val="BodyText"/>
    <w:rsid w:val="006D4885"/>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917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164">
      <w:bodyDiv w:val="1"/>
      <w:marLeft w:val="0"/>
      <w:marRight w:val="0"/>
      <w:marTop w:val="0"/>
      <w:marBottom w:val="0"/>
      <w:divBdr>
        <w:top w:val="none" w:sz="0" w:space="0" w:color="auto"/>
        <w:left w:val="none" w:sz="0" w:space="0" w:color="auto"/>
        <w:bottom w:val="none" w:sz="0" w:space="0" w:color="auto"/>
        <w:right w:val="none" w:sz="0" w:space="0" w:color="auto"/>
      </w:divBdr>
    </w:div>
    <w:div w:id="74858348">
      <w:bodyDiv w:val="1"/>
      <w:marLeft w:val="0"/>
      <w:marRight w:val="0"/>
      <w:marTop w:val="0"/>
      <w:marBottom w:val="0"/>
      <w:divBdr>
        <w:top w:val="none" w:sz="0" w:space="0" w:color="auto"/>
        <w:left w:val="none" w:sz="0" w:space="0" w:color="auto"/>
        <w:bottom w:val="none" w:sz="0" w:space="0" w:color="auto"/>
        <w:right w:val="none" w:sz="0" w:space="0" w:color="auto"/>
      </w:divBdr>
    </w:div>
    <w:div w:id="108090537">
      <w:bodyDiv w:val="1"/>
      <w:marLeft w:val="0"/>
      <w:marRight w:val="0"/>
      <w:marTop w:val="0"/>
      <w:marBottom w:val="0"/>
      <w:divBdr>
        <w:top w:val="none" w:sz="0" w:space="0" w:color="auto"/>
        <w:left w:val="none" w:sz="0" w:space="0" w:color="auto"/>
        <w:bottom w:val="none" w:sz="0" w:space="0" w:color="auto"/>
        <w:right w:val="none" w:sz="0" w:space="0" w:color="auto"/>
      </w:divBdr>
      <w:divsChild>
        <w:div w:id="146290388">
          <w:marLeft w:val="0"/>
          <w:marRight w:val="0"/>
          <w:marTop w:val="0"/>
          <w:marBottom w:val="0"/>
          <w:divBdr>
            <w:top w:val="none" w:sz="0" w:space="0" w:color="auto"/>
            <w:left w:val="none" w:sz="0" w:space="0" w:color="auto"/>
            <w:bottom w:val="none" w:sz="0" w:space="0" w:color="auto"/>
            <w:right w:val="none" w:sz="0" w:space="0" w:color="auto"/>
          </w:divBdr>
          <w:divsChild>
            <w:div w:id="1185482763">
              <w:marLeft w:val="0"/>
              <w:marRight w:val="0"/>
              <w:marTop w:val="300"/>
              <w:marBottom w:val="0"/>
              <w:divBdr>
                <w:top w:val="none" w:sz="0" w:space="0" w:color="auto"/>
                <w:left w:val="none" w:sz="0" w:space="0" w:color="auto"/>
                <w:bottom w:val="none" w:sz="0" w:space="0" w:color="auto"/>
                <w:right w:val="none" w:sz="0" w:space="0" w:color="auto"/>
              </w:divBdr>
              <w:divsChild>
                <w:div w:id="912591808">
                  <w:marLeft w:val="0"/>
                  <w:marRight w:val="0"/>
                  <w:marTop w:val="0"/>
                  <w:marBottom w:val="0"/>
                  <w:divBdr>
                    <w:top w:val="none" w:sz="0" w:space="0" w:color="auto"/>
                    <w:left w:val="none" w:sz="0" w:space="0" w:color="auto"/>
                    <w:bottom w:val="none" w:sz="0" w:space="0" w:color="auto"/>
                    <w:right w:val="none" w:sz="0" w:space="0" w:color="auto"/>
                  </w:divBdr>
                  <w:divsChild>
                    <w:div w:id="2091466728">
                      <w:marLeft w:val="0"/>
                      <w:marRight w:val="0"/>
                      <w:marTop w:val="0"/>
                      <w:marBottom w:val="0"/>
                      <w:divBdr>
                        <w:top w:val="none" w:sz="0" w:space="0" w:color="auto"/>
                        <w:left w:val="none" w:sz="0" w:space="0" w:color="auto"/>
                        <w:bottom w:val="none" w:sz="0" w:space="0" w:color="auto"/>
                        <w:right w:val="none" w:sz="0" w:space="0" w:color="auto"/>
                      </w:divBdr>
                      <w:divsChild>
                        <w:div w:id="4134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1733">
      <w:bodyDiv w:val="1"/>
      <w:marLeft w:val="0"/>
      <w:marRight w:val="0"/>
      <w:marTop w:val="0"/>
      <w:marBottom w:val="0"/>
      <w:divBdr>
        <w:top w:val="none" w:sz="0" w:space="0" w:color="auto"/>
        <w:left w:val="none" w:sz="0" w:space="0" w:color="auto"/>
        <w:bottom w:val="none" w:sz="0" w:space="0" w:color="auto"/>
        <w:right w:val="none" w:sz="0" w:space="0" w:color="auto"/>
      </w:divBdr>
      <w:divsChild>
        <w:div w:id="511837718">
          <w:marLeft w:val="0"/>
          <w:marRight w:val="0"/>
          <w:marTop w:val="0"/>
          <w:marBottom w:val="0"/>
          <w:divBdr>
            <w:top w:val="none" w:sz="0" w:space="0" w:color="auto"/>
            <w:left w:val="none" w:sz="0" w:space="0" w:color="auto"/>
            <w:bottom w:val="none" w:sz="0" w:space="0" w:color="auto"/>
            <w:right w:val="none" w:sz="0" w:space="0" w:color="auto"/>
          </w:divBdr>
          <w:divsChild>
            <w:div w:id="1119374132">
              <w:marLeft w:val="0"/>
              <w:marRight w:val="0"/>
              <w:marTop w:val="300"/>
              <w:marBottom w:val="0"/>
              <w:divBdr>
                <w:top w:val="none" w:sz="0" w:space="0" w:color="auto"/>
                <w:left w:val="none" w:sz="0" w:space="0" w:color="auto"/>
                <w:bottom w:val="none" w:sz="0" w:space="0" w:color="auto"/>
                <w:right w:val="none" w:sz="0" w:space="0" w:color="auto"/>
              </w:divBdr>
              <w:divsChild>
                <w:div w:id="1137454148">
                  <w:marLeft w:val="0"/>
                  <w:marRight w:val="0"/>
                  <w:marTop w:val="0"/>
                  <w:marBottom w:val="0"/>
                  <w:divBdr>
                    <w:top w:val="none" w:sz="0" w:space="0" w:color="auto"/>
                    <w:left w:val="none" w:sz="0" w:space="0" w:color="auto"/>
                    <w:bottom w:val="none" w:sz="0" w:space="0" w:color="auto"/>
                    <w:right w:val="none" w:sz="0" w:space="0" w:color="auto"/>
                  </w:divBdr>
                  <w:divsChild>
                    <w:div w:id="110318720">
                      <w:marLeft w:val="0"/>
                      <w:marRight w:val="0"/>
                      <w:marTop w:val="0"/>
                      <w:marBottom w:val="0"/>
                      <w:divBdr>
                        <w:top w:val="none" w:sz="0" w:space="0" w:color="auto"/>
                        <w:left w:val="none" w:sz="0" w:space="0" w:color="auto"/>
                        <w:bottom w:val="none" w:sz="0" w:space="0" w:color="auto"/>
                        <w:right w:val="none" w:sz="0" w:space="0" w:color="auto"/>
                      </w:divBdr>
                      <w:divsChild>
                        <w:div w:id="16664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725685">
      <w:bodyDiv w:val="1"/>
      <w:marLeft w:val="0"/>
      <w:marRight w:val="0"/>
      <w:marTop w:val="0"/>
      <w:marBottom w:val="0"/>
      <w:divBdr>
        <w:top w:val="none" w:sz="0" w:space="0" w:color="auto"/>
        <w:left w:val="none" w:sz="0" w:space="0" w:color="auto"/>
        <w:bottom w:val="none" w:sz="0" w:space="0" w:color="auto"/>
        <w:right w:val="none" w:sz="0" w:space="0" w:color="auto"/>
      </w:divBdr>
      <w:divsChild>
        <w:div w:id="1377924868">
          <w:marLeft w:val="0"/>
          <w:marRight w:val="0"/>
          <w:marTop w:val="0"/>
          <w:marBottom w:val="0"/>
          <w:divBdr>
            <w:top w:val="none" w:sz="0" w:space="0" w:color="auto"/>
            <w:left w:val="none" w:sz="0" w:space="0" w:color="auto"/>
            <w:bottom w:val="none" w:sz="0" w:space="0" w:color="auto"/>
            <w:right w:val="none" w:sz="0" w:space="0" w:color="auto"/>
          </w:divBdr>
          <w:divsChild>
            <w:div w:id="973678737">
              <w:marLeft w:val="0"/>
              <w:marRight w:val="0"/>
              <w:marTop w:val="0"/>
              <w:marBottom w:val="0"/>
              <w:divBdr>
                <w:top w:val="none" w:sz="0" w:space="0" w:color="auto"/>
                <w:left w:val="none" w:sz="0" w:space="0" w:color="auto"/>
                <w:bottom w:val="none" w:sz="0" w:space="0" w:color="auto"/>
                <w:right w:val="none" w:sz="0" w:space="0" w:color="auto"/>
              </w:divBdr>
              <w:divsChild>
                <w:div w:id="1951429161">
                  <w:marLeft w:val="0"/>
                  <w:marRight w:val="0"/>
                  <w:marTop w:val="0"/>
                  <w:marBottom w:val="0"/>
                  <w:divBdr>
                    <w:top w:val="none" w:sz="0" w:space="0" w:color="auto"/>
                    <w:left w:val="none" w:sz="0" w:space="0" w:color="auto"/>
                    <w:bottom w:val="none" w:sz="0" w:space="0" w:color="auto"/>
                    <w:right w:val="none" w:sz="0" w:space="0" w:color="auto"/>
                  </w:divBdr>
                  <w:divsChild>
                    <w:div w:id="3788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29773">
      <w:bodyDiv w:val="1"/>
      <w:marLeft w:val="0"/>
      <w:marRight w:val="0"/>
      <w:marTop w:val="0"/>
      <w:marBottom w:val="0"/>
      <w:divBdr>
        <w:top w:val="none" w:sz="0" w:space="0" w:color="auto"/>
        <w:left w:val="none" w:sz="0" w:space="0" w:color="auto"/>
        <w:bottom w:val="none" w:sz="0" w:space="0" w:color="auto"/>
        <w:right w:val="none" w:sz="0" w:space="0" w:color="auto"/>
      </w:divBdr>
    </w:div>
    <w:div w:id="328873354">
      <w:bodyDiv w:val="1"/>
      <w:marLeft w:val="0"/>
      <w:marRight w:val="0"/>
      <w:marTop w:val="0"/>
      <w:marBottom w:val="0"/>
      <w:divBdr>
        <w:top w:val="none" w:sz="0" w:space="0" w:color="auto"/>
        <w:left w:val="none" w:sz="0" w:space="0" w:color="auto"/>
        <w:bottom w:val="none" w:sz="0" w:space="0" w:color="auto"/>
        <w:right w:val="none" w:sz="0" w:space="0" w:color="auto"/>
      </w:divBdr>
      <w:divsChild>
        <w:div w:id="1855682996">
          <w:marLeft w:val="0"/>
          <w:marRight w:val="0"/>
          <w:marTop w:val="0"/>
          <w:marBottom w:val="0"/>
          <w:divBdr>
            <w:top w:val="none" w:sz="0" w:space="0" w:color="auto"/>
            <w:left w:val="none" w:sz="0" w:space="0" w:color="auto"/>
            <w:bottom w:val="none" w:sz="0" w:space="0" w:color="auto"/>
            <w:right w:val="none" w:sz="0" w:space="0" w:color="auto"/>
          </w:divBdr>
          <w:divsChild>
            <w:div w:id="18255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4150">
      <w:bodyDiv w:val="1"/>
      <w:marLeft w:val="0"/>
      <w:marRight w:val="0"/>
      <w:marTop w:val="0"/>
      <w:marBottom w:val="0"/>
      <w:divBdr>
        <w:top w:val="none" w:sz="0" w:space="0" w:color="auto"/>
        <w:left w:val="none" w:sz="0" w:space="0" w:color="auto"/>
        <w:bottom w:val="none" w:sz="0" w:space="0" w:color="auto"/>
        <w:right w:val="none" w:sz="0" w:space="0" w:color="auto"/>
      </w:divBdr>
      <w:divsChild>
        <w:div w:id="447353848">
          <w:marLeft w:val="0"/>
          <w:marRight w:val="0"/>
          <w:marTop w:val="0"/>
          <w:marBottom w:val="0"/>
          <w:divBdr>
            <w:top w:val="none" w:sz="0" w:space="0" w:color="auto"/>
            <w:left w:val="none" w:sz="0" w:space="0" w:color="auto"/>
            <w:bottom w:val="none" w:sz="0" w:space="0" w:color="auto"/>
            <w:right w:val="none" w:sz="0" w:space="0" w:color="auto"/>
          </w:divBdr>
          <w:divsChild>
            <w:div w:id="1873615050">
              <w:marLeft w:val="0"/>
              <w:marRight w:val="0"/>
              <w:marTop w:val="0"/>
              <w:marBottom w:val="0"/>
              <w:divBdr>
                <w:top w:val="none" w:sz="0" w:space="0" w:color="auto"/>
                <w:left w:val="none" w:sz="0" w:space="0" w:color="auto"/>
                <w:bottom w:val="none" w:sz="0" w:space="0" w:color="auto"/>
                <w:right w:val="none" w:sz="0" w:space="0" w:color="auto"/>
              </w:divBdr>
              <w:divsChild>
                <w:div w:id="1515613488">
                  <w:marLeft w:val="0"/>
                  <w:marRight w:val="0"/>
                  <w:marTop w:val="0"/>
                  <w:marBottom w:val="0"/>
                  <w:divBdr>
                    <w:top w:val="none" w:sz="0" w:space="0" w:color="auto"/>
                    <w:left w:val="none" w:sz="0" w:space="0" w:color="auto"/>
                    <w:bottom w:val="none" w:sz="0" w:space="0" w:color="auto"/>
                    <w:right w:val="none" w:sz="0" w:space="0" w:color="auto"/>
                  </w:divBdr>
                  <w:divsChild>
                    <w:div w:id="380640267">
                      <w:marLeft w:val="0"/>
                      <w:marRight w:val="0"/>
                      <w:marTop w:val="0"/>
                      <w:marBottom w:val="0"/>
                      <w:divBdr>
                        <w:top w:val="none" w:sz="0" w:space="0" w:color="auto"/>
                        <w:left w:val="none" w:sz="0" w:space="0" w:color="auto"/>
                        <w:bottom w:val="none" w:sz="0" w:space="0" w:color="auto"/>
                        <w:right w:val="none" w:sz="0" w:space="0" w:color="auto"/>
                      </w:divBdr>
                      <w:divsChild>
                        <w:div w:id="830407107">
                          <w:marLeft w:val="0"/>
                          <w:marRight w:val="0"/>
                          <w:marTop w:val="0"/>
                          <w:marBottom w:val="0"/>
                          <w:divBdr>
                            <w:top w:val="none" w:sz="0" w:space="0" w:color="auto"/>
                            <w:left w:val="none" w:sz="0" w:space="0" w:color="auto"/>
                            <w:bottom w:val="none" w:sz="0" w:space="0" w:color="auto"/>
                            <w:right w:val="none" w:sz="0" w:space="0" w:color="auto"/>
                          </w:divBdr>
                          <w:divsChild>
                            <w:div w:id="1166169572">
                              <w:marLeft w:val="0"/>
                              <w:marRight w:val="0"/>
                              <w:marTop w:val="0"/>
                              <w:marBottom w:val="0"/>
                              <w:divBdr>
                                <w:top w:val="none" w:sz="0" w:space="0" w:color="auto"/>
                                <w:left w:val="none" w:sz="0" w:space="0" w:color="auto"/>
                                <w:bottom w:val="none" w:sz="0" w:space="0" w:color="auto"/>
                                <w:right w:val="none" w:sz="0" w:space="0" w:color="auto"/>
                              </w:divBdr>
                              <w:divsChild>
                                <w:div w:id="855382123">
                                  <w:marLeft w:val="0"/>
                                  <w:marRight w:val="0"/>
                                  <w:marTop w:val="0"/>
                                  <w:marBottom w:val="0"/>
                                  <w:divBdr>
                                    <w:top w:val="none" w:sz="0" w:space="0" w:color="auto"/>
                                    <w:left w:val="none" w:sz="0" w:space="0" w:color="auto"/>
                                    <w:bottom w:val="none" w:sz="0" w:space="0" w:color="auto"/>
                                    <w:right w:val="none" w:sz="0" w:space="0" w:color="auto"/>
                                  </w:divBdr>
                                  <w:divsChild>
                                    <w:div w:id="1724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384698">
      <w:bodyDiv w:val="1"/>
      <w:marLeft w:val="0"/>
      <w:marRight w:val="0"/>
      <w:marTop w:val="0"/>
      <w:marBottom w:val="0"/>
      <w:divBdr>
        <w:top w:val="none" w:sz="0" w:space="0" w:color="auto"/>
        <w:left w:val="none" w:sz="0" w:space="0" w:color="auto"/>
        <w:bottom w:val="none" w:sz="0" w:space="0" w:color="auto"/>
        <w:right w:val="none" w:sz="0" w:space="0" w:color="auto"/>
      </w:divBdr>
      <w:divsChild>
        <w:div w:id="1304625943">
          <w:marLeft w:val="0"/>
          <w:marRight w:val="0"/>
          <w:marTop w:val="0"/>
          <w:marBottom w:val="0"/>
          <w:divBdr>
            <w:top w:val="none" w:sz="0" w:space="0" w:color="auto"/>
            <w:left w:val="none" w:sz="0" w:space="0" w:color="auto"/>
            <w:bottom w:val="none" w:sz="0" w:space="0" w:color="auto"/>
            <w:right w:val="none" w:sz="0" w:space="0" w:color="auto"/>
          </w:divBdr>
          <w:divsChild>
            <w:div w:id="1089961107">
              <w:marLeft w:val="0"/>
              <w:marRight w:val="0"/>
              <w:marTop w:val="300"/>
              <w:marBottom w:val="0"/>
              <w:divBdr>
                <w:top w:val="none" w:sz="0" w:space="0" w:color="auto"/>
                <w:left w:val="none" w:sz="0" w:space="0" w:color="auto"/>
                <w:bottom w:val="none" w:sz="0" w:space="0" w:color="auto"/>
                <w:right w:val="none" w:sz="0" w:space="0" w:color="auto"/>
              </w:divBdr>
              <w:divsChild>
                <w:div w:id="161431184">
                  <w:marLeft w:val="-225"/>
                  <w:marRight w:val="-225"/>
                  <w:marTop w:val="0"/>
                  <w:marBottom w:val="0"/>
                  <w:divBdr>
                    <w:top w:val="none" w:sz="0" w:space="0" w:color="auto"/>
                    <w:left w:val="none" w:sz="0" w:space="0" w:color="auto"/>
                    <w:bottom w:val="none" w:sz="0" w:space="0" w:color="auto"/>
                    <w:right w:val="none" w:sz="0" w:space="0" w:color="auto"/>
                  </w:divBdr>
                  <w:divsChild>
                    <w:div w:id="786000366">
                      <w:marLeft w:val="0"/>
                      <w:marRight w:val="0"/>
                      <w:marTop w:val="0"/>
                      <w:marBottom w:val="0"/>
                      <w:divBdr>
                        <w:top w:val="none" w:sz="0" w:space="0" w:color="auto"/>
                        <w:left w:val="none" w:sz="0" w:space="0" w:color="auto"/>
                        <w:bottom w:val="none" w:sz="0" w:space="0" w:color="auto"/>
                        <w:right w:val="none" w:sz="0" w:space="0" w:color="auto"/>
                      </w:divBdr>
                      <w:divsChild>
                        <w:div w:id="1642422607">
                          <w:marLeft w:val="0"/>
                          <w:marRight w:val="0"/>
                          <w:marTop w:val="0"/>
                          <w:marBottom w:val="0"/>
                          <w:divBdr>
                            <w:top w:val="none" w:sz="0" w:space="0" w:color="auto"/>
                            <w:left w:val="none" w:sz="0" w:space="0" w:color="auto"/>
                            <w:bottom w:val="none" w:sz="0" w:space="0" w:color="auto"/>
                            <w:right w:val="none" w:sz="0" w:space="0" w:color="auto"/>
                          </w:divBdr>
                          <w:divsChild>
                            <w:div w:id="504705270">
                              <w:marLeft w:val="0"/>
                              <w:marRight w:val="0"/>
                              <w:marTop w:val="0"/>
                              <w:marBottom w:val="0"/>
                              <w:divBdr>
                                <w:top w:val="none" w:sz="0" w:space="0" w:color="auto"/>
                                <w:left w:val="none" w:sz="0" w:space="0" w:color="auto"/>
                                <w:bottom w:val="none" w:sz="0" w:space="0" w:color="auto"/>
                                <w:right w:val="none" w:sz="0" w:space="0" w:color="auto"/>
                              </w:divBdr>
                              <w:divsChild>
                                <w:div w:id="1382363233">
                                  <w:marLeft w:val="0"/>
                                  <w:marRight w:val="0"/>
                                  <w:marTop w:val="0"/>
                                  <w:marBottom w:val="450"/>
                                  <w:divBdr>
                                    <w:top w:val="none" w:sz="0" w:space="0" w:color="auto"/>
                                    <w:left w:val="none" w:sz="0" w:space="0" w:color="auto"/>
                                    <w:bottom w:val="none" w:sz="0" w:space="0" w:color="auto"/>
                                    <w:right w:val="none" w:sz="0" w:space="0" w:color="auto"/>
                                  </w:divBdr>
                                  <w:divsChild>
                                    <w:div w:id="1093011025">
                                      <w:marLeft w:val="0"/>
                                      <w:marRight w:val="0"/>
                                      <w:marTop w:val="0"/>
                                      <w:marBottom w:val="300"/>
                                      <w:divBdr>
                                        <w:top w:val="none" w:sz="0" w:space="0" w:color="auto"/>
                                        <w:left w:val="none" w:sz="0" w:space="0" w:color="auto"/>
                                        <w:bottom w:val="none" w:sz="0" w:space="0" w:color="auto"/>
                                        <w:right w:val="none" w:sz="0" w:space="0" w:color="auto"/>
                                      </w:divBdr>
                                      <w:divsChild>
                                        <w:div w:id="1183132216">
                                          <w:marLeft w:val="0"/>
                                          <w:marRight w:val="0"/>
                                          <w:marTop w:val="0"/>
                                          <w:marBottom w:val="0"/>
                                          <w:divBdr>
                                            <w:top w:val="none" w:sz="0" w:space="0" w:color="auto"/>
                                            <w:left w:val="none" w:sz="0" w:space="0" w:color="auto"/>
                                            <w:bottom w:val="none" w:sz="0" w:space="0" w:color="auto"/>
                                            <w:right w:val="none" w:sz="0" w:space="0" w:color="auto"/>
                                          </w:divBdr>
                                          <w:divsChild>
                                            <w:div w:id="2003312160">
                                              <w:blockQuote w:val="1"/>
                                              <w:marLeft w:val="0"/>
                                              <w:marRight w:val="0"/>
                                              <w:marTop w:val="150"/>
                                              <w:marBottom w:val="450"/>
                                              <w:divBdr>
                                                <w:top w:val="none" w:sz="0" w:space="0" w:color="auto"/>
                                                <w:left w:val="single" w:sz="36" w:space="15" w:color="EEEEEE"/>
                                                <w:bottom w:val="none" w:sz="0" w:space="0" w:color="auto"/>
                                                <w:right w:val="none" w:sz="0" w:space="0" w:color="auto"/>
                                              </w:divBdr>
                                              <w:divsChild>
                                                <w:div w:id="86390744">
                                                  <w:marLeft w:val="-225"/>
                                                  <w:marRight w:val="-225"/>
                                                  <w:marTop w:val="0"/>
                                                  <w:marBottom w:val="0"/>
                                                  <w:divBdr>
                                                    <w:top w:val="none" w:sz="0" w:space="0" w:color="auto"/>
                                                    <w:left w:val="none" w:sz="0" w:space="0" w:color="auto"/>
                                                    <w:bottom w:val="none" w:sz="0" w:space="0" w:color="auto"/>
                                                    <w:right w:val="none" w:sz="0" w:space="0" w:color="auto"/>
                                                  </w:divBdr>
                                                  <w:divsChild>
                                                    <w:div w:id="2987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845213">
      <w:bodyDiv w:val="1"/>
      <w:marLeft w:val="0"/>
      <w:marRight w:val="0"/>
      <w:marTop w:val="0"/>
      <w:marBottom w:val="0"/>
      <w:divBdr>
        <w:top w:val="none" w:sz="0" w:space="0" w:color="auto"/>
        <w:left w:val="none" w:sz="0" w:space="0" w:color="auto"/>
        <w:bottom w:val="none" w:sz="0" w:space="0" w:color="auto"/>
        <w:right w:val="none" w:sz="0" w:space="0" w:color="auto"/>
      </w:divBdr>
      <w:divsChild>
        <w:div w:id="2110274485">
          <w:marLeft w:val="0"/>
          <w:marRight w:val="0"/>
          <w:marTop w:val="0"/>
          <w:marBottom w:val="0"/>
          <w:divBdr>
            <w:top w:val="none" w:sz="0" w:space="0" w:color="auto"/>
            <w:left w:val="none" w:sz="0" w:space="0" w:color="auto"/>
            <w:bottom w:val="none" w:sz="0" w:space="0" w:color="auto"/>
            <w:right w:val="none" w:sz="0" w:space="0" w:color="auto"/>
          </w:divBdr>
          <w:divsChild>
            <w:div w:id="1254045740">
              <w:marLeft w:val="0"/>
              <w:marRight w:val="0"/>
              <w:marTop w:val="300"/>
              <w:marBottom w:val="0"/>
              <w:divBdr>
                <w:top w:val="none" w:sz="0" w:space="0" w:color="auto"/>
                <w:left w:val="none" w:sz="0" w:space="0" w:color="auto"/>
                <w:bottom w:val="none" w:sz="0" w:space="0" w:color="auto"/>
                <w:right w:val="none" w:sz="0" w:space="0" w:color="auto"/>
              </w:divBdr>
              <w:divsChild>
                <w:div w:id="1769545025">
                  <w:marLeft w:val="0"/>
                  <w:marRight w:val="0"/>
                  <w:marTop w:val="0"/>
                  <w:marBottom w:val="0"/>
                  <w:divBdr>
                    <w:top w:val="none" w:sz="0" w:space="0" w:color="auto"/>
                    <w:left w:val="none" w:sz="0" w:space="0" w:color="auto"/>
                    <w:bottom w:val="none" w:sz="0" w:space="0" w:color="auto"/>
                    <w:right w:val="none" w:sz="0" w:space="0" w:color="auto"/>
                  </w:divBdr>
                  <w:divsChild>
                    <w:div w:id="1434664890">
                      <w:marLeft w:val="0"/>
                      <w:marRight w:val="0"/>
                      <w:marTop w:val="0"/>
                      <w:marBottom w:val="0"/>
                      <w:divBdr>
                        <w:top w:val="none" w:sz="0" w:space="0" w:color="auto"/>
                        <w:left w:val="none" w:sz="0" w:space="0" w:color="auto"/>
                        <w:bottom w:val="none" w:sz="0" w:space="0" w:color="auto"/>
                        <w:right w:val="none" w:sz="0" w:space="0" w:color="auto"/>
                      </w:divBdr>
                      <w:divsChild>
                        <w:div w:id="5941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4710">
      <w:bodyDiv w:val="1"/>
      <w:marLeft w:val="0"/>
      <w:marRight w:val="0"/>
      <w:marTop w:val="0"/>
      <w:marBottom w:val="0"/>
      <w:divBdr>
        <w:top w:val="none" w:sz="0" w:space="0" w:color="auto"/>
        <w:left w:val="none" w:sz="0" w:space="0" w:color="auto"/>
        <w:bottom w:val="none" w:sz="0" w:space="0" w:color="auto"/>
        <w:right w:val="none" w:sz="0" w:space="0" w:color="auto"/>
      </w:divBdr>
    </w:div>
    <w:div w:id="657881266">
      <w:bodyDiv w:val="1"/>
      <w:marLeft w:val="0"/>
      <w:marRight w:val="0"/>
      <w:marTop w:val="0"/>
      <w:marBottom w:val="0"/>
      <w:divBdr>
        <w:top w:val="none" w:sz="0" w:space="0" w:color="auto"/>
        <w:left w:val="none" w:sz="0" w:space="0" w:color="auto"/>
        <w:bottom w:val="none" w:sz="0" w:space="0" w:color="auto"/>
        <w:right w:val="none" w:sz="0" w:space="0" w:color="auto"/>
      </w:divBdr>
      <w:divsChild>
        <w:div w:id="125398058">
          <w:marLeft w:val="0"/>
          <w:marRight w:val="0"/>
          <w:marTop w:val="0"/>
          <w:marBottom w:val="0"/>
          <w:divBdr>
            <w:top w:val="none" w:sz="0" w:space="0" w:color="auto"/>
            <w:left w:val="none" w:sz="0" w:space="0" w:color="auto"/>
            <w:bottom w:val="none" w:sz="0" w:space="0" w:color="auto"/>
            <w:right w:val="none" w:sz="0" w:space="0" w:color="auto"/>
          </w:divBdr>
          <w:divsChild>
            <w:div w:id="305092931">
              <w:marLeft w:val="0"/>
              <w:marRight w:val="0"/>
              <w:marTop w:val="300"/>
              <w:marBottom w:val="0"/>
              <w:divBdr>
                <w:top w:val="none" w:sz="0" w:space="0" w:color="auto"/>
                <w:left w:val="none" w:sz="0" w:space="0" w:color="auto"/>
                <w:bottom w:val="none" w:sz="0" w:space="0" w:color="auto"/>
                <w:right w:val="none" w:sz="0" w:space="0" w:color="auto"/>
              </w:divBdr>
              <w:divsChild>
                <w:div w:id="1881742011">
                  <w:marLeft w:val="0"/>
                  <w:marRight w:val="0"/>
                  <w:marTop w:val="0"/>
                  <w:marBottom w:val="0"/>
                  <w:divBdr>
                    <w:top w:val="none" w:sz="0" w:space="0" w:color="auto"/>
                    <w:left w:val="none" w:sz="0" w:space="0" w:color="auto"/>
                    <w:bottom w:val="none" w:sz="0" w:space="0" w:color="auto"/>
                    <w:right w:val="none" w:sz="0" w:space="0" w:color="auto"/>
                  </w:divBdr>
                  <w:divsChild>
                    <w:div w:id="453907497">
                      <w:marLeft w:val="0"/>
                      <w:marRight w:val="0"/>
                      <w:marTop w:val="0"/>
                      <w:marBottom w:val="0"/>
                      <w:divBdr>
                        <w:top w:val="none" w:sz="0" w:space="0" w:color="auto"/>
                        <w:left w:val="none" w:sz="0" w:space="0" w:color="auto"/>
                        <w:bottom w:val="none" w:sz="0" w:space="0" w:color="auto"/>
                        <w:right w:val="none" w:sz="0" w:space="0" w:color="auto"/>
                      </w:divBdr>
                      <w:divsChild>
                        <w:div w:id="1758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95369">
      <w:bodyDiv w:val="1"/>
      <w:marLeft w:val="0"/>
      <w:marRight w:val="0"/>
      <w:marTop w:val="0"/>
      <w:marBottom w:val="0"/>
      <w:divBdr>
        <w:top w:val="none" w:sz="0" w:space="0" w:color="auto"/>
        <w:left w:val="none" w:sz="0" w:space="0" w:color="auto"/>
        <w:bottom w:val="none" w:sz="0" w:space="0" w:color="auto"/>
        <w:right w:val="none" w:sz="0" w:space="0" w:color="auto"/>
      </w:divBdr>
      <w:divsChild>
        <w:div w:id="1802453882">
          <w:marLeft w:val="0"/>
          <w:marRight w:val="0"/>
          <w:marTop w:val="0"/>
          <w:marBottom w:val="0"/>
          <w:divBdr>
            <w:top w:val="none" w:sz="0" w:space="0" w:color="auto"/>
            <w:left w:val="none" w:sz="0" w:space="0" w:color="auto"/>
            <w:bottom w:val="none" w:sz="0" w:space="0" w:color="auto"/>
            <w:right w:val="none" w:sz="0" w:space="0" w:color="auto"/>
          </w:divBdr>
          <w:divsChild>
            <w:div w:id="526329211">
              <w:marLeft w:val="0"/>
              <w:marRight w:val="0"/>
              <w:marTop w:val="300"/>
              <w:marBottom w:val="0"/>
              <w:divBdr>
                <w:top w:val="none" w:sz="0" w:space="0" w:color="auto"/>
                <w:left w:val="none" w:sz="0" w:space="0" w:color="auto"/>
                <w:bottom w:val="none" w:sz="0" w:space="0" w:color="auto"/>
                <w:right w:val="none" w:sz="0" w:space="0" w:color="auto"/>
              </w:divBdr>
              <w:divsChild>
                <w:div w:id="240994673">
                  <w:marLeft w:val="0"/>
                  <w:marRight w:val="0"/>
                  <w:marTop w:val="0"/>
                  <w:marBottom w:val="0"/>
                  <w:divBdr>
                    <w:top w:val="none" w:sz="0" w:space="0" w:color="auto"/>
                    <w:left w:val="none" w:sz="0" w:space="0" w:color="auto"/>
                    <w:bottom w:val="none" w:sz="0" w:space="0" w:color="auto"/>
                    <w:right w:val="none" w:sz="0" w:space="0" w:color="auto"/>
                  </w:divBdr>
                  <w:divsChild>
                    <w:div w:id="1849513767">
                      <w:marLeft w:val="0"/>
                      <w:marRight w:val="0"/>
                      <w:marTop w:val="0"/>
                      <w:marBottom w:val="0"/>
                      <w:divBdr>
                        <w:top w:val="none" w:sz="0" w:space="0" w:color="auto"/>
                        <w:left w:val="none" w:sz="0" w:space="0" w:color="auto"/>
                        <w:bottom w:val="none" w:sz="0" w:space="0" w:color="auto"/>
                        <w:right w:val="none" w:sz="0" w:space="0" w:color="auto"/>
                      </w:divBdr>
                      <w:divsChild>
                        <w:div w:id="3723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6222">
      <w:bodyDiv w:val="1"/>
      <w:marLeft w:val="0"/>
      <w:marRight w:val="0"/>
      <w:marTop w:val="0"/>
      <w:marBottom w:val="0"/>
      <w:divBdr>
        <w:top w:val="none" w:sz="0" w:space="0" w:color="auto"/>
        <w:left w:val="none" w:sz="0" w:space="0" w:color="auto"/>
        <w:bottom w:val="none" w:sz="0" w:space="0" w:color="auto"/>
        <w:right w:val="none" w:sz="0" w:space="0" w:color="auto"/>
      </w:divBdr>
      <w:divsChild>
        <w:div w:id="1633167010">
          <w:marLeft w:val="0"/>
          <w:marRight w:val="0"/>
          <w:marTop w:val="0"/>
          <w:marBottom w:val="0"/>
          <w:divBdr>
            <w:top w:val="none" w:sz="0" w:space="0" w:color="auto"/>
            <w:left w:val="none" w:sz="0" w:space="0" w:color="auto"/>
            <w:bottom w:val="none" w:sz="0" w:space="0" w:color="auto"/>
            <w:right w:val="none" w:sz="0" w:space="0" w:color="auto"/>
          </w:divBdr>
          <w:divsChild>
            <w:div w:id="1400978185">
              <w:marLeft w:val="0"/>
              <w:marRight w:val="0"/>
              <w:marTop w:val="300"/>
              <w:marBottom w:val="0"/>
              <w:divBdr>
                <w:top w:val="none" w:sz="0" w:space="0" w:color="auto"/>
                <w:left w:val="none" w:sz="0" w:space="0" w:color="auto"/>
                <w:bottom w:val="none" w:sz="0" w:space="0" w:color="auto"/>
                <w:right w:val="none" w:sz="0" w:space="0" w:color="auto"/>
              </w:divBdr>
              <w:divsChild>
                <w:div w:id="234826957">
                  <w:marLeft w:val="0"/>
                  <w:marRight w:val="0"/>
                  <w:marTop w:val="0"/>
                  <w:marBottom w:val="0"/>
                  <w:divBdr>
                    <w:top w:val="none" w:sz="0" w:space="0" w:color="auto"/>
                    <w:left w:val="none" w:sz="0" w:space="0" w:color="auto"/>
                    <w:bottom w:val="none" w:sz="0" w:space="0" w:color="auto"/>
                    <w:right w:val="none" w:sz="0" w:space="0" w:color="auto"/>
                  </w:divBdr>
                  <w:divsChild>
                    <w:div w:id="140197919">
                      <w:marLeft w:val="0"/>
                      <w:marRight w:val="0"/>
                      <w:marTop w:val="0"/>
                      <w:marBottom w:val="0"/>
                      <w:divBdr>
                        <w:top w:val="none" w:sz="0" w:space="0" w:color="auto"/>
                        <w:left w:val="none" w:sz="0" w:space="0" w:color="auto"/>
                        <w:bottom w:val="none" w:sz="0" w:space="0" w:color="auto"/>
                        <w:right w:val="none" w:sz="0" w:space="0" w:color="auto"/>
                      </w:divBdr>
                      <w:divsChild>
                        <w:div w:id="596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0689">
      <w:bodyDiv w:val="1"/>
      <w:marLeft w:val="0"/>
      <w:marRight w:val="0"/>
      <w:marTop w:val="0"/>
      <w:marBottom w:val="0"/>
      <w:divBdr>
        <w:top w:val="none" w:sz="0" w:space="0" w:color="auto"/>
        <w:left w:val="none" w:sz="0" w:space="0" w:color="auto"/>
        <w:bottom w:val="none" w:sz="0" w:space="0" w:color="auto"/>
        <w:right w:val="none" w:sz="0" w:space="0" w:color="auto"/>
      </w:divBdr>
      <w:divsChild>
        <w:div w:id="565918902">
          <w:marLeft w:val="0"/>
          <w:marRight w:val="0"/>
          <w:marTop w:val="0"/>
          <w:marBottom w:val="0"/>
          <w:divBdr>
            <w:top w:val="none" w:sz="0" w:space="0" w:color="auto"/>
            <w:left w:val="none" w:sz="0" w:space="0" w:color="auto"/>
            <w:bottom w:val="none" w:sz="0" w:space="0" w:color="auto"/>
            <w:right w:val="none" w:sz="0" w:space="0" w:color="auto"/>
          </w:divBdr>
          <w:divsChild>
            <w:div w:id="1790082875">
              <w:marLeft w:val="0"/>
              <w:marRight w:val="0"/>
              <w:marTop w:val="0"/>
              <w:marBottom w:val="0"/>
              <w:divBdr>
                <w:top w:val="none" w:sz="0" w:space="0" w:color="auto"/>
                <w:left w:val="none" w:sz="0" w:space="0" w:color="auto"/>
                <w:bottom w:val="none" w:sz="0" w:space="0" w:color="auto"/>
                <w:right w:val="none" w:sz="0" w:space="0" w:color="auto"/>
              </w:divBdr>
              <w:divsChild>
                <w:div w:id="1190488147">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976757675">
      <w:bodyDiv w:val="1"/>
      <w:marLeft w:val="0"/>
      <w:marRight w:val="0"/>
      <w:marTop w:val="0"/>
      <w:marBottom w:val="0"/>
      <w:divBdr>
        <w:top w:val="none" w:sz="0" w:space="0" w:color="auto"/>
        <w:left w:val="none" w:sz="0" w:space="0" w:color="auto"/>
        <w:bottom w:val="none" w:sz="0" w:space="0" w:color="auto"/>
        <w:right w:val="none" w:sz="0" w:space="0" w:color="auto"/>
      </w:divBdr>
    </w:div>
    <w:div w:id="977807101">
      <w:bodyDiv w:val="1"/>
      <w:marLeft w:val="0"/>
      <w:marRight w:val="0"/>
      <w:marTop w:val="0"/>
      <w:marBottom w:val="0"/>
      <w:divBdr>
        <w:top w:val="none" w:sz="0" w:space="0" w:color="auto"/>
        <w:left w:val="none" w:sz="0" w:space="0" w:color="auto"/>
        <w:bottom w:val="none" w:sz="0" w:space="0" w:color="auto"/>
        <w:right w:val="none" w:sz="0" w:space="0" w:color="auto"/>
      </w:divBdr>
      <w:divsChild>
        <w:div w:id="70352473">
          <w:marLeft w:val="0"/>
          <w:marRight w:val="0"/>
          <w:marTop w:val="0"/>
          <w:marBottom w:val="0"/>
          <w:divBdr>
            <w:top w:val="none" w:sz="0" w:space="0" w:color="auto"/>
            <w:left w:val="none" w:sz="0" w:space="0" w:color="auto"/>
            <w:bottom w:val="none" w:sz="0" w:space="0" w:color="auto"/>
            <w:right w:val="none" w:sz="0" w:space="0" w:color="auto"/>
          </w:divBdr>
          <w:divsChild>
            <w:div w:id="1960524974">
              <w:marLeft w:val="0"/>
              <w:marRight w:val="0"/>
              <w:marTop w:val="0"/>
              <w:marBottom w:val="0"/>
              <w:divBdr>
                <w:top w:val="none" w:sz="0" w:space="0" w:color="auto"/>
                <w:left w:val="none" w:sz="0" w:space="0" w:color="auto"/>
                <w:bottom w:val="none" w:sz="0" w:space="0" w:color="auto"/>
                <w:right w:val="none" w:sz="0" w:space="0" w:color="auto"/>
              </w:divBdr>
              <w:divsChild>
                <w:div w:id="1919558138">
                  <w:marLeft w:val="0"/>
                  <w:marRight w:val="0"/>
                  <w:marTop w:val="0"/>
                  <w:marBottom w:val="0"/>
                  <w:divBdr>
                    <w:top w:val="none" w:sz="0" w:space="0" w:color="auto"/>
                    <w:left w:val="none" w:sz="0" w:space="0" w:color="auto"/>
                    <w:bottom w:val="none" w:sz="0" w:space="0" w:color="auto"/>
                    <w:right w:val="none" w:sz="0" w:space="0" w:color="auto"/>
                  </w:divBdr>
                  <w:divsChild>
                    <w:div w:id="20561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97606">
      <w:bodyDiv w:val="1"/>
      <w:marLeft w:val="0"/>
      <w:marRight w:val="0"/>
      <w:marTop w:val="0"/>
      <w:marBottom w:val="0"/>
      <w:divBdr>
        <w:top w:val="none" w:sz="0" w:space="0" w:color="auto"/>
        <w:left w:val="none" w:sz="0" w:space="0" w:color="auto"/>
        <w:bottom w:val="none" w:sz="0" w:space="0" w:color="auto"/>
        <w:right w:val="none" w:sz="0" w:space="0" w:color="auto"/>
      </w:divBdr>
    </w:div>
    <w:div w:id="1073821929">
      <w:bodyDiv w:val="1"/>
      <w:marLeft w:val="0"/>
      <w:marRight w:val="0"/>
      <w:marTop w:val="0"/>
      <w:marBottom w:val="0"/>
      <w:divBdr>
        <w:top w:val="none" w:sz="0" w:space="0" w:color="auto"/>
        <w:left w:val="none" w:sz="0" w:space="0" w:color="auto"/>
        <w:bottom w:val="none" w:sz="0" w:space="0" w:color="auto"/>
        <w:right w:val="none" w:sz="0" w:space="0" w:color="auto"/>
      </w:divBdr>
    </w:div>
    <w:div w:id="1129710508">
      <w:bodyDiv w:val="1"/>
      <w:marLeft w:val="0"/>
      <w:marRight w:val="0"/>
      <w:marTop w:val="0"/>
      <w:marBottom w:val="0"/>
      <w:divBdr>
        <w:top w:val="none" w:sz="0" w:space="0" w:color="auto"/>
        <w:left w:val="none" w:sz="0" w:space="0" w:color="auto"/>
        <w:bottom w:val="none" w:sz="0" w:space="0" w:color="auto"/>
        <w:right w:val="none" w:sz="0" w:space="0" w:color="auto"/>
      </w:divBdr>
    </w:div>
    <w:div w:id="1325665410">
      <w:bodyDiv w:val="1"/>
      <w:marLeft w:val="0"/>
      <w:marRight w:val="0"/>
      <w:marTop w:val="0"/>
      <w:marBottom w:val="0"/>
      <w:divBdr>
        <w:top w:val="none" w:sz="0" w:space="0" w:color="auto"/>
        <w:left w:val="none" w:sz="0" w:space="0" w:color="auto"/>
        <w:bottom w:val="none" w:sz="0" w:space="0" w:color="auto"/>
        <w:right w:val="none" w:sz="0" w:space="0" w:color="auto"/>
      </w:divBdr>
    </w:div>
    <w:div w:id="1453010518">
      <w:bodyDiv w:val="1"/>
      <w:marLeft w:val="0"/>
      <w:marRight w:val="0"/>
      <w:marTop w:val="0"/>
      <w:marBottom w:val="0"/>
      <w:divBdr>
        <w:top w:val="none" w:sz="0" w:space="0" w:color="auto"/>
        <w:left w:val="none" w:sz="0" w:space="0" w:color="auto"/>
        <w:bottom w:val="none" w:sz="0" w:space="0" w:color="auto"/>
        <w:right w:val="none" w:sz="0" w:space="0" w:color="auto"/>
      </w:divBdr>
      <w:divsChild>
        <w:div w:id="1217937141">
          <w:marLeft w:val="0"/>
          <w:marRight w:val="0"/>
          <w:marTop w:val="0"/>
          <w:marBottom w:val="0"/>
          <w:divBdr>
            <w:top w:val="none" w:sz="0" w:space="0" w:color="auto"/>
            <w:left w:val="none" w:sz="0" w:space="0" w:color="auto"/>
            <w:bottom w:val="none" w:sz="0" w:space="0" w:color="auto"/>
            <w:right w:val="none" w:sz="0" w:space="0" w:color="auto"/>
          </w:divBdr>
          <w:divsChild>
            <w:div w:id="1191720832">
              <w:marLeft w:val="0"/>
              <w:marRight w:val="0"/>
              <w:marTop w:val="0"/>
              <w:marBottom w:val="0"/>
              <w:divBdr>
                <w:top w:val="none" w:sz="0" w:space="0" w:color="auto"/>
                <w:left w:val="none" w:sz="0" w:space="0" w:color="auto"/>
                <w:bottom w:val="none" w:sz="0" w:space="0" w:color="auto"/>
                <w:right w:val="none" w:sz="0" w:space="0" w:color="auto"/>
              </w:divBdr>
              <w:divsChild>
                <w:div w:id="1428191943">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1480031770">
      <w:bodyDiv w:val="1"/>
      <w:marLeft w:val="0"/>
      <w:marRight w:val="0"/>
      <w:marTop w:val="0"/>
      <w:marBottom w:val="0"/>
      <w:divBdr>
        <w:top w:val="none" w:sz="0" w:space="0" w:color="auto"/>
        <w:left w:val="none" w:sz="0" w:space="0" w:color="auto"/>
        <w:bottom w:val="none" w:sz="0" w:space="0" w:color="auto"/>
        <w:right w:val="none" w:sz="0" w:space="0" w:color="auto"/>
      </w:divBdr>
      <w:divsChild>
        <w:div w:id="1516462132">
          <w:marLeft w:val="0"/>
          <w:marRight w:val="0"/>
          <w:marTop w:val="0"/>
          <w:marBottom w:val="0"/>
          <w:divBdr>
            <w:top w:val="none" w:sz="0" w:space="0" w:color="auto"/>
            <w:left w:val="none" w:sz="0" w:space="0" w:color="auto"/>
            <w:bottom w:val="none" w:sz="0" w:space="0" w:color="auto"/>
            <w:right w:val="none" w:sz="0" w:space="0" w:color="auto"/>
          </w:divBdr>
          <w:divsChild>
            <w:div w:id="1892762554">
              <w:marLeft w:val="0"/>
              <w:marRight w:val="0"/>
              <w:marTop w:val="300"/>
              <w:marBottom w:val="0"/>
              <w:divBdr>
                <w:top w:val="none" w:sz="0" w:space="0" w:color="auto"/>
                <w:left w:val="none" w:sz="0" w:space="0" w:color="auto"/>
                <w:bottom w:val="none" w:sz="0" w:space="0" w:color="auto"/>
                <w:right w:val="none" w:sz="0" w:space="0" w:color="auto"/>
              </w:divBdr>
              <w:divsChild>
                <w:div w:id="1384254017">
                  <w:marLeft w:val="0"/>
                  <w:marRight w:val="0"/>
                  <w:marTop w:val="0"/>
                  <w:marBottom w:val="0"/>
                  <w:divBdr>
                    <w:top w:val="none" w:sz="0" w:space="0" w:color="auto"/>
                    <w:left w:val="none" w:sz="0" w:space="0" w:color="auto"/>
                    <w:bottom w:val="none" w:sz="0" w:space="0" w:color="auto"/>
                    <w:right w:val="none" w:sz="0" w:space="0" w:color="auto"/>
                  </w:divBdr>
                  <w:divsChild>
                    <w:div w:id="631982584">
                      <w:marLeft w:val="0"/>
                      <w:marRight w:val="0"/>
                      <w:marTop w:val="0"/>
                      <w:marBottom w:val="0"/>
                      <w:divBdr>
                        <w:top w:val="none" w:sz="0" w:space="0" w:color="auto"/>
                        <w:left w:val="none" w:sz="0" w:space="0" w:color="auto"/>
                        <w:bottom w:val="none" w:sz="0" w:space="0" w:color="auto"/>
                        <w:right w:val="none" w:sz="0" w:space="0" w:color="auto"/>
                      </w:divBdr>
                      <w:divsChild>
                        <w:div w:id="1621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97017">
      <w:bodyDiv w:val="1"/>
      <w:marLeft w:val="0"/>
      <w:marRight w:val="0"/>
      <w:marTop w:val="0"/>
      <w:marBottom w:val="0"/>
      <w:divBdr>
        <w:top w:val="none" w:sz="0" w:space="0" w:color="auto"/>
        <w:left w:val="none" w:sz="0" w:space="0" w:color="auto"/>
        <w:bottom w:val="none" w:sz="0" w:space="0" w:color="auto"/>
        <w:right w:val="none" w:sz="0" w:space="0" w:color="auto"/>
      </w:divBdr>
      <w:divsChild>
        <w:div w:id="1988439392">
          <w:marLeft w:val="0"/>
          <w:marRight w:val="0"/>
          <w:marTop w:val="0"/>
          <w:marBottom w:val="0"/>
          <w:divBdr>
            <w:top w:val="none" w:sz="0" w:space="0" w:color="auto"/>
            <w:left w:val="none" w:sz="0" w:space="0" w:color="auto"/>
            <w:bottom w:val="none" w:sz="0" w:space="0" w:color="auto"/>
            <w:right w:val="none" w:sz="0" w:space="0" w:color="auto"/>
          </w:divBdr>
          <w:divsChild>
            <w:div w:id="344870707">
              <w:marLeft w:val="0"/>
              <w:marRight w:val="0"/>
              <w:marTop w:val="300"/>
              <w:marBottom w:val="0"/>
              <w:divBdr>
                <w:top w:val="none" w:sz="0" w:space="0" w:color="auto"/>
                <w:left w:val="none" w:sz="0" w:space="0" w:color="auto"/>
                <w:bottom w:val="none" w:sz="0" w:space="0" w:color="auto"/>
                <w:right w:val="none" w:sz="0" w:space="0" w:color="auto"/>
              </w:divBdr>
              <w:divsChild>
                <w:div w:id="1274284033">
                  <w:marLeft w:val="0"/>
                  <w:marRight w:val="0"/>
                  <w:marTop w:val="0"/>
                  <w:marBottom w:val="0"/>
                  <w:divBdr>
                    <w:top w:val="none" w:sz="0" w:space="0" w:color="auto"/>
                    <w:left w:val="none" w:sz="0" w:space="0" w:color="auto"/>
                    <w:bottom w:val="none" w:sz="0" w:space="0" w:color="auto"/>
                    <w:right w:val="none" w:sz="0" w:space="0" w:color="auto"/>
                  </w:divBdr>
                  <w:divsChild>
                    <w:div w:id="1239947568">
                      <w:marLeft w:val="0"/>
                      <w:marRight w:val="0"/>
                      <w:marTop w:val="0"/>
                      <w:marBottom w:val="0"/>
                      <w:divBdr>
                        <w:top w:val="none" w:sz="0" w:space="0" w:color="auto"/>
                        <w:left w:val="none" w:sz="0" w:space="0" w:color="auto"/>
                        <w:bottom w:val="none" w:sz="0" w:space="0" w:color="auto"/>
                        <w:right w:val="none" w:sz="0" w:space="0" w:color="auto"/>
                      </w:divBdr>
                      <w:divsChild>
                        <w:div w:id="1853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11057">
      <w:bodyDiv w:val="1"/>
      <w:marLeft w:val="0"/>
      <w:marRight w:val="0"/>
      <w:marTop w:val="0"/>
      <w:marBottom w:val="0"/>
      <w:divBdr>
        <w:top w:val="none" w:sz="0" w:space="0" w:color="auto"/>
        <w:left w:val="none" w:sz="0" w:space="0" w:color="auto"/>
        <w:bottom w:val="none" w:sz="0" w:space="0" w:color="auto"/>
        <w:right w:val="none" w:sz="0" w:space="0" w:color="auto"/>
      </w:divBdr>
    </w:div>
    <w:div w:id="2036416454">
      <w:bodyDiv w:val="1"/>
      <w:marLeft w:val="0"/>
      <w:marRight w:val="0"/>
      <w:marTop w:val="0"/>
      <w:marBottom w:val="0"/>
      <w:divBdr>
        <w:top w:val="none" w:sz="0" w:space="0" w:color="auto"/>
        <w:left w:val="none" w:sz="0" w:space="0" w:color="auto"/>
        <w:bottom w:val="none" w:sz="0" w:space="0" w:color="auto"/>
        <w:right w:val="none" w:sz="0" w:space="0" w:color="auto"/>
      </w:divBdr>
      <w:divsChild>
        <w:div w:id="1544519385">
          <w:marLeft w:val="0"/>
          <w:marRight w:val="0"/>
          <w:marTop w:val="0"/>
          <w:marBottom w:val="0"/>
          <w:divBdr>
            <w:top w:val="none" w:sz="0" w:space="0" w:color="auto"/>
            <w:left w:val="none" w:sz="0" w:space="0" w:color="auto"/>
            <w:bottom w:val="none" w:sz="0" w:space="0" w:color="auto"/>
            <w:right w:val="none" w:sz="0" w:space="0" w:color="auto"/>
          </w:divBdr>
          <w:divsChild>
            <w:div w:id="1774667586">
              <w:marLeft w:val="0"/>
              <w:marRight w:val="0"/>
              <w:marTop w:val="300"/>
              <w:marBottom w:val="0"/>
              <w:divBdr>
                <w:top w:val="none" w:sz="0" w:space="0" w:color="auto"/>
                <w:left w:val="none" w:sz="0" w:space="0" w:color="auto"/>
                <w:bottom w:val="none" w:sz="0" w:space="0" w:color="auto"/>
                <w:right w:val="none" w:sz="0" w:space="0" w:color="auto"/>
              </w:divBdr>
              <w:divsChild>
                <w:div w:id="1644775498">
                  <w:marLeft w:val="0"/>
                  <w:marRight w:val="0"/>
                  <w:marTop w:val="0"/>
                  <w:marBottom w:val="0"/>
                  <w:divBdr>
                    <w:top w:val="none" w:sz="0" w:space="0" w:color="auto"/>
                    <w:left w:val="none" w:sz="0" w:space="0" w:color="auto"/>
                    <w:bottom w:val="none" w:sz="0" w:space="0" w:color="auto"/>
                    <w:right w:val="none" w:sz="0" w:space="0" w:color="auto"/>
                  </w:divBdr>
                  <w:divsChild>
                    <w:div w:id="1943369102">
                      <w:marLeft w:val="0"/>
                      <w:marRight w:val="0"/>
                      <w:marTop w:val="0"/>
                      <w:marBottom w:val="0"/>
                      <w:divBdr>
                        <w:top w:val="none" w:sz="0" w:space="0" w:color="auto"/>
                        <w:left w:val="none" w:sz="0" w:space="0" w:color="auto"/>
                        <w:bottom w:val="none" w:sz="0" w:space="0" w:color="auto"/>
                        <w:right w:val="none" w:sz="0" w:space="0" w:color="auto"/>
                      </w:divBdr>
                      <w:divsChild>
                        <w:div w:id="1836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0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orge.coleby@eastsussex.gov.uk" TargetMode="External"/><Relationship Id="rId18" Type="http://schemas.openxmlformats.org/officeDocument/2006/relationships/hyperlink" Target="https://www.eastsussexsab.org.uk/wp-content/uploads/2019/01/East-Sussex-SAB-Resolution-Protocol-2019.pdf" TargetMode="External"/><Relationship Id="rId26" Type="http://schemas.openxmlformats.org/officeDocument/2006/relationships/hyperlink" Target="https://www.eastsussexsab.org.uk/information-resources/guidance-on-raising-concerns-about-abuse-and-neglect/" TargetMode="External"/><Relationship Id="rId39" Type="http://schemas.openxmlformats.org/officeDocument/2006/relationships/image" Target="media/image5.jpeg"/><Relationship Id="rId21" Type="http://schemas.openxmlformats.org/officeDocument/2006/relationships/hyperlink" Target="http://sussexsafeguardingadults.procedures.org.uk/ykoss/sussex-safeguarding-adults-policy/sussex-safeguarding-adults-policy" TargetMode="External"/><Relationship Id="rId34" Type="http://schemas.openxmlformats.org/officeDocument/2006/relationships/hyperlink" Target="https://www.eastsussexsab.org.uk/information-resources/annual-report/mental-capacity-multi-agency-policy-and-procedure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www.eastsussexsab.org.uk/information-resources/annual-report/mental-capacity-multi-agency-policy-and-procedu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astsussexsab.org.uk/information-resources/guidance-on-raising-concerns-about-abuse-and-neglect/" TargetMode="External"/><Relationship Id="rId32" Type="http://schemas.openxmlformats.org/officeDocument/2006/relationships/hyperlink" Target="https://adults.eastsussexlearning.org.uk/cpd/portal.asp?ssid" TargetMode="External"/><Relationship Id="rId37" Type="http://schemas.openxmlformats.org/officeDocument/2006/relationships/hyperlink" Target="https://adults.eastsussexlearning.org.uk/cpd/portal.asp?ssi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sussexsafeguardingadults.org/" TargetMode="External"/><Relationship Id="rId28" Type="http://schemas.openxmlformats.org/officeDocument/2006/relationships/image" Target="media/image4.png"/><Relationship Id="rId36" Type="http://schemas.openxmlformats.org/officeDocument/2006/relationships/hyperlink" Target="https://www.local.gov.uk/sites/default/files/documents/Making%20Safeguarding%20Personal%20-%20Guide%202014.pdf" TargetMode="External"/><Relationship Id="rId10" Type="http://schemas.openxmlformats.org/officeDocument/2006/relationships/footnotes" Target="footnotes.xml"/><Relationship Id="rId19" Type="http://schemas.openxmlformats.org/officeDocument/2006/relationships/hyperlink" Target="https://www.eastsussexsab.org.uk/information-resources/safeguarding-adults-board-information-sharing-protocol/" TargetMode="External"/><Relationship Id="rId31" Type="http://schemas.openxmlformats.org/officeDocument/2006/relationships/hyperlink" Target="https://www.local.gov.uk/sites/default/files/documents/Making%20Safeguarding%20Personal%20-%20Guide%202014.pdf"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rge.coleby@eastsussex.gov.uk" TargetMode="External"/><Relationship Id="rId22" Type="http://schemas.openxmlformats.org/officeDocument/2006/relationships/hyperlink" Target="https://www.sussexsafeguardingadults.org/" TargetMode="External"/><Relationship Id="rId27" Type="http://schemas.openxmlformats.org/officeDocument/2006/relationships/hyperlink" Target="https://www.sussexsafeguardingadults.org/" TargetMode="External"/><Relationship Id="rId30" Type="http://schemas.openxmlformats.org/officeDocument/2006/relationships/hyperlink" Target="https://www.sussexsafeguardingadults.org/" TargetMode="External"/><Relationship Id="rId35" Type="http://schemas.openxmlformats.org/officeDocument/2006/relationships/hyperlink" Target="https://www.sussexsafeguardingadults.org/"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eastsussexsab.org.uk/wp-content/uploads/2019/01/East-Sussex-SAB-Resolution-Protocol-2019.pdf" TargetMode="External"/><Relationship Id="rId25" Type="http://schemas.openxmlformats.org/officeDocument/2006/relationships/hyperlink" Target="https://www.sussexsafeguardingadults.org/" TargetMode="External"/><Relationship Id="rId33" Type="http://schemas.openxmlformats.org/officeDocument/2006/relationships/hyperlink" Target="https://www.scie.org.uk/mca/introduction/mental-capacity-act-2005-at-a-glance" TargetMode="External"/><Relationship Id="rId38" Type="http://schemas.openxmlformats.org/officeDocument/2006/relationships/hyperlink" Target="https://www.scie.org.uk/mca/introduction/mental-capacity-act-2005-at-a-glance" TargetMode="External"/><Relationship Id="rId46" Type="http://schemas.openxmlformats.org/officeDocument/2006/relationships/fontTable" Target="fontTable.xml"/><Relationship Id="rId20" Type="http://schemas.openxmlformats.org/officeDocument/2006/relationships/hyperlink" Target="https://www.eastsussexsab.org.uk/information-resources/safeguarding-adults-board-information-sharing-protocol/"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0A8948C1A97949996252C16C863332" ma:contentTypeVersion="2" ma:contentTypeDescription="Create a new document." ma:contentTypeScope="" ma:versionID="290214a28cd60b1e3415857c4f42b430">
  <xsd:schema xmlns:xsd="http://www.w3.org/2001/XMLSchema" xmlns:xs="http://www.w3.org/2001/XMLSchema" xmlns:p="http://schemas.microsoft.com/office/2006/metadata/properties" targetNamespace="http://schemas.microsoft.com/office/2006/metadata/properties" ma:root="true" ma:fieldsID="f73870c5e19f034d390e46b979bf6b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64ACC-495B-44AB-9C1C-FF3540A9BC33}">
  <ds:schemaRefs>
    <ds:schemaRef ds:uri="Microsoft.SharePoint.Taxonomy.ContentTypeSync"/>
  </ds:schemaRefs>
</ds:datastoreItem>
</file>

<file path=customXml/itemProps2.xml><?xml version="1.0" encoding="utf-8"?>
<ds:datastoreItem xmlns:ds="http://schemas.openxmlformats.org/officeDocument/2006/customXml" ds:itemID="{62CF16B5-D021-48C2-B0F3-7AC21E6CFABF}">
  <ds:schemaRefs>
    <ds:schemaRef ds:uri="http://schemas.openxmlformats.org/officeDocument/2006/bibliography"/>
  </ds:schemaRefs>
</ds:datastoreItem>
</file>

<file path=customXml/itemProps3.xml><?xml version="1.0" encoding="utf-8"?>
<ds:datastoreItem xmlns:ds="http://schemas.openxmlformats.org/officeDocument/2006/customXml" ds:itemID="{9972FA64-8C52-4361-B56A-E21831CE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73829D-64EA-439A-99C8-918A63E5BF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AADA2D2-00A9-474A-B1B6-456736422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Coleby</dc:creator>
  <cp:lastModifiedBy>Sophie Watson</cp:lastModifiedBy>
  <cp:revision>2</cp:revision>
  <cp:lastPrinted>2019-05-27T08:07:00Z</cp:lastPrinted>
  <dcterms:created xsi:type="dcterms:W3CDTF">2024-05-29T10:59:00Z</dcterms:created>
  <dcterms:modified xsi:type="dcterms:W3CDTF">2024-05-29T10:59:00Z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0x010100EC0A8948C1A97949996252C16C863332</vt:lpwstr>
  </property>
  <property fmtid="{D5CDD505-2E9C-101B-9397-08002B2CF9AE}" pid="3" name="IsMyDocuments">
    <vt:bool>true</vt:bool>
  </property>
</Properties>
</file>