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EE49" w14:textId="1616C2AC" w:rsidR="00C9068F" w:rsidRPr="003204EC" w:rsidRDefault="00D4131C" w:rsidP="004269ED">
      <w:pPr>
        <w:pStyle w:val="Heading1"/>
      </w:pPr>
      <w:r w:rsidRPr="003204EC">
        <w:rPr>
          <w:noProof/>
          <w:lang w:eastAsia="en-GB"/>
        </w:rPr>
        <w:drawing>
          <wp:inline distT="0" distB="0" distL="0" distR="0" wp14:anchorId="1D3CE983" wp14:editId="1D14E4ED">
            <wp:extent cx="2278380" cy="655320"/>
            <wp:effectExtent l="0" t="0" r="7620" b="0"/>
            <wp:docPr id="28" name="Picture 28"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B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655320"/>
                    </a:xfrm>
                    <a:prstGeom prst="rect">
                      <a:avLst/>
                    </a:prstGeom>
                    <a:noFill/>
                    <a:ln>
                      <a:noFill/>
                    </a:ln>
                  </pic:spPr>
                </pic:pic>
              </a:graphicData>
            </a:graphic>
          </wp:inline>
        </w:drawing>
      </w:r>
      <w:r w:rsidR="00091859">
        <w:t xml:space="preserve">  </w:t>
      </w:r>
      <w:r w:rsidRPr="003204EC">
        <w:rPr>
          <w:noProof/>
        </w:rPr>
        <w:drawing>
          <wp:anchor distT="0" distB="0" distL="114300" distR="114300" simplePos="0" relativeHeight="251655680" behindDoc="1" locked="0" layoutInCell="0" allowOverlap="1" wp14:anchorId="44D70215" wp14:editId="5CFF60A3">
            <wp:simplePos x="0" y="0"/>
            <wp:positionH relativeFrom="page">
              <wp:align>center</wp:align>
            </wp:positionH>
            <wp:positionV relativeFrom="margin">
              <wp:posOffset>1080135</wp:posOffset>
            </wp:positionV>
            <wp:extent cx="6080760" cy="8427720"/>
            <wp:effectExtent l="0" t="0" r="0" b="0"/>
            <wp:wrapNone/>
            <wp:docPr id="2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0760" cy="842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73F77" w14:textId="77777777" w:rsidR="00C9068F" w:rsidRPr="003204EC" w:rsidRDefault="00C9068F" w:rsidP="004269ED">
      <w:pPr>
        <w:pStyle w:val="Heading1"/>
      </w:pPr>
    </w:p>
    <w:p w14:paraId="765A5CA5" w14:textId="77777777" w:rsidR="00C9068F" w:rsidRPr="003204EC" w:rsidRDefault="00C9068F" w:rsidP="004269ED">
      <w:pPr>
        <w:pStyle w:val="Heading1"/>
      </w:pPr>
    </w:p>
    <w:p w14:paraId="2A4838DB" w14:textId="77777777" w:rsidR="00AC490E" w:rsidRPr="00FD6680" w:rsidRDefault="00AC490E" w:rsidP="00AF04FA">
      <w:pPr>
        <w:ind w:left="0"/>
        <w:jc w:val="center"/>
        <w:rPr>
          <w:b/>
          <w:sz w:val="44"/>
          <w:szCs w:val="44"/>
        </w:rPr>
      </w:pPr>
      <w:r w:rsidRPr="00FD6680">
        <w:rPr>
          <w:b/>
          <w:sz w:val="44"/>
          <w:szCs w:val="44"/>
        </w:rPr>
        <w:t>East Sussex Safeguarding</w:t>
      </w:r>
      <w:r>
        <w:rPr>
          <w:b/>
          <w:sz w:val="44"/>
          <w:szCs w:val="44"/>
        </w:rPr>
        <w:br/>
      </w:r>
      <w:r w:rsidRPr="00FD6680">
        <w:rPr>
          <w:b/>
          <w:sz w:val="44"/>
          <w:szCs w:val="44"/>
        </w:rPr>
        <w:t>Adults Board</w:t>
      </w:r>
    </w:p>
    <w:p w14:paraId="2FB9FF0E" w14:textId="77777777" w:rsidR="00AC490E" w:rsidRPr="00FD6680" w:rsidRDefault="00AC490E" w:rsidP="00AF04FA">
      <w:pPr>
        <w:ind w:left="0"/>
        <w:jc w:val="center"/>
        <w:rPr>
          <w:b/>
          <w:sz w:val="40"/>
          <w:szCs w:val="40"/>
        </w:rPr>
      </w:pPr>
    </w:p>
    <w:p w14:paraId="0D7A793B" w14:textId="77777777" w:rsidR="00AC490E" w:rsidRPr="00FD6680" w:rsidRDefault="00AC490E" w:rsidP="00AF04FA">
      <w:pPr>
        <w:ind w:left="0"/>
        <w:jc w:val="center"/>
        <w:rPr>
          <w:b/>
          <w:sz w:val="48"/>
          <w:szCs w:val="48"/>
        </w:rPr>
      </w:pPr>
      <w:r>
        <w:rPr>
          <w:b/>
          <w:sz w:val="48"/>
          <w:szCs w:val="48"/>
        </w:rPr>
        <w:t>Strategic Plan 2018 – 21</w:t>
      </w:r>
    </w:p>
    <w:p w14:paraId="03A10A6D" w14:textId="7062F662" w:rsidR="00C9068F" w:rsidRPr="003204EC" w:rsidRDefault="00C9068F" w:rsidP="004269ED">
      <w:pPr>
        <w:pStyle w:val="Heading1"/>
      </w:pPr>
    </w:p>
    <w:p w14:paraId="5D0090CA" w14:textId="77777777" w:rsidR="00A967C8" w:rsidRPr="003204EC" w:rsidRDefault="00A967C8" w:rsidP="004269ED">
      <w:pPr>
        <w:pStyle w:val="Heading1"/>
        <w:sectPr w:rsidR="00A967C8" w:rsidRPr="003204EC" w:rsidSect="00A967C8">
          <w:footerReference w:type="even" r:id="rId15"/>
          <w:footerReference w:type="default" r:id="rId16"/>
          <w:pgSz w:w="11906" w:h="16838"/>
          <w:pgMar w:top="851" w:right="1134" w:bottom="851" w:left="1134" w:header="709" w:footer="709" w:gutter="0"/>
          <w:cols w:space="708"/>
          <w:titlePg/>
          <w:docGrid w:linePitch="360"/>
        </w:sectPr>
      </w:pPr>
    </w:p>
    <w:p w14:paraId="79BF7660" w14:textId="675DB6FC" w:rsidR="0004279F" w:rsidRPr="003204EC" w:rsidRDefault="00D4131C" w:rsidP="008729A6">
      <w:pPr>
        <w:ind w:left="284"/>
      </w:pPr>
      <w:r w:rsidRPr="003204EC">
        <w:rPr>
          <w:noProof/>
        </w:rPr>
        <w:lastRenderedPageBreak/>
        <mc:AlternateContent>
          <mc:Choice Requires="wps">
            <w:drawing>
              <wp:anchor distT="0" distB="0" distL="114300" distR="114300" simplePos="0" relativeHeight="251644416" behindDoc="0" locked="0" layoutInCell="1" allowOverlap="1" wp14:anchorId="185AB386" wp14:editId="25C5E708">
                <wp:simplePos x="0" y="0"/>
                <wp:positionH relativeFrom="margin">
                  <wp:align>left</wp:align>
                </wp:positionH>
                <wp:positionV relativeFrom="paragraph">
                  <wp:posOffset>0</wp:posOffset>
                </wp:positionV>
                <wp:extent cx="5669915" cy="396240"/>
                <wp:effectExtent l="8255" t="5715" r="8255" b="7620"/>
                <wp:wrapNone/>
                <wp:docPr id="24"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396240"/>
                        </a:xfrm>
                        <a:prstGeom prst="roundRect">
                          <a:avLst>
                            <a:gd name="adj" fmla="val 16667"/>
                          </a:avLst>
                        </a:prstGeom>
                        <a:gradFill rotWithShape="1">
                          <a:gsLst>
                            <a:gs pos="0">
                              <a:srgbClr val="99CC00"/>
                            </a:gs>
                            <a:gs pos="100000">
                              <a:srgbClr val="CCFF33">
                                <a:alpha val="50000"/>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AD3215" w14:textId="77777777" w:rsidR="008949FA" w:rsidRPr="0046001C" w:rsidRDefault="008949FA" w:rsidP="00AF04FA">
                            <w:pPr>
                              <w:pStyle w:val="Heading1"/>
                            </w:pPr>
                            <w:r w:rsidRPr="0046001C">
                              <w:t>Who we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AB386" id="AutoShape 25" o:spid="_x0000_s1026" style="position:absolute;left:0;text-align:left;margin-left:0;margin-top:0;width:446.45pt;height:31.2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XCIAMAAJEGAAAOAAAAZHJzL2Uyb0RvYy54bWysVV1v0zAUfUfiP1h+z/LRNG2qZdOarQhp&#10;wMRAPLuxkxgSO9hu04H471w7SbcyHgBRqa4/j+859/j2/PLQNmjPlOZSZDg8CzBiopCUiyrDHz9s&#10;vCVG2hBBSSMFy/AD0/jy4uWL875bsUjWsqFMIQARetV3Ga6N6Va+r4uatUSfyY4JWCylaomBoap8&#10;qkgP6G3jR0GQ+L1UtFOyYFrD7PWwiC8cflmywrwrS80MajIMsRnXKtdubetfnJNVpUhX82IMg/xD&#10;FC3hAi49Ql0TQ9BO8WdQLS+U1LI0Z4VsfVmWvGCOA7AJg1/Y3NekY44LiKO7o0z6/8EWb/d3CnGa&#10;4SjGSJAWcnS1M9JdjaK5I8UO5lYbSw96A63vebicXS82ibeO06UXz9YzL42Xay9cRMv1PLq6Sm7i&#10;H/Y0ZcUKvlIRw/ds0hhm/ozEmG4rz8J/xMFoTyCloU2g7+Kafl2kft/pleNmneC6992dshR0dyuL&#10;LxoJmddEVOxKKdnXjFBQdYA7OWAHGo6ibf9GUlCHgDpOlUOpWgsISUQH56iHo6OsTgVMzpMkTcM5&#10;RgWszdIkip3lIOLpdKe0ecVki2wnw0ruBH0PtnVXkP2oe0XH3BD6GaOybcCkIAAKkyRZjBqMmwF7&#10;wrTRgbfphjcNUtJ84qZ2ibVM3aKe8DXqJAgQuGmtqm3eqEHiNM3zYIq60sOxYXcY2M/zI3m+2cxm&#10;A4Omq8kANHebh3yNN7icWUwIuppiabhAkBinqC5Iw8CcU54nNjaKRthWSMtuQB1mfufWNATl11Hq&#10;bZLlwos38dxLF8HSC8J0nSZBnMbXG+fWMF7VnFImbrk4mjWM/9qrge9KAuoznM7HZ6Rlw10ubNwn&#10;GjsdJ41Ptjk/uCJlLXojqOsbwpuh75OTiKdHMP0+Pgbr4eEtmMP2ACjW2FtJH8DaYA2nNtRx6NRS&#10;fcOoh5qYYf11RxTDqHktwB1pGIN/kXGDeL6IYKCermyfrhBRAFSGDYZ02m5uhsK76xSvarhpMKGQ&#10;tuCU3NgkPkY1DqDuOTJjjbaF9enY7Xr8J7n4CQAA//8DAFBLAwQUAAYACAAAACEAzjdGptkAAAAE&#10;AQAADwAAAGRycy9kb3ducmV2LnhtbEyPTUvDQBCG74L/YRnBm90YSj9iNkUEQbwUW71Ps9MkmJ2N&#10;2Wm7/fduvdjLwPC+PPNMuYquV0caQ+fZwOMkA0Vce9txY+Bz+/qwABUE2WLvmQycKcCqur0psbD+&#10;xB903EijEoRDgQZakaHQOtQtOQwTPxCnbO9Hh5LWsdF2xFOCu17nWTbTDjtOF1oc6KWl+ntzcBfK&#10;Xtx0G+M8ruf5m3y9n5v1jzH3d/H5CZRQlP8yXPSTOlTJaecPbIPqDaRH5G+mbLHMl6B2Bmb5FHRV&#10;6mv56hcAAP//AwBQSwECLQAUAAYACAAAACEAtoM4kv4AAADhAQAAEwAAAAAAAAAAAAAAAAAAAAAA&#10;W0NvbnRlbnRfVHlwZXNdLnhtbFBLAQItABQABgAIAAAAIQA4/SH/1gAAAJQBAAALAAAAAAAAAAAA&#10;AAAAAC8BAABfcmVscy8ucmVsc1BLAQItABQABgAIAAAAIQBUdHXCIAMAAJEGAAAOAAAAAAAAAAAA&#10;AAAAAC4CAABkcnMvZTJvRG9jLnhtbFBLAQItABQABgAIAAAAIQDON0am2QAAAAQBAAAPAAAAAAAA&#10;AAAAAAAAAHoFAABkcnMvZG93bnJldi54bWxQSwUGAAAAAAQABADzAAAAgAYAAAAA&#10;" fillcolor="#9c0" stroked="f">
                <v:fill color2="#cf3" o:opacity2=".5" rotate="t" angle="90" focus="100%" type="gradient"/>
                <v:textbox>
                  <w:txbxContent>
                    <w:p w14:paraId="4FAD3215" w14:textId="77777777" w:rsidR="008949FA" w:rsidRPr="0046001C" w:rsidRDefault="008949FA" w:rsidP="00AF04FA">
                      <w:pPr>
                        <w:pStyle w:val="Heading1"/>
                      </w:pPr>
                      <w:r w:rsidRPr="0046001C">
                        <w:t xml:space="preserve">Who we </w:t>
                      </w:r>
                      <w:proofErr w:type="gramStart"/>
                      <w:r w:rsidRPr="0046001C">
                        <w:t>are</w:t>
                      </w:r>
                      <w:bookmarkStart w:id="1" w:name="_GoBack"/>
                      <w:bookmarkEnd w:id="1"/>
                      <w:proofErr w:type="gramEnd"/>
                    </w:p>
                  </w:txbxContent>
                </v:textbox>
                <w10:wrap anchorx="margin"/>
              </v:roundrect>
            </w:pict>
          </mc:Fallback>
        </mc:AlternateContent>
      </w:r>
    </w:p>
    <w:p w14:paraId="412D3311" w14:textId="77777777" w:rsidR="0004279F" w:rsidRPr="003204EC" w:rsidRDefault="0004279F" w:rsidP="008729A6">
      <w:pPr>
        <w:ind w:left="284"/>
      </w:pPr>
    </w:p>
    <w:p w14:paraId="7E0CE61E" w14:textId="77777777" w:rsidR="0004279F" w:rsidRPr="003204EC" w:rsidRDefault="0004279F" w:rsidP="008729A6">
      <w:pPr>
        <w:ind w:left="284"/>
      </w:pPr>
    </w:p>
    <w:p w14:paraId="4FE51006" w14:textId="77777777" w:rsidR="00E1352A" w:rsidRPr="003204EC" w:rsidRDefault="0004279F" w:rsidP="008729A6">
      <w:pPr>
        <w:spacing w:before="120"/>
        <w:ind w:left="284"/>
      </w:pPr>
      <w:r w:rsidRPr="003204EC">
        <w:t xml:space="preserve">The East Sussex Safeguarding Adults Board (SAB) is a </w:t>
      </w:r>
      <w:r w:rsidR="008E41A1">
        <w:t xml:space="preserve">multi-agency </w:t>
      </w:r>
      <w:r w:rsidRPr="003204EC">
        <w:t xml:space="preserve">partnership </w:t>
      </w:r>
      <w:r w:rsidR="0046001C" w:rsidRPr="003204EC">
        <w:t xml:space="preserve">of key </w:t>
      </w:r>
      <w:r w:rsidR="008E41A1">
        <w:t xml:space="preserve">statutory and voluntary </w:t>
      </w:r>
      <w:r w:rsidR="0046001C" w:rsidRPr="003204EC">
        <w:t>agencies in East Sussex</w:t>
      </w:r>
      <w:r w:rsidR="008E41A1">
        <w:t>, as well</w:t>
      </w:r>
      <w:r w:rsidR="008729A6">
        <w:br/>
      </w:r>
      <w:r w:rsidR="008E41A1">
        <w:t>as lay members</w:t>
      </w:r>
      <w:r w:rsidR="0046001C" w:rsidRPr="003204EC">
        <w:t>.</w:t>
      </w:r>
      <w:r w:rsidR="00370592" w:rsidRPr="003204EC">
        <w:t xml:space="preserve">  </w:t>
      </w:r>
    </w:p>
    <w:p w14:paraId="21A48B3A" w14:textId="77777777" w:rsidR="005A643B" w:rsidRPr="003204EC" w:rsidRDefault="005A643B" w:rsidP="008729A6">
      <w:pPr>
        <w:ind w:left="284"/>
      </w:pPr>
    </w:p>
    <w:p w14:paraId="407DE9C4" w14:textId="77777777" w:rsidR="005A643B" w:rsidRPr="003204EC" w:rsidRDefault="00370592" w:rsidP="008729A6">
      <w:pPr>
        <w:ind w:left="284"/>
      </w:pPr>
      <w:r w:rsidRPr="00147618">
        <w:t xml:space="preserve">A full list of the partners of the East Sussex SAB is included as </w:t>
      </w:r>
      <w:hyperlink w:anchor="Appendix_1" w:history="1">
        <w:r w:rsidRPr="00147618">
          <w:rPr>
            <w:rStyle w:val="Hyperlink"/>
          </w:rPr>
          <w:t>Appendix 1.</w:t>
        </w:r>
      </w:hyperlink>
    </w:p>
    <w:p w14:paraId="397DD8CC" w14:textId="77777777" w:rsidR="00370592" w:rsidRPr="003204EC" w:rsidRDefault="00370592" w:rsidP="008729A6">
      <w:pPr>
        <w:ind w:left="284"/>
      </w:pPr>
    </w:p>
    <w:p w14:paraId="2BF2E6B9" w14:textId="77777777" w:rsidR="00370592" w:rsidRPr="003204EC" w:rsidRDefault="00370592" w:rsidP="008729A6">
      <w:pPr>
        <w:ind w:left="284"/>
      </w:pPr>
    </w:p>
    <w:p w14:paraId="208A0E2B" w14:textId="594AF6F5" w:rsidR="0046001C" w:rsidRPr="003204EC" w:rsidRDefault="00D4131C" w:rsidP="008729A6">
      <w:pPr>
        <w:ind w:left="284"/>
      </w:pPr>
      <w:r w:rsidRPr="003204EC">
        <w:rPr>
          <w:noProof/>
        </w:rPr>
        <mc:AlternateContent>
          <mc:Choice Requires="wps">
            <w:drawing>
              <wp:anchor distT="0" distB="0" distL="114300" distR="114300" simplePos="0" relativeHeight="251645440" behindDoc="0" locked="0" layoutInCell="1" allowOverlap="1" wp14:anchorId="6AA5EBA0" wp14:editId="4AE6E595">
                <wp:simplePos x="0" y="0"/>
                <wp:positionH relativeFrom="margin">
                  <wp:align>left</wp:align>
                </wp:positionH>
                <wp:positionV relativeFrom="paragraph">
                  <wp:posOffset>0</wp:posOffset>
                </wp:positionV>
                <wp:extent cx="5669915" cy="396240"/>
                <wp:effectExtent l="8255" t="0" r="8255" b="3810"/>
                <wp:wrapNone/>
                <wp:docPr id="23"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396240"/>
                        </a:xfrm>
                        <a:prstGeom prst="roundRect">
                          <a:avLst>
                            <a:gd name="adj" fmla="val 16667"/>
                          </a:avLst>
                        </a:prstGeom>
                        <a:gradFill rotWithShape="1">
                          <a:gsLst>
                            <a:gs pos="0">
                              <a:srgbClr val="99CC00"/>
                            </a:gs>
                            <a:gs pos="100000">
                              <a:srgbClr val="CCFF33">
                                <a:alpha val="50000"/>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ED9867" w14:textId="77777777" w:rsidR="008949FA" w:rsidRPr="0046001C" w:rsidRDefault="008949FA" w:rsidP="00AF04FA">
                            <w:pPr>
                              <w:pStyle w:val="Heading1"/>
                            </w:pPr>
                            <w:r>
                              <w:t>What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5EBA0" id="AutoShape 24" o:spid="_x0000_s1027" style="position:absolute;left:0;text-align:left;margin-left:0;margin-top:0;width:446.45pt;height:31.2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X1JwMAAJgGAAAOAAAAZHJzL2Uyb0RvYy54bWysVV1v2zYUfR+w/0DwXdGHZdkyogSxEw8D&#10;srZoWvSZFimJm0RqJG05K/rfe3kl5aPZwzbMgGl+Ht5z7uH15fW5a8lJGCu1Kmh8EVEiVKm5VHVB&#10;P3/aB2tKrGOKs1YrUdBHYen11c8/XQ79RiS60S0XhgCIspuhL2jjXL8JQ1s2omP2QvdCwWKlTccc&#10;DE0dcsMGQO/aMImiLBy04b3RpbAWZm/HRXqF+FUlSve+qqxwpC0oxOawNdgefBteXbJNbVjfyHIK&#10;g/2HKDomFVz6BHXLHCNHI99AdbI02urKXZS6C3VVyVIgB2ATRz+weWhYL5ALiGP7J5ns/wdbvjt9&#10;METygiYLShTrIEc3R6fxapKkSEqc3b11nh70Rlpfd/F6cbvaZ8E2zddButgugjxdb4N4lay3y+Tm&#10;JrtLv/nTXJQb+GrDnDyJWWOY+WckpnR7eVbhMw4lJwYpjX0CQ4xr/sVIw6G3G+TmnYDdh/6D8RRs&#10;f6/LPyxRetcwVYsbY/TQCMZB1RHu1QE/sHCUHIbfNAd1GKiDqpwr03lASCI5o6MenxzldSphcpll&#10;eR4vKSlhbZFnSYqWg4jn072x7hehO+I7BTX6qPhHsC1ewU6T7jWfcsP475RUXQsmBQFInGXZatJg&#10;2gzYM6aPDrzN97JtidHui3QNJtYzxUU741vSaxAgwmlr6sOuNaPEeb7bRXPUtR2PjbvjyH/eHtnt&#10;9vvFYmTQ9g0bgZa4eczXdAPmzGNC0PUcSysVgcSgorZkrQBzznme2fgoWuVbpT27EXWc+Tu35jEo&#10;v03yYJ+tV0G6T5dBvorWQRTn2zyL0jy93aNb43TTSM6Fupfqyaxx+q+9GoVYEshQ0HyZLEeNdCsx&#10;Fz7uVxqjjrPG9uU29AMWKW/RO8Wx75hsx37IXkU8P4L59/kxeA+Pb8GdD2d88Siq9/dB80dwODgE&#10;RYdyDp1Gm78oGaA0FtT+eWRGUNL+qsAkeZyCjYnDQbpcJTAwL1cOL1eYKgGqoI5CVn1358b6e+yN&#10;rBu4afSi0r7uVNL5XD5HNQ2g/CGnqVT7+vpyjLue/1CuvgMAAP//AwBQSwMEFAAGAAgAAAAhAM43&#10;RqbZAAAABAEAAA8AAABkcnMvZG93bnJldi54bWxMj01Lw0AQhu+C/2EZwZvdGEo/YjZFBEG8FFu9&#10;T7PTJJidjdlpu/33br3Yy8DwvjzzTLmKrldHGkPn2cDjJANFXHvbcWPgc/v6sAAVBNli75kMnCnA&#10;qrq9KbGw/sQfdNxIoxKEQ4EGWpGh0DrULTkMEz8Qp2zvR4eS1rHRdsRTgrte51k20w47ThdaHOil&#10;pfp7c3AXyl7cdBvjPK7n+Zt8vZ+b9Y8x93fx+QmUUJT/Mlz0kzpUyWnnD2yD6g2kR+RvpmyxzJeg&#10;dgZm+RR0Vepr+eoXAAD//wMAUEsBAi0AFAAGAAgAAAAhALaDOJL+AAAA4QEAABMAAAAAAAAAAAAA&#10;AAAAAAAAAFtDb250ZW50X1R5cGVzXS54bWxQSwECLQAUAAYACAAAACEAOP0h/9YAAACUAQAACwAA&#10;AAAAAAAAAAAAAAAvAQAAX3JlbHMvLnJlbHNQSwECLQAUAAYACAAAACEAK7ul9ScDAACYBgAADgAA&#10;AAAAAAAAAAAAAAAuAgAAZHJzL2Uyb0RvYy54bWxQSwECLQAUAAYACAAAACEAzjdGptkAAAAEAQAA&#10;DwAAAAAAAAAAAAAAAACBBQAAZHJzL2Rvd25yZXYueG1sUEsFBgAAAAAEAAQA8wAAAIcGAAAAAA==&#10;" fillcolor="#9c0" stroked="f">
                <v:fill color2="#cf3" o:opacity2=".5" rotate="t" angle="90" focus="100%" type="gradient"/>
                <v:textbox>
                  <w:txbxContent>
                    <w:p w14:paraId="0CED9867" w14:textId="77777777" w:rsidR="008949FA" w:rsidRPr="0046001C" w:rsidRDefault="008949FA" w:rsidP="00AF04FA">
                      <w:pPr>
                        <w:pStyle w:val="Heading1"/>
                      </w:pPr>
                      <w:r>
                        <w:t>What we do</w:t>
                      </w:r>
                    </w:p>
                  </w:txbxContent>
                </v:textbox>
                <w10:wrap anchorx="margin"/>
              </v:roundrect>
            </w:pict>
          </mc:Fallback>
        </mc:AlternateContent>
      </w:r>
    </w:p>
    <w:p w14:paraId="6B4E3B9E" w14:textId="77777777" w:rsidR="0046001C" w:rsidRPr="003204EC" w:rsidRDefault="0046001C" w:rsidP="008729A6">
      <w:pPr>
        <w:ind w:left="284"/>
      </w:pPr>
    </w:p>
    <w:p w14:paraId="33521EDA" w14:textId="77777777" w:rsidR="0046001C" w:rsidRPr="003204EC" w:rsidRDefault="0046001C" w:rsidP="008729A6">
      <w:pPr>
        <w:ind w:left="284"/>
      </w:pPr>
    </w:p>
    <w:p w14:paraId="70764DCF" w14:textId="77777777" w:rsidR="0004279F" w:rsidRPr="003204EC" w:rsidRDefault="0075345D" w:rsidP="001B7EEB">
      <w:pPr>
        <w:spacing w:before="120"/>
        <w:ind w:left="284"/>
      </w:pPr>
      <w:r w:rsidRPr="003204EC">
        <w:t xml:space="preserve">We </w:t>
      </w:r>
      <w:r w:rsidR="0004279F" w:rsidRPr="003204EC">
        <w:t xml:space="preserve">work together </w:t>
      </w:r>
      <w:r w:rsidR="0031038C" w:rsidRPr="003204EC">
        <w:t>to ensure that people in East Sussex are safeguarded from harm and can live their lives independently</w:t>
      </w:r>
      <w:r w:rsidR="001B7EEB">
        <w:t xml:space="preserve">, </w:t>
      </w:r>
      <w:r w:rsidR="0031038C" w:rsidRPr="003204EC">
        <w:t>free from abuse and neglect</w:t>
      </w:r>
      <w:r w:rsidRPr="003204EC">
        <w:t>.</w:t>
      </w:r>
      <w:r w:rsidR="0004279F" w:rsidRPr="003204EC">
        <w:t xml:space="preserve"> </w:t>
      </w:r>
    </w:p>
    <w:p w14:paraId="0593FC62" w14:textId="77777777" w:rsidR="0004279F" w:rsidRPr="003204EC" w:rsidRDefault="0004279F" w:rsidP="008729A6">
      <w:pPr>
        <w:ind w:left="284"/>
      </w:pPr>
    </w:p>
    <w:p w14:paraId="1945EA96" w14:textId="77777777" w:rsidR="00AA4655" w:rsidRPr="003204EC" w:rsidRDefault="00AA4655" w:rsidP="008729A6">
      <w:pPr>
        <w:ind w:left="284"/>
      </w:pPr>
      <w:r w:rsidRPr="003204EC">
        <w:t>The work of s</w:t>
      </w:r>
      <w:r w:rsidR="00F73CB6">
        <w:t>afeguarding adults boards is</w:t>
      </w:r>
      <w:r w:rsidRPr="003204EC">
        <w:t xml:space="preserve"> directed by legislation – the Care Act 2014.  The Act sets out the core purpose of the board as ensuring that local safeguarding arrangements are effective and take account of the views of the local community.</w:t>
      </w:r>
    </w:p>
    <w:p w14:paraId="2A452BB3" w14:textId="77777777" w:rsidR="003752B7" w:rsidRPr="003204EC" w:rsidRDefault="003752B7" w:rsidP="008729A6">
      <w:pPr>
        <w:ind w:left="284"/>
      </w:pPr>
    </w:p>
    <w:p w14:paraId="3AAA3623" w14:textId="77777777" w:rsidR="003752B7" w:rsidRPr="003204EC" w:rsidRDefault="003752B7" w:rsidP="008729A6">
      <w:pPr>
        <w:ind w:left="284"/>
      </w:pPr>
    </w:p>
    <w:p w14:paraId="2EEBBAD3" w14:textId="21F45588" w:rsidR="003752B7" w:rsidRPr="003204EC" w:rsidRDefault="00D4131C" w:rsidP="008729A6">
      <w:pPr>
        <w:ind w:left="284"/>
      </w:pPr>
      <w:r w:rsidRPr="003204EC">
        <w:rPr>
          <w:noProof/>
        </w:rPr>
        <mc:AlternateContent>
          <mc:Choice Requires="wps">
            <w:drawing>
              <wp:anchor distT="0" distB="0" distL="114300" distR="114300" simplePos="0" relativeHeight="251646464" behindDoc="0" locked="0" layoutInCell="1" allowOverlap="1" wp14:anchorId="7A4D520E" wp14:editId="17025767">
                <wp:simplePos x="0" y="0"/>
                <wp:positionH relativeFrom="margin">
                  <wp:align>left</wp:align>
                </wp:positionH>
                <wp:positionV relativeFrom="paragraph">
                  <wp:posOffset>0</wp:posOffset>
                </wp:positionV>
                <wp:extent cx="5669915" cy="396240"/>
                <wp:effectExtent l="8255" t="8255" r="8255" b="5080"/>
                <wp:wrapNone/>
                <wp:docPr id="22"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396240"/>
                        </a:xfrm>
                        <a:prstGeom prst="roundRect">
                          <a:avLst>
                            <a:gd name="adj" fmla="val 16667"/>
                          </a:avLst>
                        </a:prstGeom>
                        <a:gradFill rotWithShape="1">
                          <a:gsLst>
                            <a:gs pos="0">
                              <a:srgbClr val="99CC00"/>
                            </a:gs>
                            <a:gs pos="100000">
                              <a:srgbClr val="CCFF33">
                                <a:alpha val="50000"/>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1D7380" w14:textId="77777777" w:rsidR="008949FA" w:rsidRPr="00AC490E" w:rsidRDefault="008949FA" w:rsidP="00AF04FA">
                            <w:pPr>
                              <w:pStyle w:val="Heading1"/>
                            </w:pPr>
                            <w:r w:rsidRPr="00AC490E">
                              <w:t>Our strategic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D520E" id="AutoShape 23" o:spid="_x0000_s1028" style="position:absolute;left:0;text-align:left;margin-left:0;margin-top:0;width:446.45pt;height:31.2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yrJAMAAJgGAAAOAAAAZHJzL2Uyb0RvYy54bWysVV1v0zAUfUfiP1h+z/LRNG2qZdParQhp&#10;wMRAPLuxkxgSO9hu04H471zbyT4YD4CoVNefx/eec3x7en7sWnRgSnMpChyfRBgxUUrKRV3gjx+2&#10;wRIjbYigpJWCFfiOaXx+9vLF6dCvWCIb2VKmEIAIvRr6AjfG9Ksw1GXDOqJPZM8ELFZSdcTAUNUh&#10;VWQA9K4NkyjKwkEq2itZMq1h9tIv4jOHX1WsNO+qSjOD2gJDbMa1yrU724Znp2RVK9I3vBzDIP8Q&#10;RUe4gEvvoS6JIWiv+DOojpdKalmZk1J2oawqXjKXA2QTR79kc9uQnrlcgBzd39Ok/x9s+fZwoxCn&#10;BU4SjATpQKOLvZHuapTMXFLsaK61selBz6f1fRMvZ5eLbRas03wZpLP1LMjT5TqIF8lyPU8uLrKr&#10;9Ic9TVm5gq9UxPADmziGmT9LYpTb0rMIH3AwOhCQNLYChi6u6ddFGg69XrncrBNc97a/UTYF3V/L&#10;8otGQm4aImp2oZQcGkYosOrhnhywAw1H0W54IymwQ4Adx8qxUp0FBBHR0Tnq7t5RlqcSJudZlufx&#10;HKMS1mZ5lqTOchDxdLpX2rxiskO2U2Al94K+B9u6K8hh5L2mozaEfsao6lowKRCA4izLFiMH42bA&#10;njBtdOBtuuVti5Q0n7hpnLA2U7eoJ3yNegkERG5aq3q3aZWnOM83m2iKutb+mN8dR/bz/Mhms93O&#10;vHVI2zfEA83dZq/XeIPTzGJC0PUUS8sFAmEco7okLQNzTjpP2dgoWmFbIW12HtXP/M6teQzMr5M8&#10;2GbLRZBu03mQL6JlEMX5Os+iNE8vt86tcbpqOKVMXHNxb9Y4/WuvRqErCWgocD5P5p4j2XKnhY37&#10;CceOx4lj/Xib84MrUtaiV4K6viG89f2QPIl4egTT78NjsB72b8Ecd0f/4q1xrL93kt6Bw8EhjnQo&#10;59BppPqG0QClscD6654ohlH7WoBJ8jgFGyPjBul8kcBAPV7ZPV4hogSoAhsMqtruxvj6u+8Vrxu4&#10;yXtRSFt3Km6slg9RjQMofy6nsVTb+vp47HY9/KGc/QQAAP//AwBQSwMEFAAGAAgAAAAhAM43RqbZ&#10;AAAABAEAAA8AAABkcnMvZG93bnJldi54bWxMj01Lw0AQhu+C/2EZwZvdGEo/YjZFBEG8FFu9T7PT&#10;JJidjdlpu/33br3Yy8DwvjzzTLmKrldHGkPn2cDjJANFXHvbcWPgc/v6sAAVBNli75kMnCnAqrq9&#10;KbGw/sQfdNxIoxKEQ4EGWpGh0DrULTkMEz8Qp2zvR4eS1rHRdsRTgrte51k20w47ThdaHOilpfp7&#10;c3AXyl7cdBvjPK7n+Zt8vZ+b9Y8x93fx+QmUUJT/Mlz0kzpUyWnnD2yD6g2kR+RvpmyxzJegdgZm&#10;+RR0Vepr+eoXAAD//wMAUEsBAi0AFAAGAAgAAAAhALaDOJL+AAAA4QEAABMAAAAAAAAAAAAAAAAA&#10;AAAAAFtDb250ZW50X1R5cGVzXS54bWxQSwECLQAUAAYACAAAACEAOP0h/9YAAACUAQAACwAAAAAA&#10;AAAAAAAAAAAvAQAAX3JlbHMvLnJlbHNQSwECLQAUAAYACAAAACEAyJVMqyQDAACYBgAADgAAAAAA&#10;AAAAAAAAAAAuAgAAZHJzL2Uyb0RvYy54bWxQSwECLQAUAAYACAAAACEAzjdGptkAAAAEAQAADwAA&#10;AAAAAAAAAAAAAAB+BQAAZHJzL2Rvd25yZXYueG1sUEsFBgAAAAAEAAQA8wAAAIQGAAAAAA==&#10;" fillcolor="#9c0" stroked="f">
                <v:fill color2="#cf3" o:opacity2=".5" rotate="t" angle="90" focus="100%" type="gradient"/>
                <v:textbox>
                  <w:txbxContent>
                    <w:p w14:paraId="1C1D7380" w14:textId="77777777" w:rsidR="008949FA" w:rsidRPr="00AC490E" w:rsidRDefault="008949FA" w:rsidP="00AF04FA">
                      <w:pPr>
                        <w:pStyle w:val="Heading1"/>
                      </w:pPr>
                      <w:r w:rsidRPr="00AC490E">
                        <w:t>Our strategic plan</w:t>
                      </w:r>
                    </w:p>
                  </w:txbxContent>
                </v:textbox>
                <w10:wrap anchorx="margin"/>
              </v:roundrect>
            </w:pict>
          </mc:Fallback>
        </mc:AlternateContent>
      </w:r>
    </w:p>
    <w:p w14:paraId="246B0FE3" w14:textId="77777777" w:rsidR="0004279F" w:rsidRPr="003204EC" w:rsidRDefault="0004279F" w:rsidP="008729A6">
      <w:pPr>
        <w:ind w:left="284"/>
      </w:pPr>
    </w:p>
    <w:p w14:paraId="3A4D4C22" w14:textId="77777777" w:rsidR="003752B7" w:rsidRPr="003204EC" w:rsidRDefault="003752B7" w:rsidP="008729A6">
      <w:pPr>
        <w:ind w:left="284"/>
      </w:pPr>
    </w:p>
    <w:p w14:paraId="426E97EE" w14:textId="77777777" w:rsidR="0056213C" w:rsidRPr="003204EC" w:rsidRDefault="007F70D5" w:rsidP="001B7EEB">
      <w:pPr>
        <w:spacing w:before="120"/>
        <w:ind w:left="284"/>
      </w:pPr>
      <w:r w:rsidRPr="003204EC">
        <w:t xml:space="preserve">Our strategic plan </w:t>
      </w:r>
      <w:r w:rsidR="0004279F" w:rsidRPr="003204EC">
        <w:t>sets out</w:t>
      </w:r>
      <w:r w:rsidRPr="003204EC">
        <w:t>:</w:t>
      </w:r>
      <w:r w:rsidR="0004279F" w:rsidRPr="003204EC">
        <w:t xml:space="preserve"> </w:t>
      </w:r>
    </w:p>
    <w:p w14:paraId="27C76EA9" w14:textId="6B9C9458" w:rsidR="007F70D5" w:rsidRPr="003204EC" w:rsidRDefault="00D4131C" w:rsidP="008729A6">
      <w:pPr>
        <w:numPr>
          <w:ilvl w:val="0"/>
          <w:numId w:val="8"/>
        </w:numPr>
        <w:spacing w:before="240"/>
        <w:ind w:left="936" w:right="992" w:hanging="369"/>
      </w:pPr>
      <w:r w:rsidRPr="003204EC">
        <w:rPr>
          <w:b/>
          <w:noProof/>
          <w:lang w:eastAsia="en-GB"/>
        </w:rPr>
        <mc:AlternateContent>
          <mc:Choice Requires="wps">
            <w:drawing>
              <wp:anchor distT="0" distB="0" distL="114300" distR="114300" simplePos="0" relativeHeight="251658752" behindDoc="0" locked="0" layoutInCell="1" allowOverlap="1" wp14:anchorId="0351E9BC" wp14:editId="51B753E5">
                <wp:simplePos x="0" y="0"/>
                <wp:positionH relativeFrom="margin">
                  <wp:posOffset>5040630</wp:posOffset>
                </wp:positionH>
                <wp:positionV relativeFrom="paragraph">
                  <wp:posOffset>136525</wp:posOffset>
                </wp:positionV>
                <wp:extent cx="396240" cy="396240"/>
                <wp:effectExtent l="0" t="0" r="22860" b="22860"/>
                <wp:wrapNone/>
                <wp:docPr id="21" name="Oval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396240"/>
                        </a:xfrm>
                        <a:prstGeom prst="ellipse">
                          <a:avLst/>
                        </a:prstGeom>
                        <a:solidFill>
                          <a:srgbClr val="0070C0"/>
                        </a:solidFill>
                        <a:ln w="9525">
                          <a:solidFill>
                            <a:schemeClr val="accent1"/>
                          </a:solidFill>
                          <a:round/>
                          <a:headEnd/>
                          <a:tailEnd/>
                        </a:ln>
                      </wps:spPr>
                      <wps:txbx>
                        <w:txbxContent>
                          <w:p w14:paraId="50C5BE63" w14:textId="77777777" w:rsidR="008949FA" w:rsidRPr="003435DC" w:rsidRDefault="008949FA" w:rsidP="008949FA">
                            <w:pPr>
                              <w:spacing w:line="400" w:lineRule="exact"/>
                              <w:ind w:left="0"/>
                              <w:jc w:val="center"/>
                              <w:rPr>
                                <w:b/>
                                <w:color w:val="FFFFFF"/>
                              </w:rPr>
                            </w:pPr>
                            <w:r w:rsidRPr="003435DC">
                              <w:rPr>
                                <w:b/>
                                <w:color w:val="FFFFFF"/>
                              </w:rPr>
                              <w:t>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1E9BC" id="Oval 22" o:spid="_x0000_s1029" style="position:absolute;left:0;text-align:left;margin-left:396.9pt;margin-top:10.75pt;width:31.2pt;height:3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dbegIAAAUFAAAOAAAAZHJzL2Uyb0RvYy54bWysVMtu2zAQvBfoPxC8O5Jlxw8hcmA7SVEg&#10;bQKk/QCaoiyiFMkuactp0H/vkrLspL0URQ+Wh6/hzuwur64PjSJ7AU4aXdDhRUqJ0NyUUm8L+vXL&#10;3WBGifNMl0wZLQr6LBy9Xrx/d9XaXGSmNqoUQJBEu7y1Ba29t3mSOF6LhrkLY4XGxcpAwzwOYZuU&#10;wFpkb1SSpekkaQ2UFgwXzuHsTbdIF5G/qgT3D1XlhCeqoBibj1+I3034Josrlm+B2VryYxjsH6Jo&#10;mNR46YnqhnlGdiD/oGokB+NM5S+4aRJTVZKLqAHVDNPf1DzVzIqoBc1x9mST+3+0/PP+EYgsC5oN&#10;KdGswRw97JkiWRb1iIO/dz4oQ9QpelkPZ6Ob6d1ksBrPZ4PxaDUazMez1WA4zWary2y5nNyOf4bT&#10;peA5/gwwL/eitxdn/i7+Y6aDM9PkzEMJxoe1FnKXxLj6/xhp0lqXR1mhCCJ8so8QJDh7b/g3R7RZ&#10;10xvxdJZLJBAdZ4CMG0tWIkedze84QgDh2xk034yJXrFdt5Eow4VNOEOTCk5xPp6PtVXsI7j5Gg+&#10;ycZYhRyXjrjT0B+24PwHYRoSQEGFUtK6UAEsZ3tU1+3ud0VJRsnyTioVB7DdrBV0/qTpNF3HAkeT&#10;3OttSpO2oPPL7DIyv1mLjSdOJIxzoX1v9ZudYHa6jO0T7Lo9Ys+k6jDeqjRmpresy4Y/bA6x3EYh&#10;fWFtY8pnNBRM15v4liCoDfygpMW+LKj7vmMgKFEfNSYlNHEPoAebHjDN8WhBPSUdXPuu2XcW5LaO&#10;uQ5OabPExFUyOnqO4hgu9losqeO7EJr59TjuOr9ei18AAAD//wMAUEsDBBQABgAIAAAAIQCfY84z&#10;4QAAAAkBAAAPAAAAZHJzL2Rvd25yZXYueG1sTI/BTsMwEETvSPyDtUjcqNOEliTEqRAIKFwQBalX&#10;N94mEfE6xE4b/r7LCW472tHMm2I12U4ccPCtIwXzWQQCqXKmpVrB58fjVQrCB01Gd45QwQ96WJXn&#10;Z4XOjTvSOx42oRYcQj7XCpoQ+lxKXzVotZ+5Hol/ezdYHVgOtTSDPnK47WQcRUtpdUvc0Oge7xus&#10;vjajVfD2tJ5ets/X6V5m6+2YjK/uIftW6vJiursFEXAKf2b4xWd0KJlp50YyXnQKbrKE0YOCeL4A&#10;wYZ0sYxB7PhIMpBlIf8vKE8AAAD//wMAUEsBAi0AFAAGAAgAAAAhALaDOJL+AAAA4QEAABMAAAAA&#10;AAAAAAAAAAAAAAAAAFtDb250ZW50X1R5cGVzXS54bWxQSwECLQAUAAYACAAAACEAOP0h/9YAAACU&#10;AQAACwAAAAAAAAAAAAAAAAAvAQAAX3JlbHMvLnJlbHNQSwECLQAUAAYACAAAACEA8nmXW3oCAAAF&#10;BQAADgAAAAAAAAAAAAAAAAAuAgAAZHJzL2Uyb0RvYy54bWxQSwECLQAUAAYACAAAACEAn2POM+EA&#10;AAAJAQAADwAAAAAAAAAAAAAAAADUBAAAZHJzL2Rvd25yZXYueG1sUEsFBgAAAAAEAAQA8wAAAOIF&#10;AAAAAA==&#10;" fillcolor="#0070c0" strokecolor="#4472c4 [3204]">
                <o:lock v:ext="edit" aspectratio="t"/>
                <v:textbox inset="0,0,0,0">
                  <w:txbxContent>
                    <w:p w14:paraId="50C5BE63" w14:textId="77777777" w:rsidR="008949FA" w:rsidRPr="003435DC" w:rsidRDefault="008949FA" w:rsidP="008949FA">
                      <w:pPr>
                        <w:spacing w:line="400" w:lineRule="exact"/>
                        <w:ind w:left="0"/>
                        <w:jc w:val="center"/>
                        <w:rPr>
                          <w:b/>
                          <w:color w:val="FFFFFF"/>
                        </w:rPr>
                      </w:pPr>
                      <w:r w:rsidRPr="003435DC">
                        <w:rPr>
                          <w:b/>
                          <w:color w:val="FFFFFF"/>
                        </w:rPr>
                        <w:t>p2</w:t>
                      </w:r>
                    </w:p>
                  </w:txbxContent>
                </v:textbox>
                <w10:wrap anchorx="margin"/>
              </v:oval>
            </w:pict>
          </mc:Fallback>
        </mc:AlternateContent>
      </w:r>
      <w:r w:rsidR="007F70D5" w:rsidRPr="003204EC">
        <w:rPr>
          <w:b/>
        </w:rPr>
        <w:t xml:space="preserve">Our </w:t>
      </w:r>
      <w:r w:rsidR="00804465" w:rsidRPr="003204EC">
        <w:rPr>
          <w:b/>
        </w:rPr>
        <w:t>vision</w:t>
      </w:r>
      <w:r w:rsidR="004C62F6">
        <w:rPr>
          <w:b/>
        </w:rPr>
        <w:t xml:space="preserve">: </w:t>
      </w:r>
      <w:r w:rsidR="007F70D5" w:rsidRPr="003204EC">
        <w:t>This sets out the vision of the SAB and the outcomes we want to achieve for the people of East Sussex.</w:t>
      </w:r>
    </w:p>
    <w:p w14:paraId="28ED2422" w14:textId="58E5796C" w:rsidR="007F70D5" w:rsidRPr="003204EC" w:rsidRDefault="00D4131C" w:rsidP="008729A6">
      <w:pPr>
        <w:numPr>
          <w:ilvl w:val="0"/>
          <w:numId w:val="8"/>
        </w:numPr>
        <w:spacing w:before="240"/>
        <w:ind w:left="936" w:right="992" w:hanging="369"/>
      </w:pPr>
      <w:r w:rsidRPr="003204EC">
        <w:rPr>
          <w:noProof/>
          <w:lang w:eastAsia="en-GB"/>
        </w:rPr>
        <mc:AlternateContent>
          <mc:Choice Requires="wps">
            <w:drawing>
              <wp:anchor distT="0" distB="0" distL="114300" distR="114300" simplePos="0" relativeHeight="251659776" behindDoc="0" locked="0" layoutInCell="1" allowOverlap="1" wp14:anchorId="78809481" wp14:editId="4D563615">
                <wp:simplePos x="0" y="0"/>
                <wp:positionH relativeFrom="margin">
                  <wp:posOffset>5040630</wp:posOffset>
                </wp:positionH>
                <wp:positionV relativeFrom="paragraph">
                  <wp:posOffset>148590</wp:posOffset>
                </wp:positionV>
                <wp:extent cx="396240" cy="396240"/>
                <wp:effectExtent l="10795" t="8255" r="12065" b="5080"/>
                <wp:wrapNone/>
                <wp:docPr id="20" name="Oval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396240"/>
                        </a:xfrm>
                        <a:prstGeom prst="ellipse">
                          <a:avLst/>
                        </a:prstGeom>
                        <a:solidFill>
                          <a:srgbClr val="7030A0"/>
                        </a:solidFill>
                        <a:ln w="9525">
                          <a:solidFill>
                            <a:srgbClr val="7030A0"/>
                          </a:solidFill>
                          <a:round/>
                          <a:headEnd/>
                          <a:tailEnd/>
                        </a:ln>
                      </wps:spPr>
                      <wps:txbx>
                        <w:txbxContent>
                          <w:p w14:paraId="3A71B4DF" w14:textId="77777777" w:rsidR="008949FA" w:rsidRPr="003435DC" w:rsidRDefault="008949FA" w:rsidP="00F1453E">
                            <w:pPr>
                              <w:spacing w:line="400" w:lineRule="exact"/>
                              <w:ind w:left="0"/>
                              <w:jc w:val="center"/>
                              <w:rPr>
                                <w:b/>
                                <w:color w:val="FFFFFF"/>
                              </w:rPr>
                            </w:pPr>
                            <w:r w:rsidRPr="003435DC">
                              <w:rPr>
                                <w:b/>
                                <w:color w:val="FFFFFF"/>
                              </w:rPr>
                              <w:t>p3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09481" id="Oval 21" o:spid="_x0000_s1030" style="position:absolute;left:0;text-align:left;margin-left:396.9pt;margin-top:11.7pt;width:31.2pt;height:31.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VbgIAAAIFAAAOAAAAZHJzL2Uyb0RvYy54bWysVMtu2zAQvBfoPxC8O7LltxA58CMpCqRN&#10;gLQfQFOURZQi2SVtOS36711Slp20l6DowfLwNdyZ3eX1zbFW5CDASaNzOrjqUyI0N4XUu5x+/XLX&#10;m1HiPNMFU0aLnD4LR28W799dNzYTqamMKgQQJNEua2xOK+9tliSOV6Jm7spYoXGxNFAzj0PYJQWw&#10;BtlrlaT9/iRpDBQWDBfO4eymXaSLyF+WgvuHsnTCE5VTjM3HL8TvNnyTxTXLdsBsJfkpDPYPUdRM&#10;arz0TLVhnpE9yL+oasnBOFP6K27qxJSl5CJqQDWD/h9qnipmRdSC5jh7tsn9P1r++fAIRBY5TdEe&#10;zWrM0cOBKZIOoh5x9PfOB2WIWkU/14PZcDO9m/RWo/msNxquhr35aLbqDabpbDVOl8vJ7ehXOF0I&#10;nuHPAPPyIDp7ceZt8Z8yHZyZJhceSjA+rLWQuyTG1f3HSJPGuizKCkUQ4ZN9hCDB2XvDvzmizbpi&#10;eieWzmKBBKrLFIBpKsEK9Li94RVHGDhkI9vmkynQK7b3Jhp1LKEOd2BKyTHW1/O5voJ1HCeH80k6&#10;Qps5Lp1wq6E7bMH5D8LUJICcCqWkdaECWMYOqK7d3e2KkoySxZ1UKg5gt10raP2Z9of9ZSxwNMm9&#10;3KY0aXI6H6fjyPxqzb2NAsxeF7F3gle3J+yZVC3GK5XGtHR+tanwx+0x1too5C6sbU3xjG6CaRsT&#10;HxIElYEflDTYlDl13/cMBCXqo8aMhA7uAHRg2wGmOR7NqaekhWvfdvregtxVMdHBJm2WmLVSRjsv&#10;UZzCxUaL9XR6FEInvxzHXZena/EbAAD//wMAUEsDBBQABgAIAAAAIQDhbF+s4AAAAAkBAAAPAAAA&#10;ZHJzL2Rvd25yZXYueG1sTI/BTsMwEETvSPyDtUhcEHVIoYQQpyoV9MSlhQPcNvGSRNjrKHbbkK/H&#10;PcFtRzuaeVMsR2vEgQbfOVZwM0tAENdOd9woeH97uc5A+ICs0TgmBT/kYVmenxWYa3fkLR12oREx&#10;hH2OCtoQ+lxKX7dk0c9cTxx/X26wGKIcGqkHPMZwa2SaJAtpsePY0GJP65bq793eKvhcb59Wk6k2&#10;G/d6hVnNz9P0kSh1eTGuHkEEGsOfGU74ER3KyFS5PWsvjIL7h3lEDwrS+S2IaMjuFimI6nRkIMtC&#10;/l9Q/gIAAP//AwBQSwECLQAUAAYACAAAACEAtoM4kv4AAADhAQAAEwAAAAAAAAAAAAAAAAAAAAAA&#10;W0NvbnRlbnRfVHlwZXNdLnhtbFBLAQItABQABgAIAAAAIQA4/SH/1gAAAJQBAAALAAAAAAAAAAAA&#10;AAAAAC8BAABfcmVscy8ucmVsc1BLAQItABQABgAIAAAAIQCFr+FVbgIAAAIFAAAOAAAAAAAAAAAA&#10;AAAAAC4CAABkcnMvZTJvRG9jLnhtbFBLAQItABQABgAIAAAAIQDhbF+s4AAAAAkBAAAPAAAAAAAA&#10;AAAAAAAAAMgEAABkcnMvZG93bnJldi54bWxQSwUGAAAAAAQABADzAAAA1QUAAAAA&#10;" fillcolor="#7030a0" strokecolor="#7030a0">
                <o:lock v:ext="edit" aspectratio="t"/>
                <v:textbox inset="0,0,0,0">
                  <w:txbxContent>
                    <w:p w14:paraId="3A71B4DF" w14:textId="77777777" w:rsidR="008949FA" w:rsidRPr="003435DC" w:rsidRDefault="008949FA" w:rsidP="00F1453E">
                      <w:pPr>
                        <w:spacing w:line="400" w:lineRule="exact"/>
                        <w:ind w:left="0"/>
                        <w:jc w:val="center"/>
                        <w:rPr>
                          <w:b/>
                          <w:color w:val="FFFFFF"/>
                        </w:rPr>
                      </w:pPr>
                      <w:r w:rsidRPr="003435DC">
                        <w:rPr>
                          <w:b/>
                          <w:color w:val="FFFFFF"/>
                        </w:rPr>
                        <w:t>p3</w:t>
                      </w:r>
                    </w:p>
                  </w:txbxContent>
                </v:textbox>
                <w10:wrap anchorx="margin"/>
              </v:oval>
            </w:pict>
          </mc:Fallback>
        </mc:AlternateContent>
      </w:r>
      <w:r w:rsidR="0011342B" w:rsidRPr="003204EC">
        <w:rPr>
          <w:b/>
        </w:rPr>
        <w:t xml:space="preserve">Our </w:t>
      </w:r>
      <w:r w:rsidR="00804465" w:rsidRPr="003204EC">
        <w:rPr>
          <w:b/>
        </w:rPr>
        <w:t>strategic plan</w:t>
      </w:r>
      <w:r w:rsidR="00F73CB6">
        <w:rPr>
          <w:b/>
        </w:rPr>
        <w:t xml:space="preserve"> for 2018 – 21</w:t>
      </w:r>
      <w:r w:rsidR="004C62F6">
        <w:rPr>
          <w:b/>
        </w:rPr>
        <w:t>:</w:t>
      </w:r>
      <w:r w:rsidR="007F70D5" w:rsidRPr="003204EC">
        <w:rPr>
          <w:b/>
        </w:rPr>
        <w:t xml:space="preserve"> </w:t>
      </w:r>
      <w:r w:rsidR="0011342B" w:rsidRPr="003204EC">
        <w:t xml:space="preserve">This </w:t>
      </w:r>
      <w:r w:rsidR="007F70D5" w:rsidRPr="003204EC">
        <w:t xml:space="preserve">outlines </w:t>
      </w:r>
      <w:r w:rsidR="0011342B" w:rsidRPr="003204EC">
        <w:t>our aims</w:t>
      </w:r>
      <w:r w:rsidR="007F70D5" w:rsidRPr="003204EC">
        <w:t xml:space="preserve"> and objectives to achieve </w:t>
      </w:r>
      <w:r w:rsidR="0011342B" w:rsidRPr="003204EC">
        <w:t xml:space="preserve">our </w:t>
      </w:r>
      <w:r w:rsidR="007F70D5" w:rsidRPr="003204EC">
        <w:t>vision.</w:t>
      </w:r>
      <w:r w:rsidR="0011342B" w:rsidRPr="003204EC">
        <w:t xml:space="preserve"> The strategic plan </w:t>
      </w:r>
      <w:r w:rsidR="007F70D5" w:rsidRPr="003204EC">
        <w:t xml:space="preserve">provides direction and continuity to </w:t>
      </w:r>
      <w:r w:rsidR="0011342B" w:rsidRPr="003204EC">
        <w:t>our annual</w:t>
      </w:r>
      <w:r w:rsidR="007F70D5" w:rsidRPr="003204EC">
        <w:t xml:space="preserve"> </w:t>
      </w:r>
      <w:r w:rsidR="0011342B" w:rsidRPr="003204EC">
        <w:t xml:space="preserve">work </w:t>
      </w:r>
      <w:r w:rsidR="007F70D5" w:rsidRPr="003204EC">
        <w:t>plan.</w:t>
      </w:r>
    </w:p>
    <w:p w14:paraId="2C9004EB" w14:textId="76701B71" w:rsidR="007F70D5" w:rsidRPr="008729A6" w:rsidRDefault="00D4131C" w:rsidP="008729A6">
      <w:pPr>
        <w:numPr>
          <w:ilvl w:val="0"/>
          <w:numId w:val="8"/>
        </w:numPr>
        <w:spacing w:before="240"/>
        <w:ind w:left="936" w:right="992" w:hanging="369"/>
      </w:pPr>
      <w:r w:rsidRPr="008729A6">
        <w:rPr>
          <w:b/>
          <w:noProof/>
        </w:rPr>
        <mc:AlternateContent>
          <mc:Choice Requires="wps">
            <w:drawing>
              <wp:anchor distT="0" distB="0" distL="114300" distR="114300" simplePos="0" relativeHeight="251660800" behindDoc="0" locked="0" layoutInCell="1" allowOverlap="1" wp14:anchorId="77CE1671" wp14:editId="41788742">
                <wp:simplePos x="0" y="0"/>
                <wp:positionH relativeFrom="margin">
                  <wp:posOffset>5040445</wp:posOffset>
                </wp:positionH>
                <wp:positionV relativeFrom="paragraph">
                  <wp:posOffset>114662</wp:posOffset>
                </wp:positionV>
                <wp:extent cx="428263" cy="396240"/>
                <wp:effectExtent l="0" t="0" r="0" b="3810"/>
                <wp:wrapNone/>
                <wp:docPr id="19" name="Oval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263" cy="396240"/>
                        </a:xfrm>
                        <a:prstGeom prst="ellipse">
                          <a:avLst/>
                        </a:prstGeom>
                        <a:solidFill>
                          <a:srgbClr val="B40000"/>
                        </a:solidFill>
                        <a:ln w="9525">
                          <a:noFill/>
                          <a:round/>
                          <a:headEnd/>
                          <a:tailEnd/>
                        </a:ln>
                      </wps:spPr>
                      <wps:txbx>
                        <w:txbxContent>
                          <w:p w14:paraId="78FC9359" w14:textId="42F0AC9F" w:rsidR="008949FA" w:rsidRPr="00053043" w:rsidRDefault="00053043" w:rsidP="00053043">
                            <w:pPr>
                              <w:spacing w:line="400" w:lineRule="exact"/>
                              <w:ind w:left="0"/>
                              <w:jc w:val="center"/>
                              <w:rPr>
                                <w:b/>
                                <w:color w:val="FFFFFF"/>
                              </w:rPr>
                            </w:pPr>
                            <w:r w:rsidRPr="00053043">
                              <w:rPr>
                                <w:b/>
                                <w:color w:val="FFFFFF"/>
                              </w:rPr>
                              <w:t>p</w:t>
                            </w:r>
                            <w:r w:rsidR="008949FA" w:rsidRPr="00053043">
                              <w:rPr>
                                <w:b/>
                                <w:color w:val="FFFFFF"/>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E1671" id="Oval 20" o:spid="_x0000_s1031" style="position:absolute;left:0;text-align:left;margin-left:396.9pt;margin-top:9.05pt;width:33.7pt;height:31.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PRcAIAANkEAAAOAAAAZHJzL2Uyb0RvYy54bWysVF1v0zAUfUfiP1h+b9OmaddGS6d+bAhp&#10;sEmDH+A6TmPh+BrbbToQ/51rp1kHvCBEpSbXX8fnnHtvrm9OjSJHYZ0EXdDxcESJ0BxKqfcF/fzp&#10;bjCnxHmmS6ZAi4I+C0dvlm/fXLcmFynUoEphCYJol7emoLX3Jk8Sx2vRMDcEIzQuVmAb5nFo90lp&#10;WYvojUrS0WiWtGBLY4EL53B22y3SZcSvKsH9Q1U54YkqKHLz8WnjcxeeyfKa5XvLTC35mQb7BxYN&#10;kxovfYHaMs/Iwco/oBrJLTio/JBDk0BVSS6iBlQzHv2m5qlmRkQtaI4zLza5/wfLPx4fLZEl5m5B&#10;iWYN5ujhyBRJR1GPOPl754MyjDpF3zfj+WR7dTcbrLPFfJBN1pPBIpuvB+OrdL6epqvV7Db7EU6X&#10;guf4B8u8PIreXpz5O/7nTAdnrpILDiXID/mG3CWRV/+OTJPWuDzKCkUQwyfzaIMEZ+6Bf3FEw6Zm&#10;ei9WzmCBBKjLlLXQ1oKV6HF3wy8YYeAQjezaD1CiV+zgIRp1qmwT7sCUklOsr+eX+grWcZzM0nk6&#10;m1DCcWmymKVZrD/U0B821vl3AhoSgoIKpaRxoQJYzo6orlPc74qSQMnyTioVB3a/2yjb+bPORvg7&#10;m+Reb1OatAVdTNNpRNYQzsdGsHDQZYyCBbfn2DOpuhipKo1u9zZ0DvvT7hRLaBpuC2s7KJ/RJAtd&#10;v+H3AYMa7DdKWuy1grqvB2YFJeq9RqNDY/aB7YNdHzDN8WhBPSVduPFdAx+Mlfs65i+o17DCZFQy&#10;unRhcaaL/RPL5NzroUFfj+Ouyxdp+RMAAP//AwBQSwMEFAAGAAgAAAAhAD2+nZndAAAACQEAAA8A&#10;AABkcnMvZG93bnJldi54bWxMj8FOwzAQRO9I/IO1SNyonSJCCHEqisSBI4EeuLnxEkfE6xC7aejX&#10;s5zgNqsZzbytNosfxIxT7ANpyFYKBFIbbE+dhrfXp6sCREyGrBkCoYZvjLCpz88qU9pwpBecm9QJ&#10;LqFYGg0upbGUMrYOvYmrMCKx9xEmbxKfUyftZI5c7ge5ViqX3vTEC86M+Oiw/WwOXoPavau8bU7P&#10;Zlds51x+bU/96LS+vFge7kEkXNJfGH7xGR1qZtqHA9koBg23d9eMntgoMhAcKPJsDWLPQt2ArCv5&#10;/4P6BwAA//8DAFBLAQItABQABgAIAAAAIQC2gziS/gAAAOEBAAATAAAAAAAAAAAAAAAAAAAAAABb&#10;Q29udGVudF9UeXBlc10ueG1sUEsBAi0AFAAGAAgAAAAhADj9If/WAAAAlAEAAAsAAAAAAAAAAAAA&#10;AAAALwEAAF9yZWxzLy5yZWxzUEsBAi0AFAAGAAgAAAAhAIrS09FwAgAA2QQAAA4AAAAAAAAAAAAA&#10;AAAALgIAAGRycy9lMm9Eb2MueG1sUEsBAi0AFAAGAAgAAAAhAD2+nZndAAAACQEAAA8AAAAAAAAA&#10;AAAAAAAAygQAAGRycy9kb3ducmV2LnhtbFBLBQYAAAAABAAEAPMAAADUBQAAAAA=&#10;" fillcolor="#b40000" stroked="f">
                <o:lock v:ext="edit" aspectratio="t"/>
                <v:textbox inset="0,0,0,0">
                  <w:txbxContent>
                    <w:p w14:paraId="78FC9359" w14:textId="42F0AC9F" w:rsidR="008949FA" w:rsidRPr="00053043" w:rsidRDefault="00053043" w:rsidP="00053043">
                      <w:pPr>
                        <w:spacing w:line="400" w:lineRule="exact"/>
                        <w:ind w:left="0"/>
                        <w:jc w:val="center"/>
                        <w:rPr>
                          <w:b/>
                          <w:color w:val="FFFFFF"/>
                        </w:rPr>
                      </w:pPr>
                      <w:r w:rsidRPr="00053043">
                        <w:rPr>
                          <w:b/>
                          <w:color w:val="FFFFFF"/>
                        </w:rPr>
                        <w:t>p</w:t>
                      </w:r>
                      <w:r w:rsidR="008949FA" w:rsidRPr="00053043">
                        <w:rPr>
                          <w:b/>
                          <w:color w:val="FFFFFF"/>
                        </w:rPr>
                        <w:t>11</w:t>
                      </w:r>
                    </w:p>
                  </w:txbxContent>
                </v:textbox>
                <w10:wrap anchorx="margin"/>
              </v:oval>
            </w:pict>
          </mc:Fallback>
        </mc:AlternateContent>
      </w:r>
      <w:r w:rsidR="0011342B" w:rsidRPr="003204EC">
        <w:rPr>
          <w:b/>
        </w:rPr>
        <w:t>Our annual work plan</w:t>
      </w:r>
      <w:r w:rsidR="004C62F6">
        <w:rPr>
          <w:b/>
        </w:rPr>
        <w:t>:</w:t>
      </w:r>
      <w:r w:rsidR="0011342B" w:rsidRPr="003204EC">
        <w:rPr>
          <w:b/>
        </w:rPr>
        <w:t xml:space="preserve"> </w:t>
      </w:r>
      <w:r w:rsidR="0011342B" w:rsidRPr="008729A6">
        <w:t>This includes key actions and target timescales to achieve our</w:t>
      </w:r>
      <w:r w:rsidR="007F70D5" w:rsidRPr="008729A6">
        <w:t xml:space="preserve"> strategic </w:t>
      </w:r>
      <w:r w:rsidR="0011342B" w:rsidRPr="008729A6">
        <w:t>plan.</w:t>
      </w:r>
    </w:p>
    <w:p w14:paraId="2C1979AC" w14:textId="341268D4" w:rsidR="0004279F" w:rsidRPr="003204EC" w:rsidRDefault="0056213C" w:rsidP="00DC5153">
      <w:pPr>
        <w:ind w:left="284"/>
      </w:pPr>
      <w:r w:rsidRPr="003204EC">
        <w:br w:type="page"/>
      </w:r>
      <w:r w:rsidR="00D4131C" w:rsidRPr="003204EC">
        <w:rPr>
          <w:noProof/>
        </w:rPr>
        <w:lastRenderedPageBreak/>
        <mc:AlternateContent>
          <mc:Choice Requires="wps">
            <w:drawing>
              <wp:anchor distT="0" distB="0" distL="114300" distR="114300" simplePos="0" relativeHeight="251647488" behindDoc="0" locked="0" layoutInCell="1" allowOverlap="1" wp14:anchorId="383FEE74" wp14:editId="5FDCA468">
                <wp:simplePos x="0" y="0"/>
                <wp:positionH relativeFrom="margin">
                  <wp:align>left</wp:align>
                </wp:positionH>
                <wp:positionV relativeFrom="margin">
                  <wp:align>top</wp:align>
                </wp:positionV>
                <wp:extent cx="5669915" cy="396240"/>
                <wp:effectExtent l="0" t="0" r="6985" b="3810"/>
                <wp:wrapNone/>
                <wp:docPr id="18"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396240"/>
                        </a:xfrm>
                        <a:prstGeom prst="roundRect">
                          <a:avLst>
                            <a:gd name="adj" fmla="val 16667"/>
                          </a:avLst>
                        </a:prstGeom>
                        <a:gradFill rotWithShape="1">
                          <a:gsLst>
                            <a:gs pos="0">
                              <a:srgbClr val="0070C0"/>
                            </a:gs>
                            <a:gs pos="100000">
                              <a:srgbClr val="00B0F0">
                                <a:alpha val="39999"/>
                              </a:srgbClr>
                            </a:gs>
                          </a:gsLst>
                          <a:lin ang="0" scaled="1"/>
                        </a:gradFill>
                        <a:ln>
                          <a:noFill/>
                        </a:ln>
                      </wps:spPr>
                      <wps:txbx>
                        <w:txbxContent>
                          <w:p w14:paraId="0069C13A" w14:textId="77777777" w:rsidR="008949FA" w:rsidRPr="0046001C" w:rsidRDefault="008949FA" w:rsidP="0056213C">
                            <w:pPr>
                              <w:ind w:left="0"/>
                              <w:rPr>
                                <w:b/>
                                <w:color w:val="FFFFFF"/>
                                <w:sz w:val="36"/>
                                <w:szCs w:val="36"/>
                              </w:rPr>
                            </w:pPr>
                            <w:r>
                              <w:rPr>
                                <w:b/>
                                <w:color w:val="FFFFFF"/>
                                <w:sz w:val="36"/>
                                <w:szCs w:val="36"/>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FEE74" id="AutoShape 19" o:spid="_x0000_s1032" style="position:absolute;left:0;text-align:left;margin-left:0;margin-top:0;width:446.45pt;height:31.2pt;z-index:2516474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VCvAIAAIUFAAAOAAAAZHJzL2Uyb0RvYy54bWysVNtu0zAYvkfiHSzfd0naNG2qpVPbUYQ0&#10;YGIgrl3bOUBiG9ttOhDvzm872cbhAiEi1fUh/vwd/vjy6ty16MS1aaQocHIRY8QFlawRVYE/vN9P&#10;lhgZSwQjrRS8wPfc4Kv182eXvVrxqaxly7hGACLMqlcFrq1VqygytOYdMRdScQGLpdQdsTDUVcQ0&#10;6QG9a6NpHGdRLzVTWlJuDMxeh0W89vhlyal9W5aGW9QWGLhZ32rfHlwbrS/JqtJE1Q0daJB/YNGR&#10;RsChD1DXxBJ01M1vUF1DtTSytBdUdpEsy4ZyrwHUJPEvau5qorjXAuYY9WCT+X+w9M3pVqOGQXaQ&#10;lCAdZLQ5WumPRknuRfGzvTHWyYNekPVtlyxn14t9Ntmm+XKSzrazSZ4ut5NkMV1u59PNJnuRfne7&#10;Gacr+ElNbHPio8cw83cihridPYvoEQejE4FIExdg5HmN/55p1Cuz8tpcJfjunbrVToJRN5J+NkjI&#10;XU1ExTday77mhIGrAe6nDW5gYCs69K8lA3cIuONdOZe6c4AQIjr7irp/qCjnE4XJeZbleTLHiMLa&#10;LM+mqS85YDzuVtrYl1x2yHUKrOVRsHdQtv4Ichp8r9iQDWGfMCq7FooUDEBJlmWLwYPhZcAeMR07&#10;qG22b9oWaWk/Nrb2wTqlftGM+AYpCQbEftro6rBrdbA4jhfxbmRdmbAtvJ3E7vnTlm28D/OkVTUJ&#10;QLMcnoHrcILPzGEC6Wrk0jYCQTDeUUNJy11xDvtGNY5FK1wrpFMXqsDN+ORdYCF4ez6cfXlnDsGF&#10;eZDsHuIEO/wJcHdBp5b6K0Y93AMFNl+ORHOM2lcCHMmTFDJD1g/S+WIKA/105fB0hQgKUAW2GCS4&#10;7s6Gy+aodFPVcFIwXkj3kZWNdcQfWQ0D+NaDJeFecpfJ07F/6/H2XP8AAAD//wMAUEsDBBQABgAI&#10;AAAAIQBYKmN22gAAAAQBAAAPAAAAZHJzL2Rvd25yZXYueG1sTI/BTsMwEETvSPyDtUjcqEOAKE3j&#10;VAjEqQiphQNHJ97GgXgdxZsm/D2GC1xWGs1o5m25XVwvTjiGzpOC61UCAqnxpqNWwdvr01UOIrAm&#10;o3tPqOALA2yr87NSF8bPtMfTgVsRSygUWoFlHgopQ2PR6bDyA1L0jn50mqMcW2lGPcdy18s0STLp&#10;dEdxweoBHyw2n4fJKahfPt7nux3iztLjM99k2Db5pNTlxXK/AcG48F8YfvAjOlSRqfYTmSB6BfER&#10;/r3Ry9fpGkStIEtvQVal/A9ffQMAAP//AwBQSwECLQAUAAYACAAAACEAtoM4kv4AAADhAQAAEwAA&#10;AAAAAAAAAAAAAAAAAAAAW0NvbnRlbnRfVHlwZXNdLnhtbFBLAQItABQABgAIAAAAIQA4/SH/1gAA&#10;AJQBAAALAAAAAAAAAAAAAAAAAC8BAABfcmVscy8ucmVsc1BLAQItABQABgAIAAAAIQBB4QVCvAIA&#10;AIUFAAAOAAAAAAAAAAAAAAAAAC4CAABkcnMvZTJvRG9jLnhtbFBLAQItABQABgAIAAAAIQBYKmN2&#10;2gAAAAQBAAAPAAAAAAAAAAAAAAAAABYFAABkcnMvZG93bnJldi54bWxQSwUGAAAAAAQABADzAAAA&#10;HQYAAAAA&#10;" fillcolor="#0070c0" stroked="f">
                <v:fill color2="#00b0f0" o:opacity2="26213f" rotate="t" angle="90" focus="100%" type="gradient"/>
                <v:textbox>
                  <w:txbxContent>
                    <w:p w14:paraId="0069C13A" w14:textId="77777777" w:rsidR="008949FA" w:rsidRPr="0046001C" w:rsidRDefault="008949FA" w:rsidP="0056213C">
                      <w:pPr>
                        <w:ind w:left="0"/>
                        <w:rPr>
                          <w:b/>
                          <w:color w:val="FFFFFF"/>
                          <w:sz w:val="36"/>
                          <w:szCs w:val="36"/>
                        </w:rPr>
                      </w:pPr>
                      <w:r>
                        <w:rPr>
                          <w:b/>
                          <w:color w:val="FFFFFF"/>
                          <w:sz w:val="36"/>
                          <w:szCs w:val="36"/>
                        </w:rPr>
                        <w:t>Our vision</w:t>
                      </w:r>
                    </w:p>
                  </w:txbxContent>
                </v:textbox>
                <w10:wrap anchorx="margin" anchory="margin"/>
              </v:roundrect>
            </w:pict>
          </mc:Fallback>
        </mc:AlternateContent>
      </w:r>
      <w:r w:rsidR="0004279F" w:rsidRPr="003204EC">
        <w:t xml:space="preserve"> </w:t>
      </w:r>
    </w:p>
    <w:p w14:paraId="685D8E34" w14:textId="77777777" w:rsidR="0004279F" w:rsidRPr="003204EC" w:rsidRDefault="0004279F" w:rsidP="00DC5153">
      <w:pPr>
        <w:ind w:left="284"/>
      </w:pPr>
    </w:p>
    <w:p w14:paraId="68254F1C" w14:textId="304A00A7" w:rsidR="00ED65B8" w:rsidRPr="003204EC" w:rsidRDefault="00ED65B8" w:rsidP="00DC5153">
      <w:pPr>
        <w:ind w:left="284"/>
      </w:pPr>
    </w:p>
    <w:p w14:paraId="7A58C66D" w14:textId="4F14D99F" w:rsidR="00B67470" w:rsidRPr="003204EC" w:rsidRDefault="00D4131C" w:rsidP="00DC5153">
      <w:pPr>
        <w:ind w:left="284"/>
      </w:pPr>
      <w:r w:rsidRPr="003204EC">
        <w:rPr>
          <w:noProof/>
        </w:rPr>
        <mc:AlternateContent>
          <mc:Choice Requires="wps">
            <w:drawing>
              <wp:anchor distT="0" distB="0" distL="114300" distR="114300" simplePos="0" relativeHeight="251649536" behindDoc="0" locked="0" layoutInCell="1" allowOverlap="1" wp14:anchorId="07ABA64B" wp14:editId="59BD0396">
                <wp:simplePos x="0" y="0"/>
                <wp:positionH relativeFrom="column">
                  <wp:posOffset>155575</wp:posOffset>
                </wp:positionH>
                <wp:positionV relativeFrom="paragraph">
                  <wp:posOffset>128905</wp:posOffset>
                </wp:positionV>
                <wp:extent cx="360680" cy="539750"/>
                <wp:effectExtent l="2540" t="0" r="0" b="4445"/>
                <wp:wrapNone/>
                <wp:docPr id="1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8333" w14:textId="77777777" w:rsidR="008949FA" w:rsidRPr="00D82D1A" w:rsidRDefault="008949FA">
                            <w:pPr>
                              <w:ind w:left="0"/>
                              <w:rPr>
                                <w:rFonts w:ascii="Times New Roman" w:hAnsi="Times New Roman" w:cs="Times New Roman"/>
                                <w:b/>
                                <w:sz w:val="100"/>
                                <w:szCs w:val="100"/>
                              </w:rPr>
                            </w:pPr>
                            <w:r w:rsidRPr="00D82D1A">
                              <w:rPr>
                                <w:rFonts w:ascii="Times New Roman" w:hAnsi="Times New Roman" w:cs="Times New Roman"/>
                                <w:b/>
                                <w:sz w:val="100"/>
                                <w:szCs w:val="1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BA64B" id="_x0000_t202" coordsize="21600,21600" o:spt="202" path="m,l,21600r21600,l21600,xe">
                <v:stroke joinstyle="miter"/>
                <v:path gradientshapeok="t" o:connecttype="rect"/>
              </v:shapetype>
              <v:shape id="Text Box 18" o:spid="_x0000_s1033" type="#_x0000_t202" style="position:absolute;left:0;text-align:left;margin-left:12.25pt;margin-top:10.15pt;width:28.4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Aw9QIAAHAGAAAOAAAAZHJzL2Uyb0RvYy54bWysVWtvmzAU/T5p/8HydwokhJdKpiSEaVL3&#10;kNr9AAdMsAY2s52Qbtp/37UpSbtu0lYtUsjFj+N77jm+uX5z6lp0pFIxwTPsX3kYUV6KivF9hj/f&#10;FU6MkdKEV6QVnGb4nir8Zvn61fXQp3QmGtFWVCIA4Sod+gw3Wvep66qyoR1RV6KnHCZrITui4VXu&#10;3UqSAdC71p15XugOQla9FCVVCkbzcRIvLX5d01J/rGtFNWozDLlp+5T2uTNPd3lN0r0kfcPKhzTI&#10;C7LoCONw6BkqJ5qgg2TPoDpWSqFEra9K0bmirllJLQdg43u/sLltSE8tFyiO6s9lUv8Ptvxw/CQR&#10;q0C7CCNOOtDojp40WosT8mPLCV5vlDbszIRl9X3jx/M8KkJnHSSxE8zXcycJ4rXjR7N4vZitVuE2&#10;+GF2V7RM4Ssk0exIpxLDyN9xeFDbVCdyLzgYHQko6hv9XJvX9GszdYdepZaaMYINb3vgqU9Ay2wz&#10;ZFR/I8ovCnGxaQjf05WUYmgoqaC8I/CjrSOOMiC74b2ooEzkoIUFOtWyM4CgJgJ0sNn92VqmYiUM&#10;zkMvjGGmhKnFPIkW1nqQ+rS5l0q/paJDJsiwBOdacHIERiPLaYk5i4uCta11b8ufDADmOPI72RIv&#10;2cbbOHCCWbh1Ai/PnVWxCZyw8KNFPs83m9y3svlB2rCqotwcM6nmB/8smueer4YSLasMnC2+3O82&#10;rRxlLOznQctHy1zyJI1JYrP/4sTEnwXeepY4RRhHTlAECyeJvNjx/GSdhF6QBHnxlNIN42cjvpwS&#10;GjKcLGaL0Ut/5ObZz3NuJO2YhtbXsi7D8XkRSY0Dt7yy0mrC2jF+VAqT/qUUo/svrjcWHc2qT7uT&#10;vdmROd14eSeqezCwFGAw8CK0bQgaIb9hNEALzLD6eiCSYtS+43AJTL+cAjkFuykgvIStGdYYjeFG&#10;j3310Eu2bwB5vGZcrOCi1Mya+JIFMDAv0NYsl4cWbPrm43e76vJHsfwJAAD//wMAUEsDBBQABgAI&#10;AAAAIQBy6YO23QAAAAgBAAAPAAAAZHJzL2Rvd25yZXYueG1sTI/BTsMwEETvSPyDtUjcqN2WViXE&#10;qSoEJyREGg4cnXibWI3XIXbb8PcsJziNVvM0O5NvJ9+LM47RBdIwnykQSE2wjloNH9XL3QZETIas&#10;6QOhhm+MsC2ur3KT2XChEs/71AoOoZgZDV1KQyZlbDr0Js7CgMTeIYzeJD7HVtrRXDjc93Kh1Fp6&#10;44g/dGbApw6b4/7kNew+qXx2X2/1e3koXVU9KHpdH7W+vZl2jyASTukPht/6XB0K7lSHE9koeg2L&#10;+xWTrGoJgv3NnLVmTq2WIItc/h9Q/AAAAP//AwBQSwECLQAUAAYACAAAACEAtoM4kv4AAADhAQAA&#10;EwAAAAAAAAAAAAAAAAAAAAAAW0NvbnRlbnRfVHlwZXNdLnhtbFBLAQItABQABgAIAAAAIQA4/SH/&#10;1gAAAJQBAAALAAAAAAAAAAAAAAAAAC8BAABfcmVscy8ucmVsc1BLAQItABQABgAIAAAAIQAbVEAw&#10;9QIAAHAGAAAOAAAAAAAAAAAAAAAAAC4CAABkcnMvZTJvRG9jLnhtbFBLAQItABQABgAIAAAAIQBy&#10;6YO23QAAAAgBAAAPAAAAAAAAAAAAAAAAAE8FAABkcnMvZG93bnJldi54bWxQSwUGAAAAAAQABADz&#10;AAAAWQYAAAAA&#10;" filled="f" stroked="f">
                <v:textbox inset="0,0,0,0">
                  <w:txbxContent>
                    <w:p w14:paraId="04D18333" w14:textId="77777777" w:rsidR="008949FA" w:rsidRPr="00D82D1A" w:rsidRDefault="008949FA">
                      <w:pPr>
                        <w:ind w:left="0"/>
                        <w:rPr>
                          <w:rFonts w:ascii="Times New Roman" w:hAnsi="Times New Roman" w:cs="Times New Roman"/>
                          <w:b/>
                          <w:sz w:val="100"/>
                          <w:szCs w:val="100"/>
                        </w:rPr>
                      </w:pPr>
                      <w:r w:rsidRPr="00D82D1A">
                        <w:rPr>
                          <w:rFonts w:ascii="Times New Roman" w:hAnsi="Times New Roman" w:cs="Times New Roman"/>
                          <w:b/>
                          <w:sz w:val="100"/>
                          <w:szCs w:val="100"/>
                        </w:rPr>
                        <w:t>“</w:t>
                      </w:r>
                    </w:p>
                  </w:txbxContent>
                </v:textbox>
              </v:shape>
            </w:pict>
          </mc:Fallback>
        </mc:AlternateContent>
      </w:r>
    </w:p>
    <w:p w14:paraId="3AC13AF6" w14:textId="21A4D5AA" w:rsidR="00B67470" w:rsidRPr="003204EC" w:rsidRDefault="00B67470" w:rsidP="00DC5153">
      <w:pPr>
        <w:ind w:left="284"/>
      </w:pPr>
    </w:p>
    <w:p w14:paraId="21FFB07B" w14:textId="0FE12273" w:rsidR="00D82D1A" w:rsidRPr="003204EC" w:rsidRDefault="0072503A" w:rsidP="00DC5153">
      <w:pPr>
        <w:ind w:left="284"/>
      </w:pPr>
      <w:r w:rsidRPr="003204EC">
        <w:rPr>
          <w:noProof/>
        </w:rPr>
        <mc:AlternateContent>
          <mc:Choice Requires="wps">
            <w:drawing>
              <wp:anchor distT="0" distB="0" distL="114300" distR="114300" simplePos="0" relativeHeight="251648512" behindDoc="0" locked="0" layoutInCell="1" allowOverlap="1" wp14:anchorId="5F175007" wp14:editId="4FBC331A">
                <wp:simplePos x="0" y="0"/>
                <wp:positionH relativeFrom="margin">
                  <wp:posOffset>516255</wp:posOffset>
                </wp:positionH>
                <wp:positionV relativeFrom="paragraph">
                  <wp:posOffset>0</wp:posOffset>
                </wp:positionV>
                <wp:extent cx="4770120" cy="0"/>
                <wp:effectExtent l="0" t="38100" r="49530" b="38100"/>
                <wp:wrapNone/>
                <wp:docPr id="16"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120" cy="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929DF" id="_x0000_t32" coordsize="21600,21600" o:spt="32" o:oned="t" path="m,l21600,21600e" filled="f">
                <v:path arrowok="t" fillok="f" o:connecttype="none"/>
                <o:lock v:ext="edit" shapetype="t"/>
              </v:shapetype>
              <v:shape id="AutoShape 17" o:spid="_x0000_s1026" type="#_x0000_t32" style="position:absolute;margin-left:40.65pt;margin-top:0;width:375.6pt;height:0;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cTagIAAP0EAAAOAAAAZHJzL2Uyb0RvYy54bWysVF1vmzAUfZ+0/2DxToGEAkElVQLJXrqu&#10;Ursf4NgmWAMb2W5INO2/79qEdNn2sE17wPjj+viec499d3/sWnRgSnMpCi+6CT3EBJGUi33hfX7Z&#10;+pmHtMGC4lYKVngnpr375ft3d0Ofs5lsZEuZQgAidD70hdcY0+dBoEnDOqxvZM8ELNZSddjAUO0D&#10;qvAA6F0bzMIwCQapaK8kYVrDbDUuekuHX9eMmE91rZlBbeFBbsa1yrU72wbLO5zvFe4bTs5p4H/I&#10;osNcwKEXqAobjF4V/wWq40RJLWtzQ2QXyLrmhDkOwCYKf2Lz3OCeOS4gju4vMun/B0seD08KcQq1&#10;SzwkcAc1Wr0a6Y5GUepIsaN50MbSg95I62sZZfMq3Sb+Ol5kfjxfz/1FnK39KJ1l69vZapVs4m92&#10;N2Ukh08qbPiBTRrDzJ+ROJfbypMGbzgeOmAoaWQLGLi8pr/LNBh6nTtu1gmuW4onZSmQo3juHyT5&#10;opGQZYPFnjmyL6ceuI+AV1vsQPeg0m74KCnEYNDH6XKsVWchoYzo6Dx1unjKKkVgMk7TMJqB9ci0&#10;BulOG3ulzQcmO2Q7haeNwnzfmFIKAc6VKnLH4ANwGnlOG+ypQm552zoDtwINhZcmcCPcDi1bTu2q&#10;jdNqvytbNQoWhutw62wPaVyFKfkqqENrGKabc99g3o59iG+FxfudGxbhYpNtstiPZ8nGj8Oq8lfb&#10;MvaTbZTeVvOqLKvIuSGK84ZTyoTNbjJDFP+1F8LgcuUuOgT4Cn0yxPR/M4at5uiLnaSnJ2W1tVWG&#10;O+aCz++BvcQ/jl3U26u1/A4AAP//AwBQSwMEFAAGAAgAAAAhAMXKV5bZAAAABAEAAA8AAABkcnMv&#10;ZG93bnJldi54bWxMj8FOwzAQRO9I/IO1SFwQderSKkrjVBUS3DhQKs5uvCQp9jrEThv+nu2JHkcz&#10;O/um3EzeiRMOsQukYT7LQCDVwXbUaNh/vDzmIGIyZI0LhBp+McKmur0pTWHDmd7xtEuN4BKKhdHQ&#10;ptQXUsa6RW/iLPRI7H2FwZvEcmikHcyZy72TKstW0puO+ENrenxusf7ejZ4x3PL4unp6U9tRPXRT&#10;iCrtfz61vr+btmsQCaf0H4YLPt9AxUyHMJKNwmnI5wtOauBB7OYLtQRxuEhZlfIavvoDAAD//wMA&#10;UEsBAi0AFAAGAAgAAAAhALaDOJL+AAAA4QEAABMAAAAAAAAAAAAAAAAAAAAAAFtDb250ZW50X1R5&#10;cGVzXS54bWxQSwECLQAUAAYACAAAACEAOP0h/9YAAACUAQAACwAAAAAAAAAAAAAAAAAvAQAAX3Jl&#10;bHMvLnJlbHNQSwECLQAUAAYACAAAACEAqdhXE2oCAAD9BAAADgAAAAAAAAAAAAAAAAAuAgAAZHJz&#10;L2Uyb0RvYy54bWxQSwECLQAUAAYACAAAACEAxcpXltkAAAAEAQAADwAAAAAAAAAAAAAAAADEBAAA&#10;ZHJzL2Rvd25yZXYueG1sUEsFBgAAAAAEAAQA8wAAAMoFAAAAAA==&#10;" strokecolor="#00b0f0" strokeweight="6pt">
                <w10:wrap anchorx="margin"/>
              </v:shape>
            </w:pict>
          </mc:Fallback>
        </mc:AlternateContent>
      </w:r>
    </w:p>
    <w:p w14:paraId="6922329A" w14:textId="10B10065" w:rsidR="00B67470" w:rsidRPr="003204EC" w:rsidRDefault="00D4131C" w:rsidP="00DC5153">
      <w:pPr>
        <w:ind w:left="567" w:right="284"/>
      </w:pPr>
      <w:r w:rsidRPr="003204EC">
        <w:rPr>
          <w:noProof/>
        </w:rPr>
        <mc:AlternateContent>
          <mc:Choice Requires="wps">
            <w:drawing>
              <wp:anchor distT="0" distB="0" distL="114300" distR="114300" simplePos="0" relativeHeight="251651584" behindDoc="0" locked="0" layoutInCell="1" allowOverlap="1" wp14:anchorId="1C661302" wp14:editId="641C1354">
                <wp:simplePos x="0" y="0"/>
                <wp:positionH relativeFrom="column">
                  <wp:posOffset>4979035</wp:posOffset>
                </wp:positionH>
                <wp:positionV relativeFrom="paragraph">
                  <wp:posOffset>487680</wp:posOffset>
                </wp:positionV>
                <wp:extent cx="360680" cy="539750"/>
                <wp:effectExtent l="0" t="1905" r="4445" b="1270"/>
                <wp:wrapNone/>
                <wp:docPr id="15"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4450" w14:textId="77777777" w:rsidR="008949FA" w:rsidRPr="00D82D1A" w:rsidRDefault="008949FA" w:rsidP="00D82D1A">
                            <w:pPr>
                              <w:ind w:left="0"/>
                              <w:rPr>
                                <w:rFonts w:ascii="Times New Roman" w:hAnsi="Times New Roman" w:cs="Times New Roman"/>
                                <w:b/>
                                <w:sz w:val="100"/>
                                <w:szCs w:val="100"/>
                              </w:rPr>
                            </w:pPr>
                            <w:r>
                              <w:rPr>
                                <w:rFonts w:ascii="Times New Roman" w:hAnsi="Times New Roman" w:cs="Times New Roman"/>
                                <w:b/>
                                <w:sz w:val="100"/>
                                <w:szCs w:val="1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1302" id="Text Box 16" o:spid="_x0000_s1034" type="#_x0000_t202" style="position:absolute;left:0;text-align:left;margin-left:392.05pt;margin-top:38.4pt;width:28.4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79QIAAHAGAAAOAAAAZHJzL2Uyb0RvYy54bWysVduOmzAQfa/Uf7D8zgIJIYCWVEkIVaXt&#10;RdrtBzhgglWwqe2EbKv+e8cmJNluK7WrRgoZfDmeM+d4cvvm2DboQKVigqfYv/EworwQJeO7FH9+&#10;yJ0II6UJL0kjOE3xI1X4zeL1q9u+S+hE1KIpqUQAwlXSdymute4S11VFTVuibkRHOUxWQrZEw6vc&#10;uaUkPaC3jTvxvNDthSw7KQqqFIxmwyReWPyqooX+WFWKatSkGHLT9intc2ue7uKWJDtJupoVpzTI&#10;C7JoCeNw6BkqI5qgvWTPoFpWSKFEpW8K0bqiqlhBLQdg43u/sLmvSUctFyiO6s5lUv8Ptvhw+CQR&#10;K0G7GUactKDRAz1qtBJH5IeWE7zeKW3YmQnL6vvaj6bZPA+dVRBHTjBdTZ04iFaOP59Eq9lkuQw3&#10;wQ+zu6RFAl8hiWYHOpYYRv6Ow0ltU525e8HB6EBAUd/o59q8xl+bqdt3KrHUjBFseN8BT30EWmab&#10;IaO6O1F8UYiLdU34ji6lFH1NSQnlHYCvtg44yoBs+/eihDKRvRYW6FjJ1gCCmgjQwWaPZ2uZihUw&#10;OA29MIKZAqZm03g+s9aD1MfNnVT6LRUtMkGKJTjXgpMDMBpYjkvMWVzkrGmsexv+ZAAwh5HfyRZ7&#10;8SbaRIETTMKNE3hZ5izzdeCEuT+fZdNsvc58K5sfJDUrS8rNMaNqfvDPonnu+Woo0bDSwNniy912&#10;3chBxtx+TlpeLXPJkzRGic3+ixNjfxJ4q0ns5GE0d4I8mDnx3Iscz49XcegFcZDlTyndMX424ssp&#10;oT7F8WwyG7z0R26e/TznRpKWaWh9DWtTHJ0XkcQ4cMNLK60mrBniq1KY9C+lGNx/cb2x6GBWfdwe&#10;7c2OzOnGy1tRPoKBpQCDgRehbUNQC/kNox5aYIrV1z2RFKPmHYdLYPrlGMgx2I4B4QVsTbHGaAjX&#10;euir+06yXQ3IwzXjYgkXpWLWxJcsgIF5gbZmuZxasOmb1+921eWPYvETAAD//wMAUEsDBBQABgAI&#10;AAAAIQCfreoh3gAAAAoBAAAPAAAAZHJzL2Rvd25yZXYueG1sTI/BTsMwDIbvSLxDZCRuLC2aSlea&#10;ThOCExKiKweOaeO10RqnNNlW3h5zgpstf/r9/eV2caM44xysJwXpKgGB1HljqVfw0bzc5SBC1GT0&#10;6AkVfGOAbXV9VerC+AvVeN7HXnAIhUIrGGKcCilDN6DTYeUnJL4d/Ox05HXupZn1hcPdKO+TJJNO&#10;W+IPg57wacDuuD85BbtPqp/t11v7Xh9q2zSbhF6zo1K3N8vuEUTEJf7B8KvP6lCxU+tPZIIYFTzk&#10;65RRHjKuwEC+TjYgWiazNAdZlfJ/heoHAAD//wMAUEsBAi0AFAAGAAgAAAAhALaDOJL+AAAA4QEA&#10;ABMAAAAAAAAAAAAAAAAAAAAAAFtDb250ZW50X1R5cGVzXS54bWxQSwECLQAUAAYACAAAACEAOP0h&#10;/9YAAACUAQAACwAAAAAAAAAAAAAAAAAvAQAAX3JlbHMvLnJlbHNQSwECLQAUAAYACAAAACEA/32/&#10;e/UCAABwBgAADgAAAAAAAAAAAAAAAAAuAgAAZHJzL2Uyb0RvYy54bWxQSwECLQAUAAYACAAAACEA&#10;n63qId4AAAAKAQAADwAAAAAAAAAAAAAAAABPBQAAZHJzL2Rvd25yZXYueG1sUEsFBgAAAAAEAAQA&#10;8wAAAFoGAAAAAA==&#10;" filled="f" stroked="f">
                <v:textbox inset="0,0,0,0">
                  <w:txbxContent>
                    <w:p w14:paraId="2A4D4450" w14:textId="77777777" w:rsidR="008949FA" w:rsidRPr="00D82D1A" w:rsidRDefault="008949FA" w:rsidP="00D82D1A">
                      <w:pPr>
                        <w:ind w:left="0"/>
                        <w:rPr>
                          <w:rFonts w:ascii="Times New Roman" w:hAnsi="Times New Roman" w:cs="Times New Roman"/>
                          <w:b/>
                          <w:sz w:val="100"/>
                          <w:szCs w:val="100"/>
                        </w:rPr>
                      </w:pPr>
                      <w:r>
                        <w:rPr>
                          <w:rFonts w:ascii="Times New Roman" w:hAnsi="Times New Roman" w:cs="Times New Roman"/>
                          <w:b/>
                          <w:sz w:val="100"/>
                          <w:szCs w:val="100"/>
                        </w:rPr>
                        <w:t>”</w:t>
                      </w:r>
                    </w:p>
                  </w:txbxContent>
                </v:textbox>
              </v:shape>
            </w:pict>
          </mc:Fallback>
        </mc:AlternateContent>
      </w:r>
      <w:r w:rsidR="00B67470" w:rsidRPr="003204EC">
        <w:t xml:space="preserve">Our vision is for all agencies to work together </w:t>
      </w:r>
      <w:r w:rsidR="003B6FA3" w:rsidRPr="003204EC">
        <w:t xml:space="preserve">effectively </w:t>
      </w:r>
      <w:r w:rsidR="00B67470" w:rsidRPr="003204EC">
        <w:t>to enable the citizens of East Sussex to live free from abuse and neglect</w:t>
      </w:r>
      <w:r w:rsidR="00ED65B8" w:rsidRPr="003204EC">
        <w:t>,</w:t>
      </w:r>
      <w:r w:rsidR="00B67470" w:rsidRPr="003204EC">
        <w:t xml:space="preserve"> and to promote widely the message that </w:t>
      </w:r>
      <w:r w:rsidR="00ED65B8" w:rsidRPr="003204EC">
        <w:t xml:space="preserve">safeguarding </w:t>
      </w:r>
      <w:r w:rsidR="00B67470" w:rsidRPr="003204EC">
        <w:t>is everybody’s business.</w:t>
      </w:r>
    </w:p>
    <w:p w14:paraId="5FFC2891" w14:textId="17CABFA6" w:rsidR="00D82D1A" w:rsidRPr="003204EC" w:rsidRDefault="00D4131C" w:rsidP="00DC5153">
      <w:pPr>
        <w:ind w:left="284"/>
      </w:pPr>
      <w:r w:rsidRPr="003204EC">
        <w:rPr>
          <w:noProof/>
        </w:rPr>
        <mc:AlternateContent>
          <mc:Choice Requires="wps">
            <w:drawing>
              <wp:anchor distT="0" distB="0" distL="114300" distR="114300" simplePos="0" relativeHeight="251650560" behindDoc="0" locked="0" layoutInCell="1" allowOverlap="1" wp14:anchorId="12F3EDE0" wp14:editId="020154D3">
                <wp:simplePos x="0" y="0"/>
                <wp:positionH relativeFrom="margin">
                  <wp:posOffset>180340</wp:posOffset>
                </wp:positionH>
                <wp:positionV relativeFrom="paragraph">
                  <wp:posOffset>173355</wp:posOffset>
                </wp:positionV>
                <wp:extent cx="4770120" cy="0"/>
                <wp:effectExtent l="0" t="38100" r="49530" b="38100"/>
                <wp:wrapNone/>
                <wp:docPr id="14"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120" cy="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C15A4" id="AutoShape 15" o:spid="_x0000_s1026" type="#_x0000_t32" style="position:absolute;margin-left:14.2pt;margin-top:13.65pt;width:375.6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tVawIAAP0EAAAOAAAAZHJzL2Uyb0RvYy54bWysVMuOmzAU3VfqP1jeM0DCBIKGjBJIuulj&#10;pJl+gGObYBVsZHtCoqr/3msTMp22i7bqAuPH9fE95x777v7UtejItRFKFji+iTDikiom5KHAn592&#10;QYaRsUQy0irJC3zmBt+v3r65G/qcz1SjWsY1AhBp8qEvcGNtn4ehoQ3viLlRPZewWCvdEQtDfQiZ&#10;JgOgd204i6JFOCjNeq0oNwZmq3ERrzx+XXNqP9W14Ra1BYbcrG+1b/euDVd3JD9o0jeCXtIg/5BF&#10;R4SEQ69QFbEEPWvxC1QnqFZG1faGqi5UdS0o9xyATRz9xOaxIT33XEAc019lMv8Pln48PmgkGNQu&#10;wUiSDmq0frbKH43iW0+Kn+x7Yx096I20vpZxNq/S3SLYJMssSOabebBMsk0Qp7Nscztbrxfb5Jvb&#10;zTjN4VOaWHHkk8Yw82ckLuV28qThCw5GRwIljV0BQ5/X9PeZhkNvcs/NOcF3S/mgHQV6ko/9e0W/&#10;GCRV2RB54J7s07kH7iPgqy1uYHpQaT98UAxiCOjjdTnVunOQUEZ08p46Xz3llKIwmaRpFM/AenRa&#10;g3Snjb029h1XHXKdAhuriTg0tlRSgnOVjv0x5AicRp7TBneqVDvRtt7ArURDgdMF3Ai/w6hWMLfq&#10;4ow+7MtWj4JF0SbaedtDGq/CtHqWzKM1nLDtpW+JaMc+xLfS4f3ODctouc22WRIks8U2SKKqCta7&#10;MgkWuzi9reZVWVaxd0Oc5I1gjEuX3WSGOPlrL0Th9cpddQjJK/TJENP/xRiumqMv9oqdH7TT1lUZ&#10;7pgPvrwH7hL/OPZRL6/W6jsAAAD//wMAUEsDBBQABgAIAAAAIQBm5zp43AAAAAgBAAAPAAAAZHJz&#10;L2Rvd25yZXYueG1sTI9BT8MwDIXvSPyHyEhcEEsJox2l6TQhwY0DY+KcNaYtJE5p0q38e4w4wMmy&#10;3/Pz52o9eycOOMY+kIarRQYCqQm2p1bD7uXhcgUiJkPWuECo4QsjrOvTk8qUNhzpGQ/b1AoOoVga&#10;DV1KQyllbDr0Ji7CgMTaWxi9SdyOrbSjOXK4d1JlWS696YkvdGbA+w6bj+3kGcPdvD/myye1mdRF&#10;P4eo0u7zVevzs3lzByLhnP7M8IPPO1Az0z5MZKNwGtRqyU6uxTUI1oviNgex/x3IupL/H6i/AQAA&#10;//8DAFBLAQItABQABgAIAAAAIQC2gziS/gAAAOEBAAATAAAAAAAAAAAAAAAAAAAAAABbQ29udGVu&#10;dF9UeXBlc10ueG1sUEsBAi0AFAAGAAgAAAAhADj9If/WAAAAlAEAAAsAAAAAAAAAAAAAAAAALwEA&#10;AF9yZWxzLy5yZWxzUEsBAi0AFAAGAAgAAAAhAMXtS1VrAgAA/QQAAA4AAAAAAAAAAAAAAAAALgIA&#10;AGRycy9lMm9Eb2MueG1sUEsBAi0AFAAGAAgAAAAhAGbnOnjcAAAACAEAAA8AAAAAAAAAAAAAAAAA&#10;xQQAAGRycy9kb3ducmV2LnhtbFBLBQYAAAAABAAEAPMAAADOBQAAAAA=&#10;" strokecolor="#00b0f0" strokeweight="6pt">
                <w10:wrap anchorx="margin"/>
              </v:shape>
            </w:pict>
          </mc:Fallback>
        </mc:AlternateContent>
      </w:r>
    </w:p>
    <w:p w14:paraId="67AD2EB8" w14:textId="7C1E92CC" w:rsidR="00B67470" w:rsidRPr="003204EC" w:rsidRDefault="00B67470" w:rsidP="00DC5153">
      <w:pPr>
        <w:ind w:left="284"/>
      </w:pPr>
    </w:p>
    <w:p w14:paraId="79E64632" w14:textId="352B2E61" w:rsidR="00ED65B8" w:rsidRPr="003204EC" w:rsidRDefault="00ED65B8" w:rsidP="00DC5153">
      <w:pPr>
        <w:ind w:left="284"/>
      </w:pPr>
    </w:p>
    <w:p w14:paraId="121FE7F3" w14:textId="3F36B1DF" w:rsidR="00ED65B8" w:rsidRPr="003204EC" w:rsidRDefault="003B6FA3" w:rsidP="00DC5153">
      <w:pPr>
        <w:ind w:left="284"/>
      </w:pPr>
      <w:r w:rsidRPr="003204EC">
        <w:t xml:space="preserve">To </w:t>
      </w:r>
      <w:r w:rsidR="00B67470" w:rsidRPr="003204EC">
        <w:t>achieve this vision, the Board will</w:t>
      </w:r>
      <w:r w:rsidR="00ED65B8" w:rsidRPr="003204EC">
        <w:t>:</w:t>
      </w:r>
    </w:p>
    <w:p w14:paraId="6D120B73" w14:textId="081FD71B" w:rsidR="00ED65B8" w:rsidRPr="003204EC" w:rsidRDefault="00ED65B8" w:rsidP="00B9730E">
      <w:pPr>
        <w:numPr>
          <w:ilvl w:val="0"/>
          <w:numId w:val="9"/>
        </w:numPr>
        <w:spacing w:before="240"/>
        <w:ind w:left="936" w:hanging="369"/>
      </w:pPr>
      <w:r w:rsidRPr="003204EC">
        <w:t xml:space="preserve">Actively </w:t>
      </w:r>
      <w:r w:rsidR="00B67470" w:rsidRPr="003204EC">
        <w:t>promote collaboration and commitment between organisations</w:t>
      </w:r>
      <w:r w:rsidRPr="003204EC">
        <w:t>.</w:t>
      </w:r>
    </w:p>
    <w:p w14:paraId="684E2121" w14:textId="6EC7FA43" w:rsidR="00ED65B8" w:rsidRPr="003204EC" w:rsidRDefault="00ED65B8" w:rsidP="00B9730E">
      <w:pPr>
        <w:numPr>
          <w:ilvl w:val="0"/>
          <w:numId w:val="9"/>
        </w:numPr>
        <w:spacing w:before="240"/>
        <w:ind w:left="936" w:hanging="369"/>
      </w:pPr>
      <w:r w:rsidRPr="003204EC">
        <w:t xml:space="preserve">Work </w:t>
      </w:r>
      <w:r w:rsidR="00B67470" w:rsidRPr="003204EC">
        <w:t>together on prevention strategies</w:t>
      </w:r>
      <w:r w:rsidRPr="003204EC">
        <w:t>.</w:t>
      </w:r>
    </w:p>
    <w:p w14:paraId="1859CDA0" w14:textId="6F7F65BA" w:rsidR="00B67470" w:rsidRPr="003204EC" w:rsidRDefault="00ED65B8" w:rsidP="00B9730E">
      <w:pPr>
        <w:numPr>
          <w:ilvl w:val="0"/>
          <w:numId w:val="9"/>
        </w:numPr>
        <w:spacing w:before="240"/>
        <w:ind w:left="936" w:hanging="369"/>
      </w:pPr>
      <w:r w:rsidRPr="003204EC">
        <w:t xml:space="preserve">Listen </w:t>
      </w:r>
      <w:r w:rsidR="00B67470" w:rsidRPr="003204EC">
        <w:t xml:space="preserve">to the voice of </w:t>
      </w:r>
      <w:r w:rsidR="00F73CB6">
        <w:t xml:space="preserve">adults with care and support needs </w:t>
      </w:r>
      <w:r w:rsidR="00B67470" w:rsidRPr="003204EC">
        <w:t>and carers to deliver positive outcomes.</w:t>
      </w:r>
    </w:p>
    <w:p w14:paraId="48323669" w14:textId="77777777" w:rsidR="00B67470" w:rsidRPr="003204EC" w:rsidRDefault="00B67470" w:rsidP="00E935A5">
      <w:pPr>
        <w:ind w:left="284"/>
      </w:pPr>
    </w:p>
    <w:p w14:paraId="495E3854" w14:textId="2C533EEC" w:rsidR="00B67470" w:rsidRPr="003204EC" w:rsidRDefault="00B67470" w:rsidP="00B9730E">
      <w:pPr>
        <w:ind w:left="284"/>
      </w:pPr>
      <w:r w:rsidRPr="003204EC">
        <w:t>The East Sussex SAB is committed to the principles of Making Safeguarding Personal</w:t>
      </w:r>
      <w:r w:rsidR="00ED65B8" w:rsidRPr="003204EC">
        <w:t xml:space="preserve"> i</w:t>
      </w:r>
      <w:r w:rsidR="00053043">
        <w:t>.</w:t>
      </w:r>
      <w:r w:rsidR="00ED65B8" w:rsidRPr="003204EC">
        <w:t>e.</w:t>
      </w:r>
      <w:r w:rsidRPr="003204EC">
        <w:t xml:space="preserve"> </w:t>
      </w:r>
      <w:r w:rsidR="00ED65B8" w:rsidRPr="003204EC">
        <w:t xml:space="preserve">to </w:t>
      </w:r>
      <w:r w:rsidRPr="003204EC">
        <w:t xml:space="preserve">listen to what the </w:t>
      </w:r>
      <w:r w:rsidR="00ED65B8" w:rsidRPr="003204EC">
        <w:t xml:space="preserve">adult </w:t>
      </w:r>
      <w:r w:rsidRPr="003204EC">
        <w:t xml:space="preserve">or their representative would like to achieve, and by ensuring the most appropriate support is available.  </w:t>
      </w:r>
    </w:p>
    <w:p w14:paraId="2E246765" w14:textId="77777777" w:rsidR="00B67470" w:rsidRPr="003204EC" w:rsidRDefault="00B67470" w:rsidP="0083624D">
      <w:pPr>
        <w:ind w:left="0"/>
      </w:pPr>
    </w:p>
    <w:p w14:paraId="459F4B48" w14:textId="60F3C2BD" w:rsidR="008E1CD6" w:rsidRPr="003204EC" w:rsidRDefault="008E1CD6" w:rsidP="00E935A5">
      <w:pPr>
        <w:ind w:left="284"/>
      </w:pPr>
      <w:r w:rsidRPr="003204EC">
        <w:br w:type="page"/>
      </w:r>
    </w:p>
    <w:p w14:paraId="1F79B83A" w14:textId="589E19B6" w:rsidR="00A85D86" w:rsidRDefault="00A85D86" w:rsidP="0072503A">
      <w:pPr>
        <w:pStyle w:val="Heading2"/>
        <w:jc w:val="both"/>
        <w:rPr>
          <w:bCs w:val="0"/>
          <w:color w:val="7030A0"/>
        </w:rPr>
      </w:pPr>
      <w:r>
        <w:rPr>
          <w:bCs w:val="0"/>
          <w:noProof/>
          <w:color w:val="7030A0"/>
        </w:rPr>
        <w:lastRenderedPageBreak/>
        <mc:AlternateContent>
          <mc:Choice Requires="wps">
            <w:drawing>
              <wp:anchor distT="0" distB="0" distL="114300" distR="114300" simplePos="0" relativeHeight="251680256" behindDoc="0" locked="0" layoutInCell="1" allowOverlap="1" wp14:anchorId="3555AF2E" wp14:editId="0C3311A9">
                <wp:simplePos x="0" y="0"/>
                <wp:positionH relativeFrom="column">
                  <wp:posOffset>26565</wp:posOffset>
                </wp:positionH>
                <wp:positionV relativeFrom="paragraph">
                  <wp:posOffset>48898</wp:posOffset>
                </wp:positionV>
                <wp:extent cx="5669915" cy="396240"/>
                <wp:effectExtent l="0" t="0" r="6985" b="3810"/>
                <wp:wrapSquare wrapText="bothSides"/>
                <wp:docPr id="2" name="Rectangle: Rounded Corner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396240"/>
                        </a:xfrm>
                        <a:prstGeom prst="roundRect">
                          <a:avLst>
                            <a:gd name="adj" fmla="val 16667"/>
                          </a:avLst>
                        </a:prstGeom>
                        <a:gradFill rotWithShape="1">
                          <a:gsLst>
                            <a:gs pos="0">
                              <a:srgbClr val="7030A0"/>
                            </a:gs>
                            <a:gs pos="100000">
                              <a:srgbClr val="7030A0">
                                <a:alpha val="39999"/>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1BC454" w14:textId="77777777" w:rsidR="00A85D86" w:rsidRPr="008E1CD6" w:rsidRDefault="00A85D86" w:rsidP="00A85D86">
                            <w:pPr>
                              <w:pStyle w:val="Heading1"/>
                            </w:pPr>
                            <w:r>
                              <w:t xml:space="preserve">Our </w:t>
                            </w:r>
                            <w:r w:rsidRPr="008E1CD6">
                              <w:t>three year strategic objectives</w:t>
                            </w:r>
                          </w:p>
                          <w:p w14:paraId="3A47B7B0" w14:textId="77777777" w:rsidR="00A85D86" w:rsidRPr="0046001C" w:rsidRDefault="00A85D86" w:rsidP="00A85D86">
                            <w:pPr>
                              <w:ind w:left="0"/>
                              <w:rPr>
                                <w:b/>
                                <w:color w:val="FFFFFF"/>
                                <w:sz w:val="36"/>
                                <w:szCs w:val="36"/>
                              </w:rPr>
                            </w:pPr>
                          </w:p>
                        </w:txbxContent>
                      </wps:txbx>
                      <wps:bodyPr rot="0" vert="horz" wrap="square" lIns="91440" tIns="45720" rIns="91440" bIns="45720" anchor="t" anchorCtr="0" upright="1">
                        <a:noAutofit/>
                      </wps:bodyPr>
                    </wps:wsp>
                  </a:graphicData>
                </a:graphic>
              </wp:anchor>
            </w:drawing>
          </mc:Choice>
          <mc:Fallback>
            <w:pict>
              <v:roundrect w14:anchorId="3555AF2E" id="Rectangle: Rounded Corners 2" o:spid="_x0000_s1035" style="position:absolute;left:0;text-align:left;margin-left:2.1pt;margin-top:3.85pt;width:446.45pt;height:31.2pt;z-index:2516802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dlKgMAAKcGAAAOAAAAZHJzL2Uyb0RvYy54bWysVdmO0zAUfUfiHyy/Z7I0TZtqMqO2QxHS&#10;sIgB8ezGTmJw7GC7TQfEv3PtJLOwSICI1MTr8b3nHN+eX55agY5MG65kgeOzCCMmS0W5rAv8/t0u&#10;WGJkLJGUCCVZgW+ZwZcXT5+c992KJapRgjKNAESaVd8VuLG2W4WhKRvWEnOmOiZhslK6JRa6ug6p&#10;Jj2gtyJMoigLe6Vpp1XJjIHRq2ESX3j8qmKlfV1VhlkkCgyxWf/W/r137/DinKxqTbqGl2MY5B+i&#10;aAmXcOgd1BWxBB00/wmq5aVWRlX2rFRtqKqKl8znANnE0Q/Z3DSkYz4XIMd0dzSZ/wdbvjq+0YjT&#10;AicYSdKCRG+BNCJrwVborTpIyijaKi1BY5T4HNnJXhvrsoXWkOXXbbycXS12WbBJ82WQzjazIE+X&#10;myBeJMvNPFmvs2fpN7ebsnIFP6WJ5Uc2UQ4jf5bTqL5jaxHe42B0JKBw7PQMfVzT10ca9p1Z+VSd&#10;MXzzpnujXQqmu1blJ4Ok2jaQNVtrrfqGEQokD3CPNriOga1o379UFNgiB6s8K6dKtw4QNEUnb7Db&#10;O4M5nkoYnGdZnsdzjEqYm+VZknoHQsTT7k4b+5ypFrlGgbUTwAnijyDHkfeajloR+hGjqhXgWSAA&#10;xVmWLUYOxsWAPWG66MDqdMeFQFrZD9w23mIuUz9pJnyDOgUERH7Y6Hq/FXqgeBHNovUUdW2GbcPq&#10;OHLPb7e4pUR0DRmAZjk8Y6zjCV4zhwlB11MsgksEwnhGTUkEA69OOk/ZOGgh3Vsql93ggmHkV27N&#10;Y2B+k+TBLlsugnSXzoN8ES2DKM43eRaleXq1826N01XDKWXymss7s8bpX3s1Cn2FQH2B83kyHzhS&#10;gnstXNyPOPY8Thybh8u8H3zNchZ9JqlvW8LF0A7Jo4inSzB97y+D8/BwF+xpf/IFwIvh/L1X9BYc&#10;Dg7xpEN1h0aj9BeMeqiUBTafD0QzjMQLCSbJ4xRsjKzvpPNFAh39cGb/cIbIEqAKbDGo6ppbO5Tj&#10;Q6d53cBJgxelWsPNqrh1Wt5HNXagGvqcxsrtyu3Dvl91//9y8R0AAP//AwBQSwMEFAAGAAgAAAAh&#10;AJeKLKXaAAAABgEAAA8AAABkcnMvZG93bnJldi54bWxMjsFOhDAURfcm/kPzTNw5BTTCIGViSFwZ&#10;F85onGWhTyC2r4SWGfx7nytd3tybc0+1W50VJ5zD6ElBuklAIHXejNQreDs83RQgQtRktPWECr4x&#10;wK6+vKh0afyZXvG0j71gCIVSKxhinEopQzeg02HjJyTuPv3sdOQ499LM+sxwZ2WWJPfS6ZH4YdAT&#10;NgN2X/vFKWhT/9HSbdEcnvOXI74vWbSNU+r6an18ABFxjX9j+NVndajZqfULmSCsgruMhwryHAS3&#10;xTZPQbSckxRkXcn/+vUPAAAA//8DAFBLAQItABQABgAIAAAAIQC2gziS/gAAAOEBAAATAAAAAAAA&#10;AAAAAAAAAAAAAABbQ29udGVudF9UeXBlc10ueG1sUEsBAi0AFAAGAAgAAAAhADj9If/WAAAAlAEA&#10;AAsAAAAAAAAAAAAAAAAALwEAAF9yZWxzLy5yZWxzUEsBAi0AFAAGAAgAAAAhABfN12UqAwAApwYA&#10;AA4AAAAAAAAAAAAAAAAALgIAAGRycy9lMm9Eb2MueG1sUEsBAi0AFAAGAAgAAAAhAJeKLKXaAAAA&#10;BgEAAA8AAAAAAAAAAAAAAAAAhAUAAGRycy9kb3ducmV2LnhtbFBLBQYAAAAABAAEAPMAAACLBgAA&#10;AAA=&#10;" fillcolor="#7030a0" stroked="f">
                <v:fill color2="#7030a0" o:opacity2="26213f" rotate="t" angle="90" focus="100%" type="gradient"/>
                <v:textbox>
                  <w:txbxContent>
                    <w:p w14:paraId="6E1BC454" w14:textId="77777777" w:rsidR="00A85D86" w:rsidRPr="008E1CD6" w:rsidRDefault="00A85D86" w:rsidP="00A85D86">
                      <w:pPr>
                        <w:pStyle w:val="Heading1"/>
                      </w:pPr>
                      <w:r>
                        <w:t xml:space="preserve">Our </w:t>
                      </w:r>
                      <w:proofErr w:type="gramStart"/>
                      <w:r w:rsidRPr="008E1CD6">
                        <w:t>three year</w:t>
                      </w:r>
                      <w:proofErr w:type="gramEnd"/>
                      <w:r w:rsidRPr="008E1CD6">
                        <w:t xml:space="preserve"> strategic objectives</w:t>
                      </w:r>
                    </w:p>
                    <w:p w14:paraId="3A47B7B0" w14:textId="77777777" w:rsidR="00A85D86" w:rsidRPr="0046001C" w:rsidRDefault="00A85D86" w:rsidP="00A85D86">
                      <w:pPr>
                        <w:ind w:left="0"/>
                        <w:rPr>
                          <w:b/>
                          <w:color w:val="FFFFFF"/>
                          <w:sz w:val="36"/>
                          <w:szCs w:val="36"/>
                        </w:rPr>
                      </w:pPr>
                    </w:p>
                  </w:txbxContent>
                </v:textbox>
                <w10:wrap type="square"/>
              </v:roundrect>
            </w:pict>
          </mc:Fallback>
        </mc:AlternateContent>
      </w:r>
    </w:p>
    <w:p w14:paraId="01963F6E" w14:textId="69FE3758" w:rsidR="0083624D" w:rsidRPr="004269ED" w:rsidRDefault="004269ED" w:rsidP="00AF04FA">
      <w:pPr>
        <w:pStyle w:val="Heading2"/>
        <w:ind w:left="993"/>
        <w:rPr>
          <w:color w:val="7030A0"/>
        </w:rPr>
      </w:pPr>
      <w:r w:rsidRPr="00AF04FA">
        <w:rPr>
          <w:noProof/>
          <w:color w:val="7030A0"/>
        </w:rPr>
        <mc:AlternateContent>
          <mc:Choice Requires="wps">
            <w:drawing>
              <wp:anchor distT="0" distB="0" distL="114300" distR="114300" simplePos="0" relativeHeight="251653632" behindDoc="0" locked="0" layoutInCell="1" allowOverlap="1" wp14:anchorId="66F541A9" wp14:editId="6843602F">
                <wp:simplePos x="0" y="0"/>
                <wp:positionH relativeFrom="margin">
                  <wp:posOffset>154063</wp:posOffset>
                </wp:positionH>
                <wp:positionV relativeFrom="paragraph">
                  <wp:posOffset>0</wp:posOffset>
                </wp:positionV>
                <wp:extent cx="360045" cy="360045"/>
                <wp:effectExtent l="13335" t="5080" r="7620" b="6350"/>
                <wp:wrapNone/>
                <wp:docPr id="11" name="Oval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7030A0"/>
                        </a:solidFill>
                        <a:ln w="9525">
                          <a:solidFill>
                            <a:srgbClr val="7030A0"/>
                          </a:solidFill>
                          <a:round/>
                          <a:headEnd/>
                          <a:tailEnd/>
                        </a:ln>
                      </wps:spPr>
                      <wps:txbx>
                        <w:txbxContent>
                          <w:p w14:paraId="7C38726F" w14:textId="77777777" w:rsidR="008949FA" w:rsidRPr="006003CF" w:rsidRDefault="008949FA" w:rsidP="006E0684">
                            <w:pPr>
                              <w:spacing w:line="400" w:lineRule="exact"/>
                              <w:ind w:left="0"/>
                              <w:jc w:val="center"/>
                              <w:rPr>
                                <w:b/>
                                <w:color w:val="FFFFFF"/>
                                <w:sz w:val="40"/>
                                <w:szCs w:val="40"/>
                              </w:rPr>
                            </w:pPr>
                            <w:r w:rsidRPr="006003CF">
                              <w:rPr>
                                <w:b/>
                                <w:color w:val="FFFFFF"/>
                                <w:sz w:val="40"/>
                                <w:szCs w:val="4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541A9" id="Oval 12" o:spid="_x0000_s1036" style="position:absolute;left:0;text-align:left;margin-left:12.15pt;margin-top:0;width:28.35pt;height:28.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BrZgIAAPAEAAAOAAAAZHJzL2Uyb0RvYy54bWysVMtu2zAQvBfoPxC8O5L8jhA58CMpCqRN&#10;gLQfQFOURZTisiRtOS36711SlpO0l6DowfTyNZqZ3eXV9bFR5CCsk6ALml2klAjNoZR6V9CvX24H&#10;c0qcZ7pkCrQo6JNw9Hrx/t1Va3IxhBpUKSxBEO3y1hS09t7kSeJ4LRrmLsAIjZsV2IZ5nNpdUlrW&#10;InqjkmGaTpMWbGkscOEcrm66TbqI+FUluL+vKic8UQVFbj6ONo7bMCaLK5bvLDO15Cca7B9YNExq&#10;/OgZasM8I3sr/4JqJLfgoPIXHJoEqkpyETWgmiz9Q81jzYyIWtAcZ842uf8Hyz8fHiyRJeYuo0Sz&#10;BnN0f2CKZMOoRxz9nfNBGUadop/rbD7azG6ng9X4cj4Yj1ajweV4vhpks+F8NRkul9Ob8a9wuxQ8&#10;xx9Y5uVB9Pbiytv4nzIdnJklzziUID/kG3KXRF79f2SatMblUVYoghg+mgcbJDhzB/ybIxrWNdM7&#10;sbQW2lqwEg3t4F5dCBOHV8m2/QQlGsP2HqIrx8o2ARDzR46xmJ7OxRR84rg4mqbpeEIJx61T3BHu&#10;Lxvr/AcBDQlBQYVS0riQbpazA0rpTvenIn9QsryVSsWJ3W3XynZmzNJRuozVjI64l8eUJm1BLyfD&#10;SUR+tefeBmFhr8vYKMGrm1PsmVRdjJ9UGnPQ+9X57o/bY1dYkVfY3EL5hHZa6NoQnw0MarA/KGmx&#10;BQvqvu+ZFZSojxpTEvq1D2wfbPuAaY5XC+op6cK17/p6b6zc1YicRcUalpi2SkY/n1mc+GJbxeo5&#10;PQGhb1/O46nnh2rxGwAA//8DAFBLAwQUAAYACAAAACEAtc/AwN0AAAAFAQAADwAAAGRycy9kb3du&#10;cmV2LnhtbEyPsU7DQBBEeyT+4bRINIicEyBYxusoRJCKJoECurXvsC18e5bvkhh/PUsF1Wg1o5m3&#10;+Wp0nTraIbSeEeazBJTlypuWa4S31+frFFSIxIY6zxbh2wZYFednOWXGn3hnj/tYKynhkBFCE2Of&#10;aR2qxjoKM99bFu/TD46inEOtzUAnKXedXiTJUjtqWRYa6u2msdXX/uAQPja7x/XUldutf7mitOKn&#10;aXpPEC8vxvUDqGjH+BeGX3xBh0KYSn9gE1SHsLi9kSSCPCRuOhctEe6W96CLXP+nL34AAAD//wMA&#10;UEsBAi0AFAAGAAgAAAAhALaDOJL+AAAA4QEAABMAAAAAAAAAAAAAAAAAAAAAAFtDb250ZW50X1R5&#10;cGVzXS54bWxQSwECLQAUAAYACAAAACEAOP0h/9YAAACUAQAACwAAAAAAAAAAAAAAAAAvAQAAX3Jl&#10;bHMvLnJlbHNQSwECLQAUAAYACAAAACEAEboga2YCAADwBAAADgAAAAAAAAAAAAAAAAAuAgAAZHJz&#10;L2Uyb0RvYy54bWxQSwECLQAUAAYACAAAACEAtc/AwN0AAAAFAQAADwAAAAAAAAAAAAAAAADABAAA&#10;ZHJzL2Rvd25yZXYueG1sUEsFBgAAAAAEAAQA8wAAAMoFAAAAAA==&#10;" fillcolor="#7030a0" strokecolor="#7030a0">
                <v:textbox inset="0,0,0,0">
                  <w:txbxContent>
                    <w:p w14:paraId="7C38726F" w14:textId="77777777" w:rsidR="008949FA" w:rsidRPr="006003CF" w:rsidRDefault="008949FA" w:rsidP="006E0684">
                      <w:pPr>
                        <w:spacing w:line="400" w:lineRule="exact"/>
                        <w:ind w:left="0"/>
                        <w:jc w:val="center"/>
                        <w:rPr>
                          <w:b/>
                          <w:color w:val="FFFFFF"/>
                          <w:sz w:val="40"/>
                          <w:szCs w:val="40"/>
                        </w:rPr>
                      </w:pPr>
                      <w:r w:rsidRPr="006003CF">
                        <w:rPr>
                          <w:b/>
                          <w:color w:val="FFFFFF"/>
                          <w:sz w:val="40"/>
                          <w:szCs w:val="40"/>
                        </w:rPr>
                        <w:t>1</w:t>
                      </w:r>
                    </w:p>
                  </w:txbxContent>
                </v:textbox>
                <w10:wrap anchorx="margin"/>
              </v:oval>
            </w:pict>
          </mc:Fallback>
        </mc:AlternateContent>
      </w:r>
      <w:r w:rsidR="0083624D" w:rsidRPr="004269ED">
        <w:rPr>
          <w:bCs w:val="0"/>
          <w:color w:val="7030A0"/>
        </w:rPr>
        <w:t>Accountability and leadership</w:t>
      </w:r>
    </w:p>
    <w:p w14:paraId="42E0FB8D" w14:textId="620A6916" w:rsidR="00B1492C" w:rsidRDefault="008E1CD6" w:rsidP="00AF04FA">
      <w:pPr>
        <w:tabs>
          <w:tab w:val="left" w:pos="2098"/>
        </w:tabs>
        <w:ind w:left="993"/>
        <w:rPr>
          <w:b/>
          <w:color w:val="7030A0"/>
          <w:sz w:val="28"/>
          <w:szCs w:val="28"/>
        </w:rPr>
      </w:pPr>
      <w:r w:rsidRPr="003204EC">
        <w:rPr>
          <w:b/>
          <w:color w:val="7030A0"/>
          <w:sz w:val="28"/>
          <w:szCs w:val="28"/>
        </w:rPr>
        <w:t xml:space="preserve">Strategic </w:t>
      </w:r>
      <w:r w:rsidR="002F3FE6" w:rsidRPr="003204EC">
        <w:rPr>
          <w:b/>
          <w:color w:val="7030A0"/>
          <w:sz w:val="28"/>
          <w:szCs w:val="28"/>
        </w:rPr>
        <w:t>objectives</w:t>
      </w:r>
      <w:r w:rsidR="00AF365C">
        <w:rPr>
          <w:b/>
          <w:color w:val="7030A0"/>
          <w:sz w:val="28"/>
          <w:szCs w:val="28"/>
        </w:rPr>
        <w:t xml:space="preserve"> </w:t>
      </w:r>
    </w:p>
    <w:p w14:paraId="4C1F372C" w14:textId="77777777" w:rsidR="00B1492C" w:rsidRDefault="00564B08" w:rsidP="00E935A5">
      <w:pPr>
        <w:numPr>
          <w:ilvl w:val="0"/>
          <w:numId w:val="14"/>
        </w:numPr>
        <w:spacing w:before="240"/>
        <w:ind w:left="1645" w:hanging="369"/>
      </w:pPr>
      <w:r>
        <w:t xml:space="preserve">To </w:t>
      </w:r>
      <w:r w:rsidRPr="00B1492C">
        <w:t>ensur</w:t>
      </w:r>
      <w:r>
        <w:t>e</w:t>
      </w:r>
      <w:r w:rsidRPr="00B1492C">
        <w:t xml:space="preserve"> </w:t>
      </w:r>
      <w:r w:rsidR="00B1492C" w:rsidRPr="00B1492C">
        <w:t xml:space="preserve">the SAB provides strategic leadership to embed the principles of safeguarding and contribute to the </w:t>
      </w:r>
      <w:r w:rsidR="00BF21F3">
        <w:t>prevention of abuse and neglect.</w:t>
      </w:r>
    </w:p>
    <w:p w14:paraId="649482DA" w14:textId="77777777" w:rsidR="008E1CD6" w:rsidRPr="003204EC" w:rsidRDefault="00564B08" w:rsidP="00E935A5">
      <w:pPr>
        <w:numPr>
          <w:ilvl w:val="0"/>
          <w:numId w:val="14"/>
        </w:numPr>
        <w:spacing w:before="240"/>
        <w:ind w:left="1645" w:hanging="369"/>
      </w:pPr>
      <w:r>
        <w:t xml:space="preserve">To ensure </w:t>
      </w:r>
      <w:r w:rsidR="007C2C51">
        <w:t xml:space="preserve">robust mechanisms are in place </w:t>
      </w:r>
      <w:r w:rsidR="000571AA">
        <w:t xml:space="preserve">so that </w:t>
      </w:r>
      <w:r w:rsidR="00C3736F">
        <w:t xml:space="preserve">partners </w:t>
      </w:r>
      <w:r w:rsidR="000571AA">
        <w:t xml:space="preserve">are </w:t>
      </w:r>
      <w:r w:rsidR="00B1492C">
        <w:t xml:space="preserve">held </w:t>
      </w:r>
      <w:r w:rsidR="000571AA">
        <w:t xml:space="preserve">to </w:t>
      </w:r>
      <w:r w:rsidR="00B1492C">
        <w:t xml:space="preserve">account </w:t>
      </w:r>
      <w:r w:rsidR="008E1CD6" w:rsidRPr="003204EC">
        <w:t>for their safeguarding practice</w:t>
      </w:r>
      <w:r w:rsidR="00BF21F3">
        <w:t>.</w:t>
      </w:r>
    </w:p>
    <w:p w14:paraId="306CC64E" w14:textId="77777777" w:rsidR="008E1CD6" w:rsidRDefault="00564B08" w:rsidP="00E935A5">
      <w:pPr>
        <w:numPr>
          <w:ilvl w:val="0"/>
          <w:numId w:val="14"/>
        </w:numPr>
        <w:spacing w:before="240"/>
        <w:ind w:left="1645" w:hanging="369"/>
      </w:pPr>
      <w:r>
        <w:t xml:space="preserve">To ensure </w:t>
      </w:r>
      <w:r w:rsidR="004E55B3" w:rsidRPr="003204EC">
        <w:t xml:space="preserve">clear </w:t>
      </w:r>
      <w:r w:rsidR="008E1CD6" w:rsidRPr="003204EC">
        <w:t>and transparent annual budget plans are in place for all SAB activities</w:t>
      </w:r>
      <w:r w:rsidR="004E55B3" w:rsidRPr="003204EC">
        <w:t>.</w:t>
      </w:r>
    </w:p>
    <w:p w14:paraId="58006165" w14:textId="77777777" w:rsidR="009B6B7E" w:rsidRDefault="00564B08" w:rsidP="00E935A5">
      <w:pPr>
        <w:numPr>
          <w:ilvl w:val="0"/>
          <w:numId w:val="14"/>
        </w:numPr>
        <w:spacing w:before="240"/>
        <w:ind w:left="1645" w:hanging="369"/>
      </w:pPr>
      <w:r>
        <w:t xml:space="preserve">To develop </w:t>
      </w:r>
      <w:r w:rsidR="009B6B7E">
        <w:t xml:space="preserve">arrangements with other Boards to </w:t>
      </w:r>
      <w:r w:rsidR="006E638A">
        <w:t>be responsive and ada</w:t>
      </w:r>
      <w:r w:rsidR="00A67417">
        <w:t>pt to</w:t>
      </w:r>
      <w:r w:rsidR="009B6B7E">
        <w:t xml:space="preserve"> emerging safeguarding themes</w:t>
      </w:r>
      <w:r w:rsidR="00981422">
        <w:t xml:space="preserve">. </w:t>
      </w:r>
      <w:r w:rsidR="00BF21F3">
        <w:t xml:space="preserve"> Currently, these </w:t>
      </w:r>
      <w:r w:rsidR="006A3C30">
        <w:t>includ</w:t>
      </w:r>
      <w:r w:rsidR="00981422">
        <w:t>e</w:t>
      </w:r>
      <w:r w:rsidR="006A3C30">
        <w:t xml:space="preserve"> </w:t>
      </w:r>
      <w:r w:rsidR="00BF21F3">
        <w:t>domestic abuse, modern slavery</w:t>
      </w:r>
      <w:r w:rsidR="00981422">
        <w:t>,</w:t>
      </w:r>
      <w:r w:rsidR="00934D2B">
        <w:t xml:space="preserve"> </w:t>
      </w:r>
      <w:r w:rsidR="00BF21F3">
        <w:t>cuckooing</w:t>
      </w:r>
      <w:r w:rsidR="001F60B2">
        <w:t xml:space="preserve">, </w:t>
      </w:r>
      <w:r w:rsidR="007458AF">
        <w:t>e</w:t>
      </w:r>
      <w:r w:rsidR="001F60B2">
        <w:t>xploitation</w:t>
      </w:r>
      <w:r w:rsidR="00C57C19">
        <w:t xml:space="preserve"> and abuse</w:t>
      </w:r>
      <w:r w:rsidR="001F60B2">
        <w:t xml:space="preserve"> of</w:t>
      </w:r>
      <w:r w:rsidR="00981422">
        <w:t xml:space="preserve"> those transitioning from children’s to adult services, and safeguarding rough sleepers. </w:t>
      </w:r>
    </w:p>
    <w:p w14:paraId="21A54F56" w14:textId="77777777" w:rsidR="00981422" w:rsidRDefault="00564B08" w:rsidP="00E935A5">
      <w:pPr>
        <w:numPr>
          <w:ilvl w:val="0"/>
          <w:numId w:val="14"/>
        </w:numPr>
        <w:spacing w:before="240"/>
        <w:ind w:left="1645" w:hanging="369"/>
      </w:pPr>
      <w:r>
        <w:t xml:space="preserve">To ensure </w:t>
      </w:r>
      <w:r w:rsidR="00655C9F">
        <w:t>key partners within homecare, residential and nursing</w:t>
      </w:r>
      <w:r w:rsidR="00BF21F3">
        <w:t xml:space="preserve"> care</w:t>
      </w:r>
      <w:r w:rsidR="00655C9F">
        <w:t xml:space="preserve">, and housing providers are engaged with in order for strategic leadership to be </w:t>
      </w:r>
      <w:r w:rsidR="004C3F46">
        <w:t>achieved</w:t>
      </w:r>
      <w:r w:rsidR="00BF21F3">
        <w:t>.</w:t>
      </w:r>
    </w:p>
    <w:p w14:paraId="5DE16271" w14:textId="77777777" w:rsidR="00F67A8A" w:rsidRPr="003204EC" w:rsidRDefault="00564B08" w:rsidP="00E935A5">
      <w:pPr>
        <w:numPr>
          <w:ilvl w:val="0"/>
          <w:numId w:val="14"/>
        </w:numPr>
        <w:spacing w:before="240"/>
        <w:ind w:left="1645" w:hanging="369"/>
      </w:pPr>
      <w:r>
        <w:t xml:space="preserve">To ensure </w:t>
      </w:r>
      <w:r w:rsidR="00F67A8A">
        <w:t xml:space="preserve">risk and the impact on safeguarding from reduced services within East Sussex County Council </w:t>
      </w:r>
      <w:r w:rsidR="00D05836">
        <w:t xml:space="preserve">and other partner agencies </w:t>
      </w:r>
      <w:r w:rsidR="000571AA">
        <w:t>are monitored.</w:t>
      </w:r>
    </w:p>
    <w:p w14:paraId="2A8A7ED7" w14:textId="77777777" w:rsidR="008E1CD6" w:rsidRPr="003204EC" w:rsidRDefault="008E1CD6" w:rsidP="00E935A5">
      <w:pPr>
        <w:ind w:left="284"/>
      </w:pPr>
    </w:p>
    <w:p w14:paraId="1E30C644" w14:textId="77777777" w:rsidR="00E90EAA" w:rsidRPr="003204EC" w:rsidRDefault="00E90EAA" w:rsidP="00E935A5">
      <w:pPr>
        <w:ind w:left="284"/>
      </w:pPr>
    </w:p>
    <w:p w14:paraId="5032CF1B" w14:textId="77777777" w:rsidR="006E638A" w:rsidRDefault="00E90EAA" w:rsidP="00E935A5">
      <w:pPr>
        <w:tabs>
          <w:tab w:val="left" w:pos="2098"/>
        </w:tabs>
        <w:ind w:left="992"/>
        <w:rPr>
          <w:b/>
          <w:color w:val="7030A0"/>
          <w:sz w:val="28"/>
          <w:szCs w:val="28"/>
        </w:rPr>
      </w:pPr>
      <w:r w:rsidRPr="003204EC">
        <w:rPr>
          <w:b/>
          <w:color w:val="7030A0"/>
          <w:sz w:val="28"/>
          <w:szCs w:val="28"/>
        </w:rPr>
        <w:t>Our progress so far</w:t>
      </w:r>
      <w:r w:rsidR="00AD594F">
        <w:rPr>
          <w:b/>
          <w:color w:val="7030A0"/>
          <w:sz w:val="28"/>
          <w:szCs w:val="28"/>
        </w:rPr>
        <w:t xml:space="preserve"> </w:t>
      </w:r>
    </w:p>
    <w:p w14:paraId="484025AF" w14:textId="77777777" w:rsidR="006E638A" w:rsidRPr="006E638A" w:rsidRDefault="006E638A" w:rsidP="00E935A5">
      <w:pPr>
        <w:numPr>
          <w:ilvl w:val="0"/>
          <w:numId w:val="14"/>
        </w:numPr>
        <w:spacing w:before="240"/>
        <w:ind w:left="1645" w:hanging="369"/>
      </w:pPr>
      <w:r w:rsidRPr="006E638A">
        <w:t xml:space="preserve">Peer challenge events were introduced in 2017 as a mechanism </w:t>
      </w:r>
      <w:r w:rsidR="000571AA">
        <w:t>for</w:t>
      </w:r>
      <w:r w:rsidR="000571AA" w:rsidRPr="006E638A">
        <w:t xml:space="preserve"> </w:t>
      </w:r>
      <w:r w:rsidRPr="006E638A">
        <w:t>hold</w:t>
      </w:r>
      <w:r w:rsidR="000571AA">
        <w:t>ing</w:t>
      </w:r>
      <w:r w:rsidRPr="006E638A">
        <w:t xml:space="preserve"> partner agencies to account</w:t>
      </w:r>
      <w:r w:rsidR="000571AA">
        <w:t>.</w:t>
      </w:r>
    </w:p>
    <w:p w14:paraId="5FF29379" w14:textId="77777777" w:rsidR="008E1CD6" w:rsidRPr="003204EC" w:rsidRDefault="006E638A" w:rsidP="00E935A5">
      <w:pPr>
        <w:numPr>
          <w:ilvl w:val="0"/>
          <w:numId w:val="14"/>
        </w:numPr>
        <w:spacing w:before="240"/>
        <w:ind w:left="1645" w:hanging="369"/>
      </w:pPr>
      <w:r>
        <w:t xml:space="preserve">We </w:t>
      </w:r>
      <w:r w:rsidR="00C57AB1">
        <w:t xml:space="preserve">have </w:t>
      </w:r>
      <w:r w:rsidR="000571AA">
        <w:t xml:space="preserve">adopted </w:t>
      </w:r>
      <w:r w:rsidR="00C57AB1">
        <w:t xml:space="preserve">multi-agency chairing </w:t>
      </w:r>
      <w:r w:rsidR="000571AA">
        <w:t xml:space="preserve">for </w:t>
      </w:r>
      <w:r w:rsidR="00623449">
        <w:t xml:space="preserve">some </w:t>
      </w:r>
      <w:r w:rsidR="000571AA">
        <w:t xml:space="preserve">of our </w:t>
      </w:r>
      <w:r w:rsidR="00C57AB1">
        <w:t>sub</w:t>
      </w:r>
      <w:r w:rsidR="000571AA">
        <w:t>-</w:t>
      </w:r>
      <w:r w:rsidR="00C57AB1">
        <w:t>groups to embed safeguarding principles across partnerships and to increase the sense</w:t>
      </w:r>
      <w:r w:rsidR="000571AA">
        <w:t xml:space="preserve"> of ‘ownership’ of safeguarding.</w:t>
      </w:r>
    </w:p>
    <w:p w14:paraId="78106E2F" w14:textId="77777777" w:rsidR="008E1CD6" w:rsidRPr="003204EC" w:rsidRDefault="008E1CD6" w:rsidP="00E935A5">
      <w:pPr>
        <w:numPr>
          <w:ilvl w:val="0"/>
          <w:numId w:val="14"/>
        </w:numPr>
        <w:spacing w:before="240"/>
        <w:ind w:left="1645" w:hanging="369"/>
      </w:pPr>
      <w:r w:rsidRPr="003204EC">
        <w:t xml:space="preserve">All members of the SAB have signed up to </w:t>
      </w:r>
      <w:r w:rsidR="00ED3E87" w:rsidRPr="003204EC">
        <w:t xml:space="preserve">our </w:t>
      </w:r>
      <w:r w:rsidRPr="003204EC">
        <w:t>Terms of Reference</w:t>
      </w:r>
      <w:r w:rsidR="008C185D" w:rsidRPr="003204EC">
        <w:t xml:space="preserve">.  </w:t>
      </w:r>
      <w:r w:rsidR="007E0900" w:rsidRPr="003204EC">
        <w:t xml:space="preserve">These </w:t>
      </w:r>
      <w:r w:rsidRPr="003204EC">
        <w:t xml:space="preserve">require </w:t>
      </w:r>
      <w:r w:rsidR="007E0900" w:rsidRPr="003204EC">
        <w:t xml:space="preserve">members </w:t>
      </w:r>
      <w:r w:rsidRPr="003204EC">
        <w:t>to champion safeguarding practice</w:t>
      </w:r>
      <w:r w:rsidR="00ED3E87" w:rsidRPr="003204EC">
        <w:t>,</w:t>
      </w:r>
      <w:r w:rsidRPr="003204EC">
        <w:t xml:space="preserve"> and ensure appropriate policies and procedures are in place to protect adults from abuse and neglect. </w:t>
      </w:r>
    </w:p>
    <w:p w14:paraId="295FEA20" w14:textId="77777777" w:rsidR="008E1CD6" w:rsidRPr="003204EC" w:rsidRDefault="008E1CD6" w:rsidP="008E1CD6"/>
    <w:p w14:paraId="5FA59A93" w14:textId="70C8B2F7" w:rsidR="00D4117A" w:rsidRDefault="00D4117A" w:rsidP="008E1CD6"/>
    <w:p w14:paraId="5E86A311" w14:textId="77777777" w:rsidR="00D74E52" w:rsidRPr="003204EC" w:rsidRDefault="00D74E52" w:rsidP="008E1CD6"/>
    <w:p w14:paraId="6F27E825" w14:textId="77777777" w:rsidR="008E1CD6" w:rsidRPr="003204EC" w:rsidRDefault="007E0900" w:rsidP="00BF21F3">
      <w:pPr>
        <w:tabs>
          <w:tab w:val="left" w:pos="2098"/>
        </w:tabs>
        <w:ind w:left="992"/>
        <w:rPr>
          <w:b/>
          <w:color w:val="7030A0"/>
          <w:sz w:val="28"/>
          <w:szCs w:val="28"/>
        </w:rPr>
      </w:pPr>
      <w:r w:rsidRPr="003204EC">
        <w:rPr>
          <w:b/>
          <w:color w:val="7030A0"/>
          <w:sz w:val="28"/>
          <w:szCs w:val="28"/>
        </w:rPr>
        <w:lastRenderedPageBreak/>
        <w:t>Future plans</w:t>
      </w:r>
    </w:p>
    <w:p w14:paraId="6901BF1C" w14:textId="77777777" w:rsidR="008E1CD6" w:rsidRPr="003204EC" w:rsidRDefault="008E1CD6" w:rsidP="00E935A5">
      <w:pPr>
        <w:numPr>
          <w:ilvl w:val="0"/>
          <w:numId w:val="14"/>
        </w:numPr>
        <w:spacing w:before="240"/>
        <w:ind w:left="1645" w:hanging="369"/>
      </w:pPr>
      <w:r w:rsidRPr="003204EC">
        <w:t xml:space="preserve">We will update our work plan </w:t>
      </w:r>
      <w:r w:rsidR="007E0900" w:rsidRPr="003204EC">
        <w:t xml:space="preserve">each year </w:t>
      </w:r>
      <w:r w:rsidRPr="003204EC">
        <w:t xml:space="preserve">to </w:t>
      </w:r>
      <w:r w:rsidR="007E0900" w:rsidRPr="003204EC">
        <w:t xml:space="preserve">make sure it </w:t>
      </w:r>
      <w:r w:rsidRPr="003204EC">
        <w:t xml:space="preserve">is in line with </w:t>
      </w:r>
      <w:r w:rsidR="007E0900" w:rsidRPr="003204EC">
        <w:t xml:space="preserve">our </w:t>
      </w:r>
      <w:r w:rsidRPr="003204EC">
        <w:t xml:space="preserve">strategic </w:t>
      </w:r>
      <w:r w:rsidR="007E0900" w:rsidRPr="003204EC">
        <w:t xml:space="preserve">objectives </w:t>
      </w:r>
      <w:r w:rsidRPr="003204EC">
        <w:t xml:space="preserve">and </w:t>
      </w:r>
      <w:r w:rsidR="007E0900" w:rsidRPr="003204EC">
        <w:t xml:space="preserve">reflects </w:t>
      </w:r>
      <w:r w:rsidRPr="003204EC">
        <w:t>progress</w:t>
      </w:r>
      <w:r w:rsidR="007E0900" w:rsidRPr="003204EC">
        <w:t xml:space="preserve"> made</w:t>
      </w:r>
      <w:r w:rsidR="00963FD8">
        <w:t xml:space="preserve"> with key milestones to effectively evaluate this progress</w:t>
      </w:r>
      <w:r w:rsidR="007E0900" w:rsidRPr="003204EC">
        <w:t>.</w:t>
      </w:r>
    </w:p>
    <w:p w14:paraId="030D9621" w14:textId="77777777" w:rsidR="003429E3" w:rsidRPr="003204EC" w:rsidRDefault="00963FD8" w:rsidP="00E935A5">
      <w:pPr>
        <w:numPr>
          <w:ilvl w:val="0"/>
          <w:numId w:val="14"/>
        </w:numPr>
        <w:spacing w:before="240"/>
        <w:ind w:left="1645" w:hanging="369"/>
      </w:pPr>
      <w:r>
        <w:t>We will ensure appropriate seniority of people representing their agenc</w:t>
      </w:r>
      <w:r w:rsidR="009E5BA4">
        <w:t>y</w:t>
      </w:r>
      <w:r>
        <w:t xml:space="preserve"> at the </w:t>
      </w:r>
      <w:r w:rsidR="003429E3">
        <w:t>SAB</w:t>
      </w:r>
      <w:r>
        <w:t xml:space="preserve"> in order for decisions to be made and to hold partners to account</w:t>
      </w:r>
      <w:r w:rsidR="00F4720A">
        <w:t>.</w:t>
      </w:r>
    </w:p>
    <w:p w14:paraId="3B451441" w14:textId="77777777" w:rsidR="000164A4" w:rsidRDefault="008E1CD6" w:rsidP="00E935A5">
      <w:pPr>
        <w:numPr>
          <w:ilvl w:val="0"/>
          <w:numId w:val="14"/>
        </w:numPr>
        <w:spacing w:before="240"/>
        <w:ind w:left="1645" w:hanging="369"/>
      </w:pPr>
      <w:r w:rsidRPr="003204EC">
        <w:t>We will gain feedback from Healthwatch and the local community on the</w:t>
      </w:r>
      <w:r w:rsidR="004C3F46">
        <w:t xml:space="preserve"> content and</w:t>
      </w:r>
      <w:r w:rsidRPr="003204EC">
        <w:t xml:space="preserve"> accessibility </w:t>
      </w:r>
      <w:r w:rsidR="00D4117A" w:rsidRPr="003204EC">
        <w:t>of our plans and annual reports.</w:t>
      </w:r>
    </w:p>
    <w:p w14:paraId="6426D828" w14:textId="77777777" w:rsidR="00EA1FE6" w:rsidRDefault="00963FD8" w:rsidP="00E935A5">
      <w:pPr>
        <w:numPr>
          <w:ilvl w:val="0"/>
          <w:numId w:val="14"/>
        </w:numPr>
        <w:spacing w:before="240"/>
        <w:ind w:left="1645" w:hanging="369"/>
      </w:pPr>
      <w:r>
        <w:t>We will e</w:t>
      </w:r>
      <w:r w:rsidR="00EA1FE6">
        <w:t xml:space="preserve">nsure communication between </w:t>
      </w:r>
      <w:r>
        <w:t xml:space="preserve">the </w:t>
      </w:r>
      <w:r w:rsidR="00EA1FE6">
        <w:t>SAB</w:t>
      </w:r>
      <w:r>
        <w:t xml:space="preserve">, </w:t>
      </w:r>
      <w:r w:rsidR="00EA1FE6">
        <w:t>L</w:t>
      </w:r>
      <w:r>
        <w:t xml:space="preserve">ocal </w:t>
      </w:r>
      <w:r w:rsidR="00EA1FE6">
        <w:t>S</w:t>
      </w:r>
      <w:r>
        <w:t xml:space="preserve">afeguarding </w:t>
      </w:r>
      <w:r w:rsidR="00EA1FE6">
        <w:t>C</w:t>
      </w:r>
      <w:r>
        <w:t xml:space="preserve">hildren’s </w:t>
      </w:r>
      <w:r w:rsidR="00EA1FE6">
        <w:t>B</w:t>
      </w:r>
      <w:r>
        <w:t>oard (LSCB), Health and Wellbeing Board (HWB) and the Safer C</w:t>
      </w:r>
      <w:r w:rsidR="00EA1FE6">
        <w:t>ommunities</w:t>
      </w:r>
      <w:r>
        <w:t xml:space="preserve"> Board</w:t>
      </w:r>
      <w:r w:rsidR="00CA3253">
        <w:t xml:space="preserve"> is clear and transparent to avoid duplication</w:t>
      </w:r>
      <w:r w:rsidR="00F4720A">
        <w:t xml:space="preserve"> of work</w:t>
      </w:r>
      <w:r w:rsidR="00CA3253">
        <w:t>.</w:t>
      </w:r>
      <w:r w:rsidR="00F4720A">
        <w:t xml:space="preserve">  </w:t>
      </w:r>
      <w:r w:rsidR="00CA3253">
        <w:t xml:space="preserve">We will </w:t>
      </w:r>
      <w:r w:rsidR="000E1093">
        <w:t xml:space="preserve">do this by reviewing and </w:t>
      </w:r>
      <w:r w:rsidR="00CA3253">
        <w:t>embed</w:t>
      </w:r>
      <w:r w:rsidR="000E1093">
        <w:t>ding</w:t>
      </w:r>
      <w:r w:rsidR="00CA3253">
        <w:t xml:space="preserve"> the Partnership P</w:t>
      </w:r>
      <w:r w:rsidR="00EA1FE6">
        <w:t xml:space="preserve">rotocol </w:t>
      </w:r>
      <w:r w:rsidR="00CA3253">
        <w:t xml:space="preserve">to ensure plans are clear on activities </w:t>
      </w:r>
      <w:r w:rsidR="00F4720A">
        <w:t xml:space="preserve">where there are </w:t>
      </w:r>
      <w:r w:rsidR="00CA3253">
        <w:t>overlapping priorities</w:t>
      </w:r>
      <w:r w:rsidR="00506F83">
        <w:t>.</w:t>
      </w:r>
    </w:p>
    <w:p w14:paraId="413F5F82" w14:textId="77777777" w:rsidR="00547A3E" w:rsidRDefault="00547A3E" w:rsidP="00E935A5">
      <w:pPr>
        <w:numPr>
          <w:ilvl w:val="0"/>
          <w:numId w:val="14"/>
        </w:numPr>
        <w:spacing w:before="240"/>
        <w:ind w:left="1645" w:hanging="369"/>
      </w:pPr>
      <w:r>
        <w:t xml:space="preserve">We will assess whether there are any gaps in provision for transition cases </w:t>
      </w:r>
      <w:r w:rsidR="00F4720A">
        <w:t xml:space="preserve">where there </w:t>
      </w:r>
      <w:r>
        <w:t>may be a</w:t>
      </w:r>
      <w:r w:rsidR="00506F83">
        <w:t xml:space="preserve"> risk of exploitation.</w:t>
      </w:r>
    </w:p>
    <w:p w14:paraId="373FC410" w14:textId="77777777" w:rsidR="00623449" w:rsidRDefault="00623449" w:rsidP="00E935A5">
      <w:pPr>
        <w:numPr>
          <w:ilvl w:val="0"/>
          <w:numId w:val="14"/>
        </w:numPr>
        <w:spacing w:before="240"/>
        <w:ind w:left="1645" w:hanging="369"/>
      </w:pPr>
      <w:r>
        <w:t xml:space="preserve">We will review the chairing arrangements of all of </w:t>
      </w:r>
      <w:r w:rsidR="00F4720A">
        <w:t xml:space="preserve">our </w:t>
      </w:r>
      <w:r>
        <w:t>sub</w:t>
      </w:r>
      <w:r w:rsidR="00F4720A">
        <w:t>-</w:t>
      </w:r>
      <w:r>
        <w:t>groups to ensure a stronger multi-agency approach</w:t>
      </w:r>
      <w:r w:rsidR="00506F83">
        <w:t>.</w:t>
      </w:r>
    </w:p>
    <w:p w14:paraId="24515861" w14:textId="77777777" w:rsidR="00A50A3B" w:rsidRDefault="00F67A8A" w:rsidP="00E935A5">
      <w:pPr>
        <w:numPr>
          <w:ilvl w:val="0"/>
          <w:numId w:val="14"/>
        </w:numPr>
        <w:spacing w:before="240"/>
        <w:ind w:left="1645" w:hanging="369"/>
      </w:pPr>
      <w:r>
        <w:t xml:space="preserve">We will </w:t>
      </w:r>
      <w:r w:rsidR="00A50A3B">
        <w:t xml:space="preserve">seek to understand the impact a reduction in services </w:t>
      </w:r>
      <w:r w:rsidR="00F4720A">
        <w:t xml:space="preserve">has </w:t>
      </w:r>
      <w:r w:rsidR="00A50A3B">
        <w:t>across the system</w:t>
      </w:r>
      <w:r w:rsidR="00F4720A">
        <w:t>,</w:t>
      </w:r>
      <w:r w:rsidR="00A50A3B">
        <w:t xml:space="preserve"> and proactively work with commissioners </w:t>
      </w:r>
      <w:r w:rsidR="00BA590B">
        <w:t>and providers t</w:t>
      </w:r>
      <w:r w:rsidR="00A50A3B">
        <w:t>o ensure that statu</w:t>
      </w:r>
      <w:r w:rsidR="00506F83">
        <w:t>tory duties continue to be met.</w:t>
      </w:r>
    </w:p>
    <w:p w14:paraId="5FB84E6A" w14:textId="77777777" w:rsidR="00F774EB" w:rsidRPr="009A7D14" w:rsidRDefault="009A7D14" w:rsidP="00E935A5">
      <w:pPr>
        <w:numPr>
          <w:ilvl w:val="0"/>
          <w:numId w:val="14"/>
        </w:numPr>
        <w:spacing w:before="240"/>
        <w:ind w:left="1645" w:hanging="369"/>
      </w:pPr>
      <w:r w:rsidRPr="009A7D14">
        <w:t xml:space="preserve">An action plan has been developed </w:t>
      </w:r>
      <w:r w:rsidR="0024124B">
        <w:t xml:space="preserve">by Adult Social Care </w:t>
      </w:r>
      <w:r w:rsidR="00147618">
        <w:t xml:space="preserve">&amp; Health </w:t>
      </w:r>
      <w:r w:rsidRPr="009A7D14">
        <w:t xml:space="preserve">to address areas for improvement highlighted by the South East ADASS East Sussex Safeguarding Adults Peer Review. </w:t>
      </w:r>
      <w:r w:rsidR="0024124B">
        <w:t xml:space="preserve"> </w:t>
      </w:r>
      <w:r w:rsidRPr="009A7D14">
        <w:t>Recommendations to address the areas for improv</w:t>
      </w:r>
      <w:r w:rsidR="00606B59">
        <w:t xml:space="preserve">ement </w:t>
      </w:r>
      <w:r w:rsidR="00F4720A">
        <w:t xml:space="preserve">have been </w:t>
      </w:r>
      <w:r w:rsidR="00606B59">
        <w:t>identified and compr</w:t>
      </w:r>
      <w:r w:rsidRPr="009A7D14">
        <w:t xml:space="preserve">ise the core elements of the action plan. </w:t>
      </w:r>
      <w:r w:rsidR="0024124B">
        <w:t xml:space="preserve"> </w:t>
      </w:r>
      <w:r w:rsidRPr="009A7D14">
        <w:t xml:space="preserve">The action plan will be implemented </w:t>
      </w:r>
      <w:r w:rsidR="00F4720A">
        <w:t xml:space="preserve">in </w:t>
      </w:r>
      <w:r w:rsidRPr="009A7D14">
        <w:t xml:space="preserve">July 2018 and will take </w:t>
      </w:r>
      <w:r w:rsidR="00F4720A">
        <w:t xml:space="preserve">nine to </w:t>
      </w:r>
      <w:r w:rsidRPr="009A7D14">
        <w:t>12 month</w:t>
      </w:r>
      <w:r w:rsidR="00F4720A">
        <w:t>s</w:t>
      </w:r>
      <w:r w:rsidRPr="009A7D14">
        <w:t xml:space="preserve"> to complete. </w:t>
      </w:r>
      <w:r w:rsidR="00F774EB" w:rsidRPr="009A7D14">
        <w:t xml:space="preserve"> </w:t>
      </w:r>
    </w:p>
    <w:p w14:paraId="3CA515CB" w14:textId="484D2B1D" w:rsidR="0094519E" w:rsidRPr="003204EC" w:rsidRDefault="00721085" w:rsidP="00AF04FA">
      <w:pPr>
        <w:ind w:left="0"/>
      </w:pPr>
      <w:r w:rsidRPr="003204EC">
        <w:br w:type="page"/>
      </w:r>
    </w:p>
    <w:p w14:paraId="1009B0BA" w14:textId="1EBD12DF" w:rsidR="0094519E" w:rsidRPr="003204EC" w:rsidRDefault="004269ED" w:rsidP="00AF04FA">
      <w:pPr>
        <w:pStyle w:val="Heading2"/>
        <w:ind w:left="993"/>
      </w:pPr>
      <w:r w:rsidRPr="0072503A">
        <w:rPr>
          <w:b w:val="0"/>
          <w:bCs w:val="0"/>
          <w:noProof/>
          <w:color w:val="7030A0"/>
        </w:rPr>
        <w:lastRenderedPageBreak/>
        <mc:AlternateContent>
          <mc:Choice Requires="wps">
            <w:drawing>
              <wp:anchor distT="0" distB="0" distL="114300" distR="114300" simplePos="0" relativeHeight="251677184" behindDoc="0" locked="0" layoutInCell="1" allowOverlap="1" wp14:anchorId="4CC06D2B" wp14:editId="3711A6AE">
                <wp:simplePos x="0" y="0"/>
                <wp:positionH relativeFrom="margin">
                  <wp:posOffset>139097</wp:posOffset>
                </wp:positionH>
                <wp:positionV relativeFrom="margin">
                  <wp:posOffset>10795</wp:posOffset>
                </wp:positionV>
                <wp:extent cx="360045" cy="360045"/>
                <wp:effectExtent l="8255" t="5715" r="12700" b="5715"/>
                <wp:wrapNone/>
                <wp:docPr id="29" name="Oval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7030A0"/>
                        </a:solidFill>
                        <a:ln w="9525">
                          <a:solidFill>
                            <a:srgbClr val="7030A0"/>
                          </a:solidFill>
                          <a:round/>
                          <a:headEnd/>
                          <a:tailEnd/>
                        </a:ln>
                      </wps:spPr>
                      <wps:txbx>
                        <w:txbxContent>
                          <w:p w14:paraId="04D56E22" w14:textId="77777777" w:rsidR="008949FA" w:rsidRPr="006003CF" w:rsidRDefault="008949FA" w:rsidP="0083624D">
                            <w:pPr>
                              <w:spacing w:line="400" w:lineRule="exact"/>
                              <w:ind w:left="0"/>
                              <w:jc w:val="center"/>
                              <w:rPr>
                                <w:b/>
                                <w:color w:val="FFFFFF"/>
                                <w:sz w:val="40"/>
                                <w:szCs w:val="40"/>
                              </w:rPr>
                            </w:pPr>
                            <w:r>
                              <w:rPr>
                                <w:b/>
                                <w:color w:val="FFFFFF"/>
                                <w:sz w:val="40"/>
                                <w:szCs w:val="4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06D2B" id="Oval 10" o:spid="_x0000_s1037" style="position:absolute;left:0;text-align:left;margin-left:10.95pt;margin-top:.85pt;width:28.35pt;height:28.3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ipaAIAAPAEAAAOAAAAZHJzL2Uyb0RvYy54bWysVMtu2zAQvBfoPxC8O5L8thA5sJ2kKJA2&#10;AdJ+AE1RFlGKy5K05bTov3dJWXHSXoKiB9PL12hmdpeXV8dGkYOwToIuaHaRUiI0h1LqXUG/frkd&#10;zClxnumSKdCioE/C0avl+3eXrcnFEGpQpbAEQbTLW1PQ2nuTJ4njtWiYuwAjNG5WYBvmcWp3SWlZ&#10;i+iNSoZpOk1asKWxwIVzuHrdbdJlxK8qwf19VTnhiSoocvNxtHHchjFZXrJ8Z5mpJT/RYP/AomFS&#10;40efoa6ZZ2Rv5V9QjeQWHFT+gkOTQFVJLqIGVJOlf6h5rJkRUQua48yzTe7/wfLPhwdLZFnQ4YIS&#10;zRrM0f2BKZKlUY84+jvngzKMOkU/N9l8dD27nQ7W48V8MB6tR4PFeL4eZLPhfD0ZrlbTm/GvcLsU&#10;PMcfWOblQfT24srb+J8yHZyZJWccSpAf1lrIXRJ59f+RadIal0dZoQhi+GgebJDgzB3wb45o2NRM&#10;78TKWmhrwUo0tIN7dSFMHF4l2/YTlGgM23uIrhwr2wRAzB85xmJ6ei6m4BPHxdE0TccTSjhuneKO&#10;cH/ZWOc/CGhICAoqlJLGhXSznB1QSne6PxX5g5LlrVQqTuxuu1G2M2OWjtJVrGZ0xL08pjRpC7qY&#10;DCcR+dWeexuEhb0uY6MEr25OsWdSdTF+UmnMQe9X57s/bo+xsLJobdjcQvmEdlro2hCfDQxqsD8o&#10;abEFC+q+75kVlKiPGlMS+rUPbB9s+4BpjlcL6inpwo3v+npvrNzViJxFxRpWmLZKRj/PLE58sa1i&#10;9ZyegNC3L+fx1PmhWv4GAAD//wMAUEsDBBQABgAIAAAAIQAjTe7f3QAAAAYBAAAPAAAAZHJzL2Rv&#10;d25yZXYueG1sTI69TsMwFIV3JN7BukgsiDqtoA0hTlUq6NSlpUPZnPiSRNjXUey2IU/PZYLx/Oic&#10;L18Ozooz9qH1pGA6SUAgVd60VCs4vL/dpyBC1GS09YQKvjHAsri+ynVm/IV2eN7HWvAIhUwraGLs&#10;MilD1aDTYeI7JM4+fe90ZNnX0vT6wuPOylmSzKXTLfFDoztcN1h97U9Owcd697IabbnZ+O2dTit6&#10;HcdjotTtzbB6BhFxiH9l+MVndCiYqfQnMkFYBbPpEzfZX4DgeJHOQZQKHtMHkEUu/+MXPwAAAP//&#10;AwBQSwECLQAUAAYACAAAACEAtoM4kv4AAADhAQAAEwAAAAAAAAAAAAAAAAAAAAAAW0NvbnRlbnRf&#10;VHlwZXNdLnhtbFBLAQItABQABgAIAAAAIQA4/SH/1gAAAJQBAAALAAAAAAAAAAAAAAAAAC8BAABf&#10;cmVscy8ucmVsc1BLAQItABQABgAIAAAAIQBOC0ipaAIAAPAEAAAOAAAAAAAAAAAAAAAAAC4CAABk&#10;cnMvZTJvRG9jLnhtbFBLAQItABQABgAIAAAAIQAjTe7f3QAAAAYBAAAPAAAAAAAAAAAAAAAAAMIE&#10;AABkcnMvZG93bnJldi54bWxQSwUGAAAAAAQABADzAAAAzAUAAAAA&#10;" fillcolor="#7030a0" strokecolor="#7030a0">
                <v:textbox inset="0,0,0,0">
                  <w:txbxContent>
                    <w:p w14:paraId="04D56E22" w14:textId="77777777" w:rsidR="008949FA" w:rsidRPr="006003CF" w:rsidRDefault="008949FA" w:rsidP="0083624D">
                      <w:pPr>
                        <w:spacing w:line="400" w:lineRule="exact"/>
                        <w:ind w:left="0"/>
                        <w:jc w:val="center"/>
                        <w:rPr>
                          <w:b/>
                          <w:color w:val="FFFFFF"/>
                          <w:sz w:val="40"/>
                          <w:szCs w:val="40"/>
                        </w:rPr>
                      </w:pPr>
                      <w:r>
                        <w:rPr>
                          <w:b/>
                          <w:color w:val="FFFFFF"/>
                          <w:sz w:val="40"/>
                          <w:szCs w:val="40"/>
                        </w:rPr>
                        <w:t>2</w:t>
                      </w:r>
                    </w:p>
                  </w:txbxContent>
                </v:textbox>
                <w10:wrap anchorx="margin" anchory="margin"/>
              </v:oval>
            </w:pict>
          </mc:Fallback>
        </mc:AlternateContent>
      </w:r>
      <w:r w:rsidR="0083624D" w:rsidRPr="0072503A">
        <w:rPr>
          <w:color w:val="7030A0"/>
        </w:rPr>
        <w:t xml:space="preserve">Policies </w:t>
      </w:r>
      <w:r w:rsidR="0072503A">
        <w:rPr>
          <w:color w:val="7030A0"/>
        </w:rPr>
        <w:t>and</w:t>
      </w:r>
      <w:r w:rsidR="0083624D" w:rsidRPr="0072503A">
        <w:rPr>
          <w:color w:val="7030A0"/>
        </w:rPr>
        <w:t xml:space="preserve"> procedures</w:t>
      </w:r>
    </w:p>
    <w:p w14:paraId="5ECD88AA" w14:textId="77777777" w:rsidR="0094519E" w:rsidRPr="003204EC" w:rsidRDefault="0094519E" w:rsidP="00AF04FA">
      <w:pPr>
        <w:tabs>
          <w:tab w:val="left" w:pos="2098"/>
        </w:tabs>
        <w:ind w:left="993"/>
        <w:rPr>
          <w:b/>
          <w:color w:val="7030A0"/>
          <w:sz w:val="28"/>
          <w:szCs w:val="28"/>
        </w:rPr>
      </w:pPr>
      <w:r w:rsidRPr="003204EC">
        <w:rPr>
          <w:b/>
          <w:color w:val="7030A0"/>
          <w:sz w:val="28"/>
          <w:szCs w:val="28"/>
        </w:rPr>
        <w:t>Strategic objectives</w:t>
      </w:r>
    </w:p>
    <w:p w14:paraId="0E00CB56" w14:textId="77777777" w:rsidR="0094519E" w:rsidRPr="003204EC" w:rsidRDefault="009B08DE" w:rsidP="00E411EE">
      <w:pPr>
        <w:numPr>
          <w:ilvl w:val="0"/>
          <w:numId w:val="14"/>
        </w:numPr>
        <w:spacing w:before="240"/>
        <w:ind w:left="1645" w:hanging="369"/>
      </w:pPr>
      <w:r>
        <w:t xml:space="preserve">To establish </w:t>
      </w:r>
      <w:r w:rsidR="00587B87">
        <w:t xml:space="preserve">robust </w:t>
      </w:r>
      <w:r w:rsidR="00EF38B7">
        <w:t xml:space="preserve">feedback </w:t>
      </w:r>
      <w:r w:rsidR="00587B87">
        <w:t xml:space="preserve">mechanisms </w:t>
      </w:r>
      <w:r>
        <w:t xml:space="preserve">for </w:t>
      </w:r>
      <w:r w:rsidR="00EF38B7">
        <w:t xml:space="preserve">safeguarding policies and procedures, to ensure safeguarding practice is in line with the </w:t>
      </w:r>
      <w:r w:rsidR="0094519E" w:rsidRPr="003204EC">
        <w:t>Care Act 2014</w:t>
      </w:r>
      <w:r w:rsidR="00BC49AE">
        <w:t>.  This includes</w:t>
      </w:r>
      <w:r w:rsidR="00EF38B7">
        <w:t xml:space="preserve"> ‘road test</w:t>
      </w:r>
      <w:r w:rsidR="00BC49AE">
        <w:t>ing</w:t>
      </w:r>
      <w:r w:rsidR="00EF38B7">
        <w:t xml:space="preserve">’ </w:t>
      </w:r>
      <w:r w:rsidR="00BC49AE">
        <w:t xml:space="preserve">policies and procedures </w:t>
      </w:r>
      <w:r w:rsidR="00EF38B7">
        <w:t xml:space="preserve">amongst frontline staff. </w:t>
      </w:r>
    </w:p>
    <w:p w14:paraId="4F855318" w14:textId="77777777" w:rsidR="0094519E" w:rsidRDefault="00A52E6A" w:rsidP="00E411EE">
      <w:pPr>
        <w:numPr>
          <w:ilvl w:val="0"/>
          <w:numId w:val="14"/>
        </w:numPr>
        <w:spacing w:before="240"/>
        <w:ind w:left="1645" w:hanging="369"/>
      </w:pPr>
      <w:r w:rsidRPr="003204EC">
        <w:t xml:space="preserve">To </w:t>
      </w:r>
      <w:r w:rsidR="00EF38B7">
        <w:t>raise awareness of the Safeguarding Adult</w:t>
      </w:r>
      <w:r w:rsidR="00497397">
        <w:t>s</w:t>
      </w:r>
      <w:r w:rsidR="00EF38B7">
        <w:t xml:space="preserve"> Review (SAR) process, and ensure threshold decision mak</w:t>
      </w:r>
      <w:r w:rsidR="00BC49AE">
        <w:t>ing is consistent across Sussex.</w:t>
      </w:r>
    </w:p>
    <w:p w14:paraId="48D1AA0B" w14:textId="77777777" w:rsidR="00497397" w:rsidRPr="003204EC" w:rsidRDefault="009B08DE" w:rsidP="00E411EE">
      <w:pPr>
        <w:numPr>
          <w:ilvl w:val="0"/>
          <w:numId w:val="14"/>
        </w:numPr>
        <w:spacing w:before="240"/>
        <w:ind w:left="1645" w:hanging="369"/>
      </w:pPr>
      <w:r>
        <w:t xml:space="preserve">To ensure </w:t>
      </w:r>
      <w:r w:rsidR="00497397">
        <w:t>feedback is given consistently, where appropriate, to those who have raised a safeguarding concern, and that referrers are supported t</w:t>
      </w:r>
      <w:r w:rsidR="00BC49AE">
        <w:t>o understand the decisions made.</w:t>
      </w:r>
    </w:p>
    <w:p w14:paraId="2E75382C" w14:textId="77777777" w:rsidR="00A52E6A" w:rsidRPr="003204EC" w:rsidRDefault="00A52E6A" w:rsidP="0094519E"/>
    <w:p w14:paraId="61F8B118" w14:textId="77777777" w:rsidR="0041170B" w:rsidRPr="003204EC" w:rsidRDefault="0041170B" w:rsidP="0094519E"/>
    <w:p w14:paraId="1CAEE001" w14:textId="77777777" w:rsidR="00A52E6A" w:rsidRPr="003204EC" w:rsidRDefault="00A52E6A" w:rsidP="00E411EE">
      <w:pPr>
        <w:tabs>
          <w:tab w:val="left" w:pos="2098"/>
        </w:tabs>
        <w:ind w:left="992"/>
        <w:rPr>
          <w:b/>
          <w:color w:val="7030A0"/>
          <w:sz w:val="28"/>
          <w:szCs w:val="28"/>
        </w:rPr>
      </w:pPr>
      <w:r w:rsidRPr="003204EC">
        <w:rPr>
          <w:b/>
          <w:color w:val="7030A0"/>
          <w:sz w:val="28"/>
          <w:szCs w:val="28"/>
        </w:rPr>
        <w:t>Our progress so far</w:t>
      </w:r>
    </w:p>
    <w:p w14:paraId="7BD44A9F" w14:textId="77777777" w:rsidR="0094519E" w:rsidRPr="003204EC" w:rsidRDefault="00EF38B7" w:rsidP="00E411EE">
      <w:pPr>
        <w:numPr>
          <w:ilvl w:val="0"/>
          <w:numId w:val="14"/>
        </w:numPr>
        <w:spacing w:before="240"/>
        <w:ind w:left="1645" w:hanging="369"/>
      </w:pPr>
      <w:r>
        <w:t>A monthly SAR sub</w:t>
      </w:r>
      <w:r w:rsidR="00BC49AE">
        <w:t>-</w:t>
      </w:r>
      <w:r>
        <w:t>group has been established</w:t>
      </w:r>
      <w:r w:rsidR="00F774EB">
        <w:t xml:space="preserve"> to consider SAR referrals, and a shared SAR protocol has been adopted</w:t>
      </w:r>
      <w:r w:rsidR="00BC49AE">
        <w:t xml:space="preserve"> across Sussex.</w:t>
      </w:r>
    </w:p>
    <w:p w14:paraId="1A3FA1D0" w14:textId="77777777" w:rsidR="00BC49AE" w:rsidRDefault="00F774EB" w:rsidP="00E411EE">
      <w:pPr>
        <w:numPr>
          <w:ilvl w:val="0"/>
          <w:numId w:val="14"/>
        </w:numPr>
        <w:spacing w:before="240"/>
        <w:ind w:left="1645" w:hanging="369"/>
      </w:pPr>
      <w:r>
        <w:t>A Sussex</w:t>
      </w:r>
      <w:r w:rsidR="00380B68">
        <w:t>-wide</w:t>
      </w:r>
      <w:r>
        <w:t xml:space="preserve"> SAR learning event has been held to consider threshold decision making and to develop consistency of approach across the county</w:t>
      </w:r>
      <w:r w:rsidR="00BC49AE">
        <w:t>.</w:t>
      </w:r>
    </w:p>
    <w:p w14:paraId="162F5958" w14:textId="77777777" w:rsidR="003B4891" w:rsidRPr="003204EC" w:rsidRDefault="00BC49AE" w:rsidP="00E411EE">
      <w:pPr>
        <w:numPr>
          <w:ilvl w:val="0"/>
          <w:numId w:val="14"/>
        </w:numPr>
        <w:spacing w:before="240"/>
        <w:ind w:left="1645" w:hanging="369"/>
      </w:pPr>
      <w:r>
        <w:t>Members</w:t>
      </w:r>
      <w:r w:rsidR="00F774EB">
        <w:t xml:space="preserve"> </w:t>
      </w:r>
      <w:r w:rsidR="0094519E" w:rsidRPr="003204EC">
        <w:t xml:space="preserve">of the SAB have been asked to provide feedback on updates to their internal safeguarding policy and procedures to </w:t>
      </w:r>
      <w:r w:rsidR="00D16A5A" w:rsidRPr="003204EC">
        <w:t xml:space="preserve">make sure they </w:t>
      </w:r>
      <w:r w:rsidR="00A52E6A" w:rsidRPr="003204EC">
        <w:t>compl</w:t>
      </w:r>
      <w:r w:rsidR="00D16A5A" w:rsidRPr="003204EC">
        <w:t>y</w:t>
      </w:r>
      <w:r w:rsidR="00A52E6A" w:rsidRPr="003204EC">
        <w:t xml:space="preserve"> </w:t>
      </w:r>
      <w:r w:rsidR="0041170B" w:rsidRPr="003204EC">
        <w:t>with the Care Act.</w:t>
      </w:r>
    </w:p>
    <w:p w14:paraId="318341F6" w14:textId="77777777" w:rsidR="00A52E6A" w:rsidRPr="003204EC" w:rsidRDefault="00A52E6A" w:rsidP="0094519E"/>
    <w:p w14:paraId="13864EAA" w14:textId="77777777" w:rsidR="0041170B" w:rsidRPr="003204EC" w:rsidRDefault="0041170B" w:rsidP="0094519E"/>
    <w:p w14:paraId="2284907F" w14:textId="77777777" w:rsidR="0041170B" w:rsidRPr="003204EC" w:rsidRDefault="0041170B" w:rsidP="00E411EE">
      <w:pPr>
        <w:tabs>
          <w:tab w:val="left" w:pos="2098"/>
        </w:tabs>
        <w:ind w:left="992"/>
        <w:rPr>
          <w:b/>
          <w:color w:val="7030A0"/>
          <w:sz w:val="28"/>
          <w:szCs w:val="28"/>
        </w:rPr>
      </w:pPr>
      <w:r w:rsidRPr="003204EC">
        <w:rPr>
          <w:b/>
          <w:color w:val="7030A0"/>
          <w:sz w:val="28"/>
          <w:szCs w:val="28"/>
        </w:rPr>
        <w:t>Future plans</w:t>
      </w:r>
    </w:p>
    <w:p w14:paraId="52A82F94" w14:textId="77777777" w:rsidR="0094519E" w:rsidRPr="003204EC" w:rsidRDefault="00497397" w:rsidP="00E411EE">
      <w:pPr>
        <w:numPr>
          <w:ilvl w:val="0"/>
          <w:numId w:val="14"/>
        </w:numPr>
        <w:spacing w:before="240"/>
        <w:ind w:left="1645" w:hanging="369"/>
      </w:pPr>
      <w:r>
        <w:t xml:space="preserve">The </w:t>
      </w:r>
      <w:r w:rsidR="003E146E">
        <w:t xml:space="preserve">updated </w:t>
      </w:r>
      <w:r w:rsidR="00274BA5">
        <w:t>Sussex Safeguarding Adult</w:t>
      </w:r>
      <w:r w:rsidR="003E146E">
        <w:t>s</w:t>
      </w:r>
      <w:r w:rsidR="00274BA5">
        <w:t xml:space="preserve"> Policy and Procedures will be launched</w:t>
      </w:r>
      <w:r w:rsidR="003E146E">
        <w:t xml:space="preserve">.  </w:t>
      </w:r>
      <w:r w:rsidR="0077431F">
        <w:t xml:space="preserve">They </w:t>
      </w:r>
      <w:r w:rsidR="003E146E">
        <w:t xml:space="preserve">include </w:t>
      </w:r>
      <w:r w:rsidR="00357DA7">
        <w:t xml:space="preserve">emerging safeguarding themes such as </w:t>
      </w:r>
      <w:r w:rsidR="003E146E">
        <w:t>domestic abuse, modern slavery and cuckooing</w:t>
      </w:r>
      <w:r w:rsidR="0077431F">
        <w:t>.</w:t>
      </w:r>
      <w:r w:rsidR="00357DA7">
        <w:t xml:space="preserve"> </w:t>
      </w:r>
      <w:r w:rsidR="0077431F">
        <w:t xml:space="preserve"> Feedback </w:t>
      </w:r>
      <w:r w:rsidR="00274BA5">
        <w:t>from staff and adults will be sought to review the effectiveness</w:t>
      </w:r>
      <w:r>
        <w:t xml:space="preserve"> </w:t>
      </w:r>
      <w:r w:rsidR="0077431F">
        <w:t xml:space="preserve">of the policy and procedures </w:t>
      </w:r>
      <w:r>
        <w:t>in practice</w:t>
      </w:r>
      <w:r w:rsidR="0077431F">
        <w:t>.</w:t>
      </w:r>
    </w:p>
    <w:p w14:paraId="193619A2" w14:textId="77777777" w:rsidR="00792B38" w:rsidRDefault="00357DA7" w:rsidP="003E146E">
      <w:pPr>
        <w:numPr>
          <w:ilvl w:val="0"/>
          <w:numId w:val="14"/>
        </w:numPr>
        <w:spacing w:before="240"/>
        <w:ind w:left="1645" w:hanging="369"/>
      </w:pPr>
      <w:r>
        <w:t xml:space="preserve">The </w:t>
      </w:r>
      <w:r w:rsidR="006A0ED8">
        <w:t xml:space="preserve">Sussex </w:t>
      </w:r>
      <w:r w:rsidR="003E146E">
        <w:t>self</w:t>
      </w:r>
      <w:r>
        <w:t>-n</w:t>
      </w:r>
      <w:r w:rsidR="006A0ED8">
        <w:t>e</w:t>
      </w:r>
      <w:r w:rsidR="003E146E">
        <w:t>glect guidance will be updated.</w:t>
      </w:r>
    </w:p>
    <w:p w14:paraId="4B821FA9" w14:textId="77777777" w:rsidR="005B1F86" w:rsidRDefault="00274BA5" w:rsidP="00E411EE">
      <w:pPr>
        <w:numPr>
          <w:ilvl w:val="0"/>
          <w:numId w:val="14"/>
        </w:numPr>
        <w:spacing w:before="240"/>
        <w:ind w:left="1645" w:hanging="369"/>
      </w:pPr>
      <w:r>
        <w:t xml:space="preserve">The SAB will </w:t>
      </w:r>
      <w:r w:rsidR="006264A5">
        <w:t xml:space="preserve">ensure </w:t>
      </w:r>
      <w:r w:rsidR="00497397">
        <w:t xml:space="preserve">mechanisms are in place for feedback to be given consistently to </w:t>
      </w:r>
      <w:r w:rsidR="006264A5">
        <w:t>referrers of safeguarding concerns</w:t>
      </w:r>
      <w:r w:rsidR="003E146E">
        <w:t>.</w:t>
      </w:r>
    </w:p>
    <w:p w14:paraId="5A057EFE" w14:textId="77777777" w:rsidR="00CA3587" w:rsidRPr="003204EC" w:rsidRDefault="001B77F0" w:rsidP="003E146E">
      <w:pPr>
        <w:numPr>
          <w:ilvl w:val="0"/>
          <w:numId w:val="14"/>
        </w:numPr>
        <w:spacing w:before="240"/>
        <w:ind w:left="1645" w:hanging="369"/>
      </w:pPr>
      <w:r>
        <w:t xml:space="preserve">The SAB will raise awareness of the SAR </w:t>
      </w:r>
      <w:r w:rsidR="003E146E">
        <w:t xml:space="preserve">protocol </w:t>
      </w:r>
      <w:r>
        <w:t>via member agency networks</w:t>
      </w:r>
      <w:r w:rsidR="00B43BB5">
        <w:t>, including those supporting rough sleepers</w:t>
      </w:r>
      <w:r w:rsidR="003E146E">
        <w:t>.</w:t>
      </w:r>
    </w:p>
    <w:p w14:paraId="1FE5C5FE" w14:textId="77777777" w:rsidR="000D6CB0" w:rsidRPr="003204EC" w:rsidRDefault="000D6CB0" w:rsidP="00B31E59">
      <w:r w:rsidRPr="003204EC">
        <w:br w:type="page"/>
      </w:r>
    </w:p>
    <w:p w14:paraId="2E32CF60" w14:textId="73F84639" w:rsidR="00B31E59" w:rsidRPr="00B31E59" w:rsidRDefault="00D4131C" w:rsidP="00AF04FA">
      <w:pPr>
        <w:pStyle w:val="Heading2"/>
        <w:ind w:left="993"/>
      </w:pPr>
      <w:r w:rsidRPr="003204EC">
        <w:rPr>
          <w:b w:val="0"/>
          <w:bCs w:val="0"/>
          <w:noProof/>
        </w:rPr>
        <w:lastRenderedPageBreak/>
        <mc:AlternateContent>
          <mc:Choice Requires="wps">
            <w:drawing>
              <wp:anchor distT="0" distB="0" distL="114300" distR="114300" simplePos="0" relativeHeight="251663872" behindDoc="0" locked="0" layoutInCell="1" allowOverlap="1" wp14:anchorId="09B9AA13" wp14:editId="69034169">
                <wp:simplePos x="0" y="0"/>
                <wp:positionH relativeFrom="margin">
                  <wp:posOffset>90170</wp:posOffset>
                </wp:positionH>
                <wp:positionV relativeFrom="margin">
                  <wp:posOffset>90170</wp:posOffset>
                </wp:positionV>
                <wp:extent cx="360045" cy="360045"/>
                <wp:effectExtent l="13335" t="10160" r="7620" b="10795"/>
                <wp:wrapNone/>
                <wp:docPr id="8" name="Oval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7030A0"/>
                        </a:solidFill>
                        <a:ln w="9525">
                          <a:solidFill>
                            <a:srgbClr val="7030A0"/>
                          </a:solidFill>
                          <a:round/>
                          <a:headEnd/>
                          <a:tailEnd/>
                        </a:ln>
                      </wps:spPr>
                      <wps:txbx>
                        <w:txbxContent>
                          <w:p w14:paraId="3F3FF5AB" w14:textId="77777777" w:rsidR="008949FA" w:rsidRPr="006003CF" w:rsidRDefault="008949FA" w:rsidP="000D6CB0">
                            <w:pPr>
                              <w:spacing w:line="400" w:lineRule="exact"/>
                              <w:ind w:left="0"/>
                              <w:jc w:val="center"/>
                              <w:rPr>
                                <w:b/>
                                <w:color w:val="FFFFFF"/>
                                <w:sz w:val="40"/>
                                <w:szCs w:val="40"/>
                              </w:rPr>
                            </w:pPr>
                            <w:r>
                              <w:rPr>
                                <w:b/>
                                <w:color w:val="FFFFFF"/>
                                <w:sz w:val="40"/>
                                <w:szCs w:val="4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9AA13" id="Oval 9" o:spid="_x0000_s1038" style="position:absolute;left:0;text-align:left;margin-left:7.1pt;margin-top:7.1pt;width:28.35pt;height:28.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EwZwIAAO4EAAAOAAAAZHJzL2Uyb0RvYy54bWysVMtu2zAQvBfoPxC8O5LfthA58CMpCqRN&#10;gLQfQFOURZQi2SVtOS36711Slp20l6DowfTyNZqZ3eX1zbFW5CDASaNz2r9KKRGam0LqXU6/frnr&#10;zShxnumCKaNFTp+FozeL9++uG5uJgamMKgQQBNEua2xOK+9tliSOV6Jm7spYoXGzNFAzj1PYJQWw&#10;BtFrlQzSdJI0BgoLhgvncHXTbtJFxC9Lwf1DWTrhicopcvNxhDhuw5gsrlm2A2YryU802D+wqJnU&#10;+NEz1IZ5RvYg/4KqJQfjTOmvuKkTU5aSi6gB1fTTP9Q8VcyKqAXNcfZsk/t/sPzz4RGILHKKidKs&#10;xhQ9HJgi86hGHP2980EXRq2en+v+bLiZ3k16q9F81hsNV8PefDRb9frTwWw1HiyXk9vRr3C7EDzD&#10;nwHm5UF05uLK29if8hx8mSYXHEqQHlZayFwSeXX/kWnSWJdFUaEEYvhkHyFIcPbe8G+OaLOumN6J&#10;JYBpKsEKtLOFe3UhTBxeJdvmkynQF7b3JrpyLKEOgJg9coyl9HwupeATx8XhJE1HY0o4bp3ilnB3&#10;2YLzH4SpSQhyKpSS1oVks4wdUEp7ujsV+RslizupVJzAbrtW0JoxTYfpMtYyOuJeHlOaNDmdjwfj&#10;iPxqz70NAsxeF7FNgle3p9gzqdoYP6k05qDzq/XdH7fHWFb9QchU2Nya4hntBNM2IT4aGFQGflDS&#10;YAPm1H3fMxCUqI8aUxK6tQugC7ZdwDTHqzn1lLTh2rddvbcgdxUi96NibZaYtlJGPy8sTnyxqWL1&#10;nB6A0LUv5/HU5Zla/AYAAP//AwBQSwMEFAAGAAgAAAAhAFt0XyvZAAAABwEAAA8AAABkcnMvZG93&#10;bnJldi54bWxMjsFOwzAQRO9I/IO1SFxQa1MhKCFOVSroiUsLh3LbxEsSYa+j2G1Dvh6jIsFpNJrR&#10;zMsXg7PiQH1oPWu4nioQxJU3Ldca3l6fJ3MQISIbtJ5JwxcFWBTnZzlmxh95Q4dtrEUa4ZChhibG&#10;LpMyVA05DFPfEafsw/cOY7J9LU2PxzTurJwpdSsdtpweGuxo1VD1ud07De+rzeNytOV67V+ucF7x&#10;0zjulNaXF8PyAUSkIf6V4Qc/oUORmEq/ZxOETf5mlpq/mvI7dQ+iPKkscvmfv/gGAAD//wMAUEsB&#10;Ai0AFAAGAAgAAAAhALaDOJL+AAAA4QEAABMAAAAAAAAAAAAAAAAAAAAAAFtDb250ZW50X1R5cGVz&#10;XS54bWxQSwECLQAUAAYACAAAACEAOP0h/9YAAACUAQAACwAAAAAAAAAAAAAAAAAvAQAAX3JlbHMv&#10;LnJlbHNQSwECLQAUAAYACAAAACEA4jARMGcCAADuBAAADgAAAAAAAAAAAAAAAAAuAgAAZHJzL2Uy&#10;b0RvYy54bWxQSwECLQAUAAYACAAAACEAW3RfK9kAAAAHAQAADwAAAAAAAAAAAAAAAADBBAAAZHJz&#10;L2Rvd25yZXYueG1sUEsFBgAAAAAEAAQA8wAAAMcFAAAAAA==&#10;" fillcolor="#7030a0" strokecolor="#7030a0">
                <v:textbox inset="0,0,0,0">
                  <w:txbxContent>
                    <w:p w14:paraId="3F3FF5AB" w14:textId="77777777" w:rsidR="008949FA" w:rsidRPr="006003CF" w:rsidRDefault="008949FA" w:rsidP="000D6CB0">
                      <w:pPr>
                        <w:spacing w:line="400" w:lineRule="exact"/>
                        <w:ind w:left="0"/>
                        <w:jc w:val="center"/>
                        <w:rPr>
                          <w:b/>
                          <w:color w:val="FFFFFF"/>
                          <w:sz w:val="40"/>
                          <w:szCs w:val="40"/>
                        </w:rPr>
                      </w:pPr>
                      <w:r>
                        <w:rPr>
                          <w:b/>
                          <w:color w:val="FFFFFF"/>
                          <w:sz w:val="40"/>
                          <w:szCs w:val="40"/>
                        </w:rPr>
                        <w:t>3</w:t>
                      </w:r>
                    </w:p>
                  </w:txbxContent>
                </v:textbox>
                <w10:wrap anchorx="margin" anchory="margin"/>
              </v:oval>
            </w:pict>
          </mc:Fallback>
        </mc:AlternateContent>
      </w:r>
      <w:r w:rsidR="004C62F6">
        <w:rPr>
          <w:color w:val="7030A0"/>
        </w:rPr>
        <w:t>Performance, quality and a</w:t>
      </w:r>
      <w:r w:rsidR="004C62F6" w:rsidRPr="000D6CB0">
        <w:rPr>
          <w:color w:val="7030A0"/>
        </w:rPr>
        <w:t>udit</w:t>
      </w:r>
      <w:r w:rsidR="004C62F6">
        <w:rPr>
          <w:color w:val="7030A0"/>
        </w:rPr>
        <w:t xml:space="preserve"> / organisational learning</w:t>
      </w:r>
    </w:p>
    <w:p w14:paraId="6E4A691E" w14:textId="77777777" w:rsidR="000D6CB0" w:rsidRPr="003204EC" w:rsidRDefault="000D6CB0" w:rsidP="00B31E59">
      <w:pPr>
        <w:tabs>
          <w:tab w:val="left" w:pos="2098"/>
        </w:tabs>
        <w:ind w:left="992"/>
        <w:rPr>
          <w:b/>
          <w:color w:val="7030A0"/>
          <w:sz w:val="28"/>
          <w:szCs w:val="28"/>
        </w:rPr>
      </w:pPr>
      <w:r w:rsidRPr="003204EC">
        <w:rPr>
          <w:b/>
          <w:color w:val="7030A0"/>
          <w:sz w:val="28"/>
          <w:szCs w:val="28"/>
        </w:rPr>
        <w:t>Strategic objectives</w:t>
      </w:r>
    </w:p>
    <w:p w14:paraId="37AF9C89" w14:textId="77777777" w:rsidR="000D6CB0" w:rsidRDefault="00B31E59" w:rsidP="00B31E59">
      <w:pPr>
        <w:numPr>
          <w:ilvl w:val="0"/>
          <w:numId w:val="14"/>
        </w:numPr>
        <w:spacing w:before="240"/>
        <w:ind w:left="1645" w:hanging="369"/>
      </w:pPr>
      <w:r>
        <w:t xml:space="preserve">To ensure </w:t>
      </w:r>
      <w:r w:rsidR="008F4D15">
        <w:t>learning from reviews is effectively embedded into practice</w:t>
      </w:r>
      <w:r w:rsidR="004E373B">
        <w:t>,</w:t>
      </w:r>
      <w:r w:rsidR="003A7F18">
        <w:t xml:space="preserve"> and </w:t>
      </w:r>
      <w:r w:rsidR="004E373B">
        <w:t xml:space="preserve">to </w:t>
      </w:r>
      <w:r w:rsidR="00074D23">
        <w:t>facilitat</w:t>
      </w:r>
      <w:r w:rsidR="004E373B">
        <w:t>e</w:t>
      </w:r>
      <w:r w:rsidR="003A7F18">
        <w:t xml:space="preserve"> organisational change </w:t>
      </w:r>
      <w:r w:rsidR="006A0ED8">
        <w:t>across agencies</w:t>
      </w:r>
      <w:r w:rsidR="000D6CB0" w:rsidRPr="003204EC">
        <w:t>.</w:t>
      </w:r>
    </w:p>
    <w:p w14:paraId="6714F854" w14:textId="77777777" w:rsidR="006A0ED8" w:rsidRDefault="00B31E59" w:rsidP="00B31E59">
      <w:pPr>
        <w:numPr>
          <w:ilvl w:val="0"/>
          <w:numId w:val="14"/>
        </w:numPr>
        <w:spacing w:before="240"/>
        <w:ind w:left="1645" w:hanging="369"/>
      </w:pPr>
      <w:r>
        <w:t xml:space="preserve">To ensure </w:t>
      </w:r>
      <w:r w:rsidR="006A0ED8">
        <w:t xml:space="preserve">the SAB has robust multi-agency safeguarding data to </w:t>
      </w:r>
      <w:r w:rsidR="00BA2A70">
        <w:t>shape</w:t>
      </w:r>
      <w:r w:rsidR="006A0ED8">
        <w:t xml:space="preserve"> training, awareness and </w:t>
      </w:r>
      <w:r w:rsidR="00BA2A70">
        <w:t xml:space="preserve">practice, and </w:t>
      </w:r>
      <w:r>
        <w:t xml:space="preserve">effect </w:t>
      </w:r>
      <w:r w:rsidR="00BA2A70">
        <w:t>change when required.</w:t>
      </w:r>
      <w:r w:rsidR="009E5DB8">
        <w:t xml:space="preserve"> </w:t>
      </w:r>
    </w:p>
    <w:p w14:paraId="2A879013" w14:textId="77777777" w:rsidR="006A0ED8" w:rsidRDefault="00B31E59" w:rsidP="00B31E59">
      <w:pPr>
        <w:numPr>
          <w:ilvl w:val="0"/>
          <w:numId w:val="14"/>
        </w:numPr>
        <w:spacing w:before="240"/>
        <w:ind w:left="1645" w:hanging="369"/>
      </w:pPr>
      <w:r>
        <w:t xml:space="preserve">To ensure </w:t>
      </w:r>
      <w:r w:rsidR="006A0ED8">
        <w:t>a culture of openness and transparen</w:t>
      </w:r>
      <w:r w:rsidR="008751EE">
        <w:t>cy is adopted</w:t>
      </w:r>
      <w:r w:rsidR="006A0ED8">
        <w:t xml:space="preserve"> </w:t>
      </w:r>
      <w:r w:rsidR="004E373B">
        <w:t xml:space="preserve">to promote </w:t>
      </w:r>
      <w:r w:rsidR="006A0ED8">
        <w:t>learn</w:t>
      </w:r>
      <w:r w:rsidR="009E5DB8">
        <w:t>ing</w:t>
      </w:r>
      <w:r w:rsidR="004E373B">
        <w:t>,</w:t>
      </w:r>
      <w:r w:rsidR="006A0ED8">
        <w:t xml:space="preserve"> </w:t>
      </w:r>
      <w:r w:rsidR="009E5DB8">
        <w:t xml:space="preserve">and </w:t>
      </w:r>
      <w:r w:rsidR="004E373B">
        <w:t xml:space="preserve">to </w:t>
      </w:r>
      <w:r w:rsidR="006A0ED8">
        <w:t>celebrat</w:t>
      </w:r>
      <w:r w:rsidR="004E373B">
        <w:t>e</w:t>
      </w:r>
      <w:r w:rsidR="006A0ED8">
        <w:t xml:space="preserve"> success</w:t>
      </w:r>
      <w:r w:rsidR="004E373B">
        <w:t>.</w:t>
      </w:r>
    </w:p>
    <w:p w14:paraId="2DAEEF69" w14:textId="77777777" w:rsidR="00C448C7" w:rsidRDefault="00C448C7" w:rsidP="00B31E59">
      <w:pPr>
        <w:ind w:left="284"/>
      </w:pPr>
    </w:p>
    <w:p w14:paraId="2B236610" w14:textId="77777777" w:rsidR="00B31E59" w:rsidRPr="003204EC" w:rsidRDefault="00B31E59" w:rsidP="00B31E59">
      <w:pPr>
        <w:ind w:left="284"/>
      </w:pPr>
    </w:p>
    <w:p w14:paraId="080F4244" w14:textId="77777777" w:rsidR="00C448C7" w:rsidRPr="003204EC" w:rsidRDefault="00C448C7" w:rsidP="00B31E59">
      <w:pPr>
        <w:tabs>
          <w:tab w:val="left" w:pos="2098"/>
        </w:tabs>
        <w:ind w:left="992"/>
        <w:rPr>
          <w:b/>
          <w:color w:val="7030A0"/>
          <w:sz w:val="28"/>
          <w:szCs w:val="28"/>
        </w:rPr>
      </w:pPr>
      <w:r w:rsidRPr="003204EC">
        <w:rPr>
          <w:b/>
          <w:color w:val="7030A0"/>
          <w:sz w:val="28"/>
          <w:szCs w:val="28"/>
        </w:rPr>
        <w:t>Our progress so far</w:t>
      </w:r>
    </w:p>
    <w:p w14:paraId="4C6DE4FF" w14:textId="77777777" w:rsidR="006A0ED8" w:rsidRDefault="004E373B" w:rsidP="00B31E59">
      <w:pPr>
        <w:numPr>
          <w:ilvl w:val="0"/>
          <w:numId w:val="14"/>
        </w:numPr>
        <w:spacing w:before="240"/>
        <w:ind w:left="1645" w:hanging="369"/>
      </w:pPr>
      <w:r>
        <w:t xml:space="preserve">A learning </w:t>
      </w:r>
      <w:r w:rsidR="00AA7EBC">
        <w:t xml:space="preserve">briefing </w:t>
      </w:r>
      <w:r>
        <w:t xml:space="preserve">was developed </w:t>
      </w:r>
      <w:r w:rsidR="00AA7EBC">
        <w:t xml:space="preserve">and events were held following the SAR undertaken for Adult A, to ensure the recommendations for improvements across agencies were </w:t>
      </w:r>
      <w:r>
        <w:t>acted upon.</w:t>
      </w:r>
    </w:p>
    <w:p w14:paraId="2EF6F09E" w14:textId="77777777" w:rsidR="007B092B" w:rsidRDefault="00BB29AD" w:rsidP="00B31E59">
      <w:pPr>
        <w:numPr>
          <w:ilvl w:val="0"/>
          <w:numId w:val="14"/>
        </w:numPr>
        <w:spacing w:before="240"/>
        <w:ind w:left="1645" w:hanging="369"/>
      </w:pPr>
      <w:r>
        <w:t>A Quality Assurance &amp; Learning Development Officer has been appointed</w:t>
      </w:r>
      <w:r w:rsidR="004E373B">
        <w:t xml:space="preserve">.  The post is </w:t>
      </w:r>
      <w:r>
        <w:t>shared between the East Sussex and Brighton &amp; Hove SABs</w:t>
      </w:r>
      <w:r w:rsidR="004E373B">
        <w:t xml:space="preserve"> and</w:t>
      </w:r>
      <w:r>
        <w:t xml:space="preserve"> focuss</w:t>
      </w:r>
      <w:r w:rsidR="004E373B">
        <w:t>es</w:t>
      </w:r>
      <w:r>
        <w:t xml:space="preserve"> on implementation of learning and action plan improvements</w:t>
      </w:r>
      <w:r w:rsidR="00D3347C">
        <w:t xml:space="preserve">. </w:t>
      </w:r>
      <w:r w:rsidR="004E373B">
        <w:t xml:space="preserve"> </w:t>
      </w:r>
      <w:r w:rsidR="00D3347C">
        <w:t xml:space="preserve">Multi-agency audits on responses to </w:t>
      </w:r>
      <w:r w:rsidR="004E373B">
        <w:t xml:space="preserve">modern slavery </w:t>
      </w:r>
      <w:r w:rsidR="00D3347C">
        <w:t xml:space="preserve">and on </w:t>
      </w:r>
      <w:r w:rsidR="004E373B">
        <w:t xml:space="preserve">best interests </w:t>
      </w:r>
      <w:r w:rsidR="00D3347C">
        <w:t>decision making have been co</w:t>
      </w:r>
      <w:r w:rsidR="004E373B">
        <w:t>-</w:t>
      </w:r>
      <w:r w:rsidR="00D3347C">
        <w:t xml:space="preserve">ordinated by this post holder. </w:t>
      </w:r>
    </w:p>
    <w:p w14:paraId="5279990A" w14:textId="77777777" w:rsidR="00AA7EBC" w:rsidRDefault="00B64DA6" w:rsidP="00B31E59">
      <w:pPr>
        <w:numPr>
          <w:ilvl w:val="0"/>
          <w:numId w:val="14"/>
        </w:numPr>
        <w:spacing w:before="240"/>
        <w:ind w:left="1645" w:hanging="369"/>
      </w:pPr>
      <w:r>
        <w:t>Sussex</w:t>
      </w:r>
      <w:r w:rsidR="004E373B">
        <w:t>-</w:t>
      </w:r>
      <w:r>
        <w:t xml:space="preserve">wide </w:t>
      </w:r>
      <w:r w:rsidR="004E373B">
        <w:t xml:space="preserve">peer </w:t>
      </w:r>
      <w:r w:rsidR="00D3347C">
        <w:t>challenge events have supported a culture of openness a</w:t>
      </w:r>
      <w:r w:rsidR="004E373B">
        <w:t>nd transparency across agencies.</w:t>
      </w:r>
    </w:p>
    <w:p w14:paraId="1DF104F4" w14:textId="77777777" w:rsidR="00D3347C" w:rsidRPr="003204EC" w:rsidRDefault="00D3347C" w:rsidP="00B31E59">
      <w:pPr>
        <w:numPr>
          <w:ilvl w:val="0"/>
          <w:numId w:val="14"/>
        </w:numPr>
        <w:spacing w:before="240"/>
        <w:ind w:left="1645" w:hanging="369"/>
      </w:pPr>
      <w:r>
        <w:t xml:space="preserve">The first iteration of a </w:t>
      </w:r>
      <w:r w:rsidR="004E373B">
        <w:t>multi</w:t>
      </w:r>
      <w:r>
        <w:t>-agency dataset framework was presented to the SAB in 2017</w:t>
      </w:r>
      <w:r w:rsidR="004E373B">
        <w:t>.</w:t>
      </w:r>
    </w:p>
    <w:p w14:paraId="4257C2D5" w14:textId="77777777" w:rsidR="00C448C7" w:rsidRDefault="00C448C7" w:rsidP="00B31E59">
      <w:pPr>
        <w:ind w:left="284"/>
      </w:pPr>
    </w:p>
    <w:p w14:paraId="3BDA3614" w14:textId="77777777" w:rsidR="00B31E59" w:rsidRPr="003204EC" w:rsidRDefault="00B31E59" w:rsidP="00B31E59">
      <w:pPr>
        <w:ind w:left="284"/>
      </w:pPr>
    </w:p>
    <w:p w14:paraId="3D5968CB" w14:textId="77777777" w:rsidR="00C448C7" w:rsidRPr="003204EC" w:rsidRDefault="00C448C7" w:rsidP="00B31E59">
      <w:pPr>
        <w:tabs>
          <w:tab w:val="left" w:pos="2098"/>
        </w:tabs>
        <w:ind w:left="992"/>
        <w:rPr>
          <w:b/>
          <w:color w:val="7030A0"/>
          <w:sz w:val="28"/>
          <w:szCs w:val="28"/>
        </w:rPr>
      </w:pPr>
      <w:r w:rsidRPr="003204EC">
        <w:rPr>
          <w:b/>
          <w:color w:val="7030A0"/>
          <w:sz w:val="28"/>
          <w:szCs w:val="28"/>
        </w:rPr>
        <w:t>Future plans</w:t>
      </w:r>
    </w:p>
    <w:p w14:paraId="2A16112F" w14:textId="77777777" w:rsidR="000D6CB0" w:rsidRPr="003204EC" w:rsidRDefault="00CA3587" w:rsidP="00B31E59">
      <w:pPr>
        <w:numPr>
          <w:ilvl w:val="0"/>
          <w:numId w:val="14"/>
        </w:numPr>
        <w:spacing w:before="240"/>
        <w:ind w:left="1645" w:hanging="369"/>
      </w:pPr>
      <w:r>
        <w:t>We will take part in a research project</w:t>
      </w:r>
      <w:r w:rsidR="00C10A64">
        <w:t>,</w:t>
      </w:r>
      <w:r>
        <w:t xml:space="preserve"> alongside the University of Sussex</w:t>
      </w:r>
      <w:r w:rsidR="00C10A64">
        <w:t>,</w:t>
      </w:r>
      <w:r>
        <w:t xml:space="preserve"> aimed at exploring ways of embedding organisational change following reviews</w:t>
      </w:r>
      <w:r w:rsidR="004C5DFF" w:rsidRPr="003204EC">
        <w:t>.</w:t>
      </w:r>
    </w:p>
    <w:p w14:paraId="2B9DFEF5" w14:textId="77777777" w:rsidR="000D6CB0" w:rsidRDefault="00CA3587" w:rsidP="00B31E59">
      <w:pPr>
        <w:numPr>
          <w:ilvl w:val="0"/>
          <w:numId w:val="14"/>
        </w:numPr>
        <w:spacing w:before="240"/>
        <w:ind w:left="1645" w:hanging="369"/>
      </w:pPr>
      <w:r>
        <w:t xml:space="preserve">We will </w:t>
      </w:r>
      <w:r w:rsidR="00B64DA6">
        <w:t xml:space="preserve">develop a programme of multi-agency audits and </w:t>
      </w:r>
      <w:r>
        <w:t xml:space="preserve">involve adults with care and support needs in </w:t>
      </w:r>
      <w:r w:rsidR="00B64DA6">
        <w:t xml:space="preserve">these </w:t>
      </w:r>
      <w:r w:rsidR="004E373B">
        <w:t>audit processes, where possible.</w:t>
      </w:r>
    </w:p>
    <w:p w14:paraId="674AD066" w14:textId="77777777" w:rsidR="00CA3587" w:rsidRDefault="00CA3587" w:rsidP="00B31E59">
      <w:pPr>
        <w:numPr>
          <w:ilvl w:val="0"/>
          <w:numId w:val="14"/>
        </w:numPr>
        <w:spacing w:before="240"/>
        <w:ind w:left="1645" w:hanging="369"/>
      </w:pPr>
      <w:r>
        <w:t>We will continue to develop learning briefings following reviews and audits, and hold reflective learning events to learn from local and national reviews</w:t>
      </w:r>
      <w:r w:rsidR="004E373B">
        <w:t>.</w:t>
      </w:r>
    </w:p>
    <w:p w14:paraId="3C29B943" w14:textId="77777777" w:rsidR="007458D3" w:rsidRDefault="00CA3587" w:rsidP="00B31E59">
      <w:pPr>
        <w:numPr>
          <w:ilvl w:val="0"/>
          <w:numId w:val="14"/>
        </w:numPr>
        <w:spacing w:before="240"/>
        <w:ind w:left="1645" w:hanging="369"/>
      </w:pPr>
      <w:r>
        <w:lastRenderedPageBreak/>
        <w:t>We will set aspirational targets relating to advocacy, safeguarding outcomes and rates of adult feedback following enquiries</w:t>
      </w:r>
      <w:r w:rsidR="004E373B">
        <w:t>.</w:t>
      </w:r>
    </w:p>
    <w:p w14:paraId="27B521DF" w14:textId="77777777" w:rsidR="00E47E35" w:rsidRPr="003204EC" w:rsidRDefault="00D4397C" w:rsidP="00B31E59">
      <w:pPr>
        <w:numPr>
          <w:ilvl w:val="0"/>
          <w:numId w:val="14"/>
        </w:numPr>
        <w:spacing w:before="240"/>
        <w:ind w:left="1645" w:hanging="369"/>
      </w:pPr>
      <w:r>
        <w:t>We will strengthen the role of partner agencies in providing data t</w:t>
      </w:r>
      <w:r w:rsidR="004E373B">
        <w:t xml:space="preserve">o the SAB to </w:t>
      </w:r>
      <w:r w:rsidR="00D70A53">
        <w:t xml:space="preserve">determine </w:t>
      </w:r>
      <w:r w:rsidR="004E373B">
        <w:t>priorities.</w:t>
      </w:r>
    </w:p>
    <w:p w14:paraId="6AE13C61" w14:textId="569694A3" w:rsidR="00E47E35" w:rsidRPr="003204EC" w:rsidRDefault="00E47E35" w:rsidP="00E618D0">
      <w:pPr>
        <w:ind w:left="284"/>
      </w:pPr>
      <w:r w:rsidRPr="003204EC">
        <w:br w:type="page"/>
      </w:r>
    </w:p>
    <w:p w14:paraId="1E48F216" w14:textId="6F8D12F7" w:rsidR="004C62F6" w:rsidRDefault="004C62F6" w:rsidP="00AF04FA">
      <w:pPr>
        <w:pStyle w:val="Heading2"/>
        <w:ind w:left="993"/>
      </w:pPr>
      <w:r w:rsidRPr="0072503A">
        <w:rPr>
          <w:b w:val="0"/>
          <w:bCs w:val="0"/>
          <w:noProof/>
          <w:color w:val="7030A0"/>
        </w:rPr>
        <w:lastRenderedPageBreak/>
        <mc:AlternateContent>
          <mc:Choice Requires="wps">
            <w:drawing>
              <wp:anchor distT="0" distB="0" distL="114300" distR="114300" simplePos="0" relativeHeight="251675136" behindDoc="0" locked="0" layoutInCell="1" allowOverlap="1" wp14:anchorId="4DA9958C" wp14:editId="605AB863">
                <wp:simplePos x="0" y="0"/>
                <wp:positionH relativeFrom="margin">
                  <wp:posOffset>75235</wp:posOffset>
                </wp:positionH>
                <wp:positionV relativeFrom="margin">
                  <wp:posOffset>9525</wp:posOffset>
                </wp:positionV>
                <wp:extent cx="360045" cy="360045"/>
                <wp:effectExtent l="13335" t="10160" r="7620" b="10795"/>
                <wp:wrapNone/>
                <wp:docPr id="6" name="Oval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7030A0"/>
                        </a:solidFill>
                        <a:ln w="9525">
                          <a:solidFill>
                            <a:srgbClr val="7030A0"/>
                          </a:solidFill>
                          <a:round/>
                          <a:headEnd/>
                          <a:tailEnd/>
                        </a:ln>
                      </wps:spPr>
                      <wps:txbx>
                        <w:txbxContent>
                          <w:p w14:paraId="69D1025C" w14:textId="77777777" w:rsidR="008949FA" w:rsidRPr="006003CF" w:rsidRDefault="008949FA" w:rsidP="004C62F6">
                            <w:pPr>
                              <w:spacing w:line="400" w:lineRule="exact"/>
                              <w:ind w:left="0"/>
                              <w:jc w:val="center"/>
                              <w:rPr>
                                <w:b/>
                                <w:color w:val="FFFFFF"/>
                                <w:sz w:val="40"/>
                                <w:szCs w:val="40"/>
                              </w:rPr>
                            </w:pPr>
                            <w:r>
                              <w:rPr>
                                <w:b/>
                                <w:color w:val="FFFFFF"/>
                                <w:sz w:val="40"/>
                                <w:szCs w:val="4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9958C" id="Oval 7" o:spid="_x0000_s1039" style="position:absolute;left:0;text-align:left;margin-left:5.9pt;margin-top:.75pt;width:28.35pt;height:28.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LaZwIAAO4EAAAOAAAAZHJzL2Uyb0RvYy54bWysVMtu2zAQvBfoPxC825LfjhA58CMuCqRN&#10;gLQfQFOURZQi2SVtOS36711SlpO0l6DowfTyNZqZ3eX1zalW5CjASaNzOuinlAjNTSH1Pqdfv2x7&#10;c0qcZ7pgymiR0yfh6M3i/bvrxmZiaCqjCgEEQbTLGpvTynubJYnjlaiZ6xsrNG6WBmrmcQr7pADW&#10;IHqtkmGaTpPGQGHBcOEcrm7aTbqI+GUpuL8vSyc8UTlFbj6OEMddGJPFNcv2wGwl+ZkG+wcWNZMa&#10;P3qB2jDPyAHkX1C15GCcKX2fmzoxZSm5iBpQzSD9Q81jxayIWtAcZy82uf8Hyz8fH4DIIqdTSjSr&#10;MUX3R6bILKoRJ3/nfNCFUavn53owH21m22lvNb6a98aj1ah3NZ6veoPZcL6aDJfL6e34V7hdCJ7h&#10;zwDz8ig6c3HlbezPeQ6+zJJnHEqQHlZayFwSeXX/kWnSWJdFUaEEYvhoHyBIcPbO8G+OaLOumN6L&#10;JYBpKsEKtLOFe3UhTBxeJbvmkynQF3bwJrpyKqEOgJg9coql9HQppeATx8XRNE3HE0o4bp3jlnB3&#10;2YLzH4SpSQhyKpSS1oVks4wdUUp7ujsV+Rsli61UKk5gv1sraM2YpaN0GWsZHXEvjylNmpxeTYaT&#10;iPxqz70NAsxBF7FNgle359gzqdoYP6k05qDzq/Xdn3anWFaDUchU2NyZ4gntBNM2IT4aGFQGflDS&#10;YAPm1H0/MBCUqI8aUxK6tQugC3ZdwDTHqzn1lLTh2rddfbAg9xUiD6JibZaYtlJGP59ZnPliU8Xq&#10;OT8AoWtfzuOp52dq8RsAAP//AwBQSwMEFAAGAAgAAAAhAE5XrQnbAAAABgEAAA8AAABkcnMvZG93&#10;bnJldi54bWxMjkFLw0AUhO+C/2F5ghdpNy20hDSbUov25KXVg95ess8kmH0bsts25tf7POlpGGaY&#10;+fLt6Dp1oSG0ng0s5gko4srblmsDb6/PsxRUiMgWO89k4JsCbIvbmxwz6698pMsp1kpGOGRooImx&#10;z7QOVUMOw9z3xJJ9+sFhFDvU2g54lXHX6WWSrLXDluWhwZ72DVVfp7Mz8LE/Pu6mrjwc/MsDphU/&#10;TdN7Ysz93bjbgIo0xr8y/OILOhTCVPoz26A68Qshj6IrUBKvU9HSwCpdgi5y/R+/+AEAAP//AwBQ&#10;SwECLQAUAAYACAAAACEAtoM4kv4AAADhAQAAEwAAAAAAAAAAAAAAAAAAAAAAW0NvbnRlbnRfVHlw&#10;ZXNdLnhtbFBLAQItABQABgAIAAAAIQA4/SH/1gAAAJQBAAALAAAAAAAAAAAAAAAAAC8BAABfcmVs&#10;cy8ucmVsc1BLAQItABQABgAIAAAAIQCBCDLaZwIAAO4EAAAOAAAAAAAAAAAAAAAAAC4CAABkcnMv&#10;ZTJvRG9jLnhtbFBLAQItABQABgAIAAAAIQBOV60J2wAAAAYBAAAPAAAAAAAAAAAAAAAAAMEEAABk&#10;cnMvZG93bnJldi54bWxQSwUGAAAAAAQABADzAAAAyQUAAAAA&#10;" fillcolor="#7030a0" strokecolor="#7030a0">
                <v:textbox inset="0,0,0,0">
                  <w:txbxContent>
                    <w:p w14:paraId="69D1025C" w14:textId="77777777" w:rsidR="008949FA" w:rsidRPr="006003CF" w:rsidRDefault="008949FA" w:rsidP="004C62F6">
                      <w:pPr>
                        <w:spacing w:line="400" w:lineRule="exact"/>
                        <w:ind w:left="0"/>
                        <w:jc w:val="center"/>
                        <w:rPr>
                          <w:b/>
                          <w:color w:val="FFFFFF"/>
                          <w:sz w:val="40"/>
                          <w:szCs w:val="40"/>
                        </w:rPr>
                      </w:pPr>
                      <w:r>
                        <w:rPr>
                          <w:b/>
                          <w:color w:val="FFFFFF"/>
                          <w:sz w:val="40"/>
                          <w:szCs w:val="40"/>
                        </w:rPr>
                        <w:t>4</w:t>
                      </w:r>
                    </w:p>
                  </w:txbxContent>
                </v:textbox>
                <w10:wrap anchorx="margin" anchory="margin"/>
              </v:oval>
            </w:pict>
          </mc:Fallback>
        </mc:AlternateContent>
      </w:r>
      <w:r w:rsidRPr="0072503A">
        <w:rPr>
          <w:color w:val="7030A0"/>
        </w:rPr>
        <w:t>Prevention, engagement and Making Safeguarding Personal</w:t>
      </w:r>
    </w:p>
    <w:p w14:paraId="2662C7A1" w14:textId="7AC9798C" w:rsidR="00E47E35" w:rsidRDefault="00E47E35" w:rsidP="00E618D0">
      <w:pPr>
        <w:tabs>
          <w:tab w:val="left" w:pos="2098"/>
        </w:tabs>
        <w:ind w:left="992"/>
        <w:rPr>
          <w:b/>
          <w:color w:val="7030A0"/>
          <w:sz w:val="28"/>
          <w:szCs w:val="28"/>
        </w:rPr>
      </w:pPr>
      <w:r w:rsidRPr="003204EC">
        <w:rPr>
          <w:b/>
          <w:color w:val="7030A0"/>
          <w:sz w:val="28"/>
          <w:szCs w:val="28"/>
        </w:rPr>
        <w:t>Strategic objectives</w:t>
      </w:r>
    </w:p>
    <w:p w14:paraId="36913FEF" w14:textId="77777777" w:rsidR="00D338C7" w:rsidRPr="00D338C7" w:rsidRDefault="00E618D0" w:rsidP="00E618D0">
      <w:pPr>
        <w:numPr>
          <w:ilvl w:val="0"/>
          <w:numId w:val="14"/>
        </w:numPr>
        <w:spacing w:before="240"/>
        <w:ind w:left="1645" w:hanging="369"/>
      </w:pPr>
      <w:r>
        <w:t xml:space="preserve">To ensure </w:t>
      </w:r>
      <w:r w:rsidR="009F6AB3">
        <w:t>adults are involved and consulted in the process of helping them to stay safe and agreeing goals to achieve</w:t>
      </w:r>
      <w:r w:rsidR="00D338C7" w:rsidRPr="003204EC">
        <w:t>.</w:t>
      </w:r>
    </w:p>
    <w:p w14:paraId="7D4E827F" w14:textId="77777777" w:rsidR="00E47E35" w:rsidRPr="003204EC" w:rsidRDefault="00E618D0" w:rsidP="00E618D0">
      <w:pPr>
        <w:numPr>
          <w:ilvl w:val="0"/>
          <w:numId w:val="14"/>
        </w:numPr>
        <w:spacing w:before="240"/>
        <w:ind w:left="1645" w:hanging="369"/>
      </w:pPr>
      <w:r>
        <w:t xml:space="preserve">To involve adults </w:t>
      </w:r>
      <w:r w:rsidR="0017483C">
        <w:t>and carers</w:t>
      </w:r>
      <w:r w:rsidR="00CF68BA">
        <w:t xml:space="preserve"> </w:t>
      </w:r>
      <w:r>
        <w:t xml:space="preserve">in </w:t>
      </w:r>
      <w:r w:rsidR="00CF68BA">
        <w:t>shap</w:t>
      </w:r>
      <w:r>
        <w:t>ing</w:t>
      </w:r>
      <w:r w:rsidR="00CF68BA">
        <w:t xml:space="preserve"> the work of the SAB and safeguarding responses</w:t>
      </w:r>
      <w:r>
        <w:t>.</w:t>
      </w:r>
    </w:p>
    <w:p w14:paraId="47F137B3" w14:textId="77777777" w:rsidR="00E47E35" w:rsidRPr="003204EC" w:rsidRDefault="00CF68BA" w:rsidP="00E618D0">
      <w:pPr>
        <w:numPr>
          <w:ilvl w:val="0"/>
          <w:numId w:val="14"/>
        </w:numPr>
        <w:spacing w:before="240"/>
        <w:ind w:left="1645" w:hanging="369"/>
      </w:pPr>
      <w:r>
        <w:t>To produce information and reports for the local community that are easily accessible</w:t>
      </w:r>
      <w:r w:rsidR="002D2EF7">
        <w:t>, and raise awareness of adult safeguarding and how concerns can be raised</w:t>
      </w:r>
      <w:r w:rsidR="00E618D0">
        <w:t>.</w:t>
      </w:r>
    </w:p>
    <w:p w14:paraId="0BF2A7B8" w14:textId="77777777" w:rsidR="00E47E35" w:rsidRPr="003204EC" w:rsidRDefault="00E47E35" w:rsidP="00E618D0">
      <w:pPr>
        <w:numPr>
          <w:ilvl w:val="0"/>
          <w:numId w:val="14"/>
        </w:numPr>
        <w:spacing w:before="240"/>
        <w:ind w:left="1645" w:hanging="369"/>
      </w:pPr>
      <w:r w:rsidRPr="003204EC">
        <w:t xml:space="preserve">To </w:t>
      </w:r>
      <w:r w:rsidR="00CF68BA">
        <w:t xml:space="preserve">build </w:t>
      </w:r>
      <w:r w:rsidR="0079319D">
        <w:t xml:space="preserve">the </w:t>
      </w:r>
      <w:r w:rsidR="00CF68BA">
        <w:t>resilience of those who may be at risk of abuse and neglect</w:t>
      </w:r>
      <w:r w:rsidR="00E618D0">
        <w:t>, including rough sleepers,</w:t>
      </w:r>
      <w:r w:rsidR="00CF68BA">
        <w:t xml:space="preserve"> to assist prevention </w:t>
      </w:r>
      <w:r w:rsidR="0017483C">
        <w:t>and promot</w:t>
      </w:r>
      <w:r w:rsidR="00E618D0">
        <w:t>e</w:t>
      </w:r>
      <w:r w:rsidR="002D2EF7">
        <w:t xml:space="preserve"> wellbeing</w:t>
      </w:r>
      <w:r w:rsidRPr="003204EC">
        <w:t>.</w:t>
      </w:r>
      <w:r w:rsidR="007E3AD3">
        <w:t xml:space="preserve"> </w:t>
      </w:r>
      <w:r w:rsidR="00E618D0">
        <w:t xml:space="preserve"> </w:t>
      </w:r>
      <w:r w:rsidR="007E3AD3">
        <w:t xml:space="preserve">This will </w:t>
      </w:r>
      <w:r w:rsidR="00222061">
        <w:t>involve</w:t>
      </w:r>
      <w:r w:rsidR="007E3AD3">
        <w:t xml:space="preserve"> partners working closely together and sharing information to identify those at risk of abuse or neglect.   </w:t>
      </w:r>
    </w:p>
    <w:p w14:paraId="77190193" w14:textId="77777777" w:rsidR="00E47E35" w:rsidRPr="003204EC" w:rsidRDefault="00E47E35" w:rsidP="00E618D0">
      <w:pPr>
        <w:ind w:left="284"/>
      </w:pPr>
    </w:p>
    <w:p w14:paraId="155E6C66" w14:textId="77777777" w:rsidR="00E47E35" w:rsidRPr="003204EC" w:rsidRDefault="00E47E35" w:rsidP="00E618D0">
      <w:pPr>
        <w:ind w:left="284"/>
      </w:pPr>
    </w:p>
    <w:p w14:paraId="6271529B" w14:textId="77777777" w:rsidR="001751E1" w:rsidRPr="003204EC" w:rsidRDefault="001751E1" w:rsidP="00E618D0">
      <w:pPr>
        <w:tabs>
          <w:tab w:val="left" w:pos="2098"/>
        </w:tabs>
        <w:ind w:left="992"/>
        <w:rPr>
          <w:b/>
          <w:color w:val="7030A0"/>
          <w:sz w:val="28"/>
          <w:szCs w:val="28"/>
        </w:rPr>
      </w:pPr>
      <w:r w:rsidRPr="003204EC">
        <w:rPr>
          <w:b/>
          <w:color w:val="7030A0"/>
          <w:sz w:val="28"/>
          <w:szCs w:val="28"/>
        </w:rPr>
        <w:t>Our progress so far</w:t>
      </w:r>
    </w:p>
    <w:p w14:paraId="307ADE13" w14:textId="77777777" w:rsidR="001751E1" w:rsidRPr="003204EC" w:rsidRDefault="00E47E35" w:rsidP="00E618D0">
      <w:pPr>
        <w:numPr>
          <w:ilvl w:val="0"/>
          <w:numId w:val="14"/>
        </w:numPr>
        <w:spacing w:before="240"/>
        <w:ind w:left="1645" w:hanging="369"/>
      </w:pPr>
      <w:r w:rsidRPr="003204EC">
        <w:t>The local Healthwatch chair</w:t>
      </w:r>
      <w:r w:rsidR="00BF44A9">
        <w:t>s</w:t>
      </w:r>
      <w:r w:rsidRPr="003204EC">
        <w:t xml:space="preserve"> a sub</w:t>
      </w:r>
      <w:r w:rsidR="001751E1" w:rsidRPr="003204EC">
        <w:t>-</w:t>
      </w:r>
      <w:r w:rsidRPr="003204EC">
        <w:t xml:space="preserve">group </w:t>
      </w:r>
      <w:r w:rsidR="001751E1" w:rsidRPr="003204EC">
        <w:t xml:space="preserve">of </w:t>
      </w:r>
      <w:r w:rsidRPr="003204EC">
        <w:t xml:space="preserve">the Board, </w:t>
      </w:r>
      <w:r w:rsidR="00123942">
        <w:t>aimed at strengthening the voice of adults and carers in safeguarding practice.</w:t>
      </w:r>
      <w:r w:rsidR="00BF44A9">
        <w:t xml:space="preserve">  </w:t>
      </w:r>
      <w:r w:rsidR="00123942">
        <w:t>There is now representation from an adult who has experienced a safeguarding enquiry</w:t>
      </w:r>
      <w:r w:rsidR="00BF44A9">
        <w:t>.</w:t>
      </w:r>
    </w:p>
    <w:p w14:paraId="74A6499A" w14:textId="77777777" w:rsidR="00E47E35" w:rsidRDefault="006A6EBD" w:rsidP="00E618D0">
      <w:pPr>
        <w:numPr>
          <w:ilvl w:val="0"/>
          <w:numId w:val="14"/>
        </w:numPr>
        <w:spacing w:before="240"/>
        <w:ind w:left="1645" w:hanging="369"/>
      </w:pPr>
      <w:r>
        <w:t>Healthwatch roadshows and listening tours</w:t>
      </w:r>
      <w:r w:rsidR="008C5033">
        <w:t xml:space="preserve"> have</w:t>
      </w:r>
      <w:r>
        <w:t xml:space="preserve"> enable</w:t>
      </w:r>
      <w:r w:rsidR="008C5033">
        <w:t>d</w:t>
      </w:r>
      <w:r>
        <w:t xml:space="preserve"> safeguarding discussions to be held with members of the public</w:t>
      </w:r>
      <w:r w:rsidR="00BF44A9">
        <w:t>.</w:t>
      </w:r>
    </w:p>
    <w:p w14:paraId="2A629CD2" w14:textId="77777777" w:rsidR="00C70A46" w:rsidRPr="00C70A46" w:rsidRDefault="00C70A46" w:rsidP="00E618D0">
      <w:pPr>
        <w:numPr>
          <w:ilvl w:val="0"/>
          <w:numId w:val="14"/>
        </w:numPr>
        <w:spacing w:before="240"/>
        <w:ind w:left="1645" w:hanging="369"/>
      </w:pPr>
      <w:r w:rsidRPr="00C70A46">
        <w:t>Adult Social Care</w:t>
      </w:r>
      <w:r>
        <w:t xml:space="preserve"> &amp; Health</w:t>
      </w:r>
      <w:r w:rsidRPr="00C70A46">
        <w:t xml:space="preserve"> </w:t>
      </w:r>
      <w:r>
        <w:t>seeks feedback from adults and</w:t>
      </w:r>
      <w:r w:rsidR="00BF44A9">
        <w:t xml:space="preserve"> </w:t>
      </w:r>
      <w:r>
        <w:t>/</w:t>
      </w:r>
      <w:r w:rsidR="00BF44A9">
        <w:t xml:space="preserve"> </w:t>
      </w:r>
      <w:r>
        <w:t>or their representatives by way of interviews or questionnaires following a safeguarding enquiry</w:t>
      </w:r>
      <w:r w:rsidR="00BF44A9">
        <w:t>.</w:t>
      </w:r>
    </w:p>
    <w:p w14:paraId="2426F224" w14:textId="77777777" w:rsidR="00C70A46" w:rsidRDefault="006A6EBD" w:rsidP="00E618D0">
      <w:pPr>
        <w:numPr>
          <w:ilvl w:val="0"/>
          <w:numId w:val="14"/>
        </w:numPr>
        <w:spacing w:before="240"/>
        <w:ind w:left="1645" w:hanging="369"/>
      </w:pPr>
      <w:r>
        <w:t>Lay members have been recruited to the SAB as a further mechanism to build stronger links with the community and enable the voice of local people to be heard</w:t>
      </w:r>
      <w:r w:rsidR="00BF44A9">
        <w:t>.</w:t>
      </w:r>
    </w:p>
    <w:p w14:paraId="05241E5B" w14:textId="77777777" w:rsidR="008C5033" w:rsidRPr="003204EC" w:rsidRDefault="008C5033" w:rsidP="00E618D0">
      <w:pPr>
        <w:numPr>
          <w:ilvl w:val="0"/>
          <w:numId w:val="14"/>
        </w:numPr>
        <w:spacing w:before="240"/>
        <w:ind w:left="1645" w:hanging="369"/>
      </w:pPr>
      <w:r>
        <w:t xml:space="preserve">A </w:t>
      </w:r>
      <w:hyperlink r:id="rId17" w:history="1">
        <w:r w:rsidRPr="008C5033">
          <w:rPr>
            <w:rStyle w:val="Hyperlink"/>
          </w:rPr>
          <w:t>Making Safeguarding Personal</w:t>
        </w:r>
      </w:hyperlink>
      <w:r>
        <w:t xml:space="preserve"> booklet has been produced, with assistance from Healthwatch volunteers and an adult who has experienced a safeguarding enquiry</w:t>
      </w:r>
      <w:r w:rsidR="00BF44A9">
        <w:t>.</w:t>
      </w:r>
    </w:p>
    <w:p w14:paraId="55AD4347" w14:textId="77777777" w:rsidR="00E47E35" w:rsidRPr="003204EC" w:rsidRDefault="00E47E35" w:rsidP="00E618D0">
      <w:pPr>
        <w:ind w:left="284"/>
      </w:pPr>
    </w:p>
    <w:p w14:paraId="72FAD9CD" w14:textId="77777777" w:rsidR="001751E1" w:rsidRPr="003204EC" w:rsidRDefault="001751E1" w:rsidP="00E618D0">
      <w:pPr>
        <w:ind w:left="284"/>
      </w:pPr>
    </w:p>
    <w:p w14:paraId="1C82739A" w14:textId="77777777" w:rsidR="001751E1" w:rsidRPr="003204EC" w:rsidRDefault="001751E1" w:rsidP="00E618D0">
      <w:pPr>
        <w:tabs>
          <w:tab w:val="left" w:pos="2098"/>
        </w:tabs>
        <w:ind w:left="992"/>
        <w:rPr>
          <w:b/>
          <w:color w:val="7030A0"/>
          <w:sz w:val="28"/>
          <w:szCs w:val="28"/>
        </w:rPr>
      </w:pPr>
      <w:r w:rsidRPr="003204EC">
        <w:rPr>
          <w:b/>
          <w:color w:val="7030A0"/>
          <w:sz w:val="28"/>
          <w:szCs w:val="28"/>
        </w:rPr>
        <w:t>Future plans</w:t>
      </w:r>
    </w:p>
    <w:p w14:paraId="5399A499" w14:textId="77777777" w:rsidR="003429E3" w:rsidRDefault="00E47E35" w:rsidP="00E618D0">
      <w:pPr>
        <w:numPr>
          <w:ilvl w:val="0"/>
          <w:numId w:val="14"/>
        </w:numPr>
        <w:spacing w:before="240"/>
        <w:ind w:left="1645" w:hanging="369"/>
      </w:pPr>
      <w:r w:rsidRPr="003204EC">
        <w:t xml:space="preserve">The </w:t>
      </w:r>
      <w:r w:rsidR="00F9215C">
        <w:t xml:space="preserve">safeguarding </w:t>
      </w:r>
      <w:r w:rsidR="008C5033">
        <w:t xml:space="preserve">network chaired by Healthwatch will review its Terms of Reference and accessibility to include wider representation of adults and carers, and </w:t>
      </w:r>
      <w:r w:rsidR="00C07854">
        <w:t xml:space="preserve">will work with community </w:t>
      </w:r>
      <w:r w:rsidR="00C07854">
        <w:lastRenderedPageBreak/>
        <w:t>groups representing vulnerable adults.</w:t>
      </w:r>
      <w:r w:rsidR="00F9215C">
        <w:t xml:space="preserve">  </w:t>
      </w:r>
      <w:r w:rsidR="00C07854">
        <w:t>The network will p</w:t>
      </w:r>
      <w:r w:rsidR="008C5033">
        <w:t>rovide regular feedback on safeguarding pol</w:t>
      </w:r>
      <w:r w:rsidR="00F9215C">
        <w:t>icy and practice in East Sussex.</w:t>
      </w:r>
    </w:p>
    <w:p w14:paraId="484C70A0" w14:textId="77777777" w:rsidR="003430ED" w:rsidRDefault="00F9215C" w:rsidP="00E618D0">
      <w:pPr>
        <w:numPr>
          <w:ilvl w:val="0"/>
          <w:numId w:val="14"/>
        </w:numPr>
        <w:spacing w:before="240"/>
        <w:ind w:left="1645" w:hanging="369"/>
      </w:pPr>
      <w:r>
        <w:t>We</w:t>
      </w:r>
      <w:r w:rsidR="008C5033">
        <w:t xml:space="preserve"> will </w:t>
      </w:r>
      <w:r w:rsidR="00F13733">
        <w:t xml:space="preserve">review how </w:t>
      </w:r>
      <w:r w:rsidR="009F5287">
        <w:t xml:space="preserve">we </w:t>
      </w:r>
      <w:r w:rsidR="0019581B">
        <w:t xml:space="preserve">conduct meetings and produce reports, to increase </w:t>
      </w:r>
      <w:r>
        <w:t xml:space="preserve">opportunities </w:t>
      </w:r>
      <w:r w:rsidR="0019581B">
        <w:t>for i</w:t>
      </w:r>
      <w:r>
        <w:t>nvolvement of adults and carers.</w:t>
      </w:r>
    </w:p>
    <w:p w14:paraId="37898B4F" w14:textId="77777777" w:rsidR="0019581B" w:rsidRDefault="00F9215C" w:rsidP="00E618D0">
      <w:pPr>
        <w:numPr>
          <w:ilvl w:val="0"/>
          <w:numId w:val="14"/>
        </w:numPr>
        <w:spacing w:before="240"/>
        <w:ind w:left="1645" w:hanging="369"/>
      </w:pPr>
      <w:r>
        <w:t>We</w:t>
      </w:r>
      <w:r w:rsidR="0019581B">
        <w:t xml:space="preserve"> will explore options </w:t>
      </w:r>
      <w:r>
        <w:t xml:space="preserve">for </w:t>
      </w:r>
      <w:r w:rsidR="0019581B">
        <w:t>increas</w:t>
      </w:r>
      <w:r>
        <w:t>ing</w:t>
      </w:r>
      <w:r w:rsidR="0019581B">
        <w:t xml:space="preserve"> </w:t>
      </w:r>
      <w:r w:rsidR="003D51AD">
        <w:t xml:space="preserve">rates of </w:t>
      </w:r>
      <w:r w:rsidR="0019581B">
        <w:t>adult feedback</w:t>
      </w:r>
      <w:r w:rsidR="00475430">
        <w:t>, and the ways to offer feedback,</w:t>
      </w:r>
      <w:r w:rsidR="0019581B">
        <w:t xml:space="preserve"> following safeguarding enquiries</w:t>
      </w:r>
      <w:r>
        <w:t>,</w:t>
      </w:r>
      <w:r w:rsidR="0019581B">
        <w:t xml:space="preserve"> such </w:t>
      </w:r>
      <w:r>
        <w:t>as assistance from Healthwatch.</w:t>
      </w:r>
    </w:p>
    <w:p w14:paraId="32B21FBB" w14:textId="77777777" w:rsidR="0019581B" w:rsidRDefault="00F9215C" w:rsidP="00E618D0">
      <w:pPr>
        <w:numPr>
          <w:ilvl w:val="0"/>
          <w:numId w:val="14"/>
        </w:numPr>
        <w:spacing w:before="240"/>
        <w:ind w:left="1645" w:hanging="369"/>
      </w:pPr>
      <w:r>
        <w:t>We</w:t>
      </w:r>
      <w:r w:rsidR="0019581B">
        <w:t xml:space="preserve"> will produce an Easy Read version of the Making Safeguarding Personal </w:t>
      </w:r>
      <w:r>
        <w:t>booklet</w:t>
      </w:r>
      <w:r w:rsidR="0019581B">
        <w:t xml:space="preserve">, and consider other </w:t>
      </w:r>
      <w:r>
        <w:t>Easy Read safeguarding leaflets.</w:t>
      </w:r>
    </w:p>
    <w:p w14:paraId="76780E17" w14:textId="77777777" w:rsidR="00475430" w:rsidRDefault="00F9215C" w:rsidP="00E618D0">
      <w:pPr>
        <w:numPr>
          <w:ilvl w:val="0"/>
          <w:numId w:val="14"/>
        </w:numPr>
        <w:spacing w:before="240"/>
        <w:ind w:left="1645" w:hanging="369"/>
      </w:pPr>
      <w:r>
        <w:t>We</w:t>
      </w:r>
      <w:r w:rsidR="0019581B">
        <w:t xml:space="preserve"> will ensure there is continued </w:t>
      </w:r>
      <w:r w:rsidR="00F41F4A">
        <w:t xml:space="preserve">and active </w:t>
      </w:r>
      <w:r w:rsidR="0019581B">
        <w:t xml:space="preserve">engagement with the </w:t>
      </w:r>
      <w:r>
        <w:t>voluntary and community sector</w:t>
      </w:r>
      <w:r w:rsidR="002D2EF7">
        <w:t>, building on the links made via the Speak Up representative of the SAB</w:t>
      </w:r>
      <w:r w:rsidR="005A73FA">
        <w:t xml:space="preserve">. </w:t>
      </w:r>
      <w:r>
        <w:t xml:space="preserve"> </w:t>
      </w:r>
      <w:r w:rsidR="005A73FA">
        <w:t>This will include regular dialogue on safeguarding systems and ar</w:t>
      </w:r>
      <w:r w:rsidR="001369BB">
        <w:t>r</w:t>
      </w:r>
      <w:r w:rsidR="005A73FA">
        <w:t>angements</w:t>
      </w:r>
      <w:r>
        <w:t>,</w:t>
      </w:r>
      <w:r w:rsidR="005A73FA">
        <w:t xml:space="preserve"> and understanding the</w:t>
      </w:r>
      <w:r w:rsidR="001369BB">
        <w:t xml:space="preserve">ir </w:t>
      </w:r>
      <w:r>
        <w:t>impact on frontline delivery.</w:t>
      </w:r>
    </w:p>
    <w:p w14:paraId="76C17B4B" w14:textId="77777777" w:rsidR="0019581B" w:rsidRDefault="00F9215C" w:rsidP="00E618D0">
      <w:pPr>
        <w:numPr>
          <w:ilvl w:val="0"/>
          <w:numId w:val="14"/>
        </w:numPr>
        <w:spacing w:before="240"/>
        <w:ind w:left="1645" w:hanging="369"/>
      </w:pPr>
      <w:r>
        <w:t>We</w:t>
      </w:r>
      <w:r w:rsidR="00475430">
        <w:t xml:space="preserve"> will make links with the Rough Sleepers Project Co</w:t>
      </w:r>
      <w:r>
        <w:t>-</w:t>
      </w:r>
      <w:r w:rsidR="00475430">
        <w:t xml:space="preserve">ordinator to ensure </w:t>
      </w:r>
      <w:r>
        <w:t xml:space="preserve">the </w:t>
      </w:r>
      <w:r w:rsidR="00475430">
        <w:t xml:space="preserve">safeguarding needs </w:t>
      </w:r>
      <w:r>
        <w:t>of rough sleepers are met.</w:t>
      </w:r>
    </w:p>
    <w:p w14:paraId="77A3DEA9" w14:textId="77777777" w:rsidR="002C70D3" w:rsidRPr="00C076BF" w:rsidRDefault="007E3AD3" w:rsidP="00E618D0">
      <w:pPr>
        <w:numPr>
          <w:ilvl w:val="0"/>
          <w:numId w:val="14"/>
        </w:numPr>
        <w:spacing w:before="240"/>
        <w:ind w:left="1645" w:hanging="369"/>
      </w:pPr>
      <w:r>
        <w:t>We wil</w:t>
      </w:r>
      <w:r w:rsidR="003C75B8">
        <w:t>l</w:t>
      </w:r>
      <w:r w:rsidR="005739E9">
        <w:t xml:space="preserve"> discuss with partners </w:t>
      </w:r>
      <w:r w:rsidR="00F9215C">
        <w:t>potential options for an</w:t>
      </w:r>
      <w:r w:rsidR="005739E9">
        <w:t xml:space="preserve"> effective prevention s</w:t>
      </w:r>
      <w:r w:rsidR="005A73FA">
        <w:t>t</w:t>
      </w:r>
      <w:r w:rsidR="005739E9">
        <w:t>rategy</w:t>
      </w:r>
      <w:r w:rsidR="00F9215C">
        <w:t>.</w:t>
      </w:r>
    </w:p>
    <w:p w14:paraId="64A1E151" w14:textId="77777777" w:rsidR="00721085" w:rsidRPr="003204EC" w:rsidRDefault="00721085" w:rsidP="001F73B6"/>
    <w:p w14:paraId="314DDE3B" w14:textId="121D8D7D" w:rsidR="00721085" w:rsidRPr="003204EC" w:rsidRDefault="00EB5651" w:rsidP="000D6C26">
      <w:pPr>
        <w:ind w:left="284"/>
      </w:pPr>
      <w:r w:rsidRPr="003204EC">
        <w:br w:type="page"/>
      </w:r>
    </w:p>
    <w:p w14:paraId="7F228BC7" w14:textId="7A208E19" w:rsidR="00EB5651" w:rsidRPr="003204EC" w:rsidRDefault="004C62F6" w:rsidP="00AF04FA">
      <w:pPr>
        <w:pStyle w:val="Heading2"/>
        <w:ind w:left="993"/>
      </w:pPr>
      <w:r w:rsidRPr="0072503A">
        <w:rPr>
          <w:color w:val="7030A0"/>
        </w:rPr>
        <w:lastRenderedPageBreak/>
        <w:t>Integration, training and workforce development</w:t>
      </w:r>
      <w:r w:rsidRPr="004C62F6">
        <w:rPr>
          <w:b w:val="0"/>
          <w:bCs w:val="0"/>
          <w:noProof/>
        </w:rPr>
        <mc:AlternateContent>
          <mc:Choice Requires="wps">
            <w:drawing>
              <wp:anchor distT="0" distB="0" distL="114300" distR="114300" simplePos="0" relativeHeight="251673088" behindDoc="0" locked="0" layoutInCell="1" allowOverlap="1" wp14:anchorId="6EF29038" wp14:editId="6A93B96A">
                <wp:simplePos x="0" y="0"/>
                <wp:positionH relativeFrom="margin">
                  <wp:posOffset>0</wp:posOffset>
                </wp:positionH>
                <wp:positionV relativeFrom="margin">
                  <wp:posOffset>5080</wp:posOffset>
                </wp:positionV>
                <wp:extent cx="360045" cy="360045"/>
                <wp:effectExtent l="8255" t="5715" r="12700" b="5715"/>
                <wp:wrapNone/>
                <wp:docPr id="26"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7030A0"/>
                        </a:solidFill>
                        <a:ln w="9525">
                          <a:solidFill>
                            <a:srgbClr val="7030A0"/>
                          </a:solidFill>
                          <a:round/>
                          <a:headEnd/>
                          <a:tailEnd/>
                        </a:ln>
                      </wps:spPr>
                      <wps:txbx>
                        <w:txbxContent>
                          <w:p w14:paraId="74483A35" w14:textId="77777777" w:rsidR="008949FA" w:rsidRPr="006003CF" w:rsidRDefault="008949FA" w:rsidP="004C62F6">
                            <w:pPr>
                              <w:spacing w:line="400" w:lineRule="exact"/>
                              <w:ind w:left="0"/>
                              <w:jc w:val="center"/>
                              <w:rPr>
                                <w:b/>
                                <w:color w:val="FFFFFF"/>
                                <w:sz w:val="40"/>
                                <w:szCs w:val="40"/>
                              </w:rPr>
                            </w:pPr>
                            <w:r>
                              <w:rPr>
                                <w:b/>
                                <w:color w:val="FFFFFF"/>
                                <w:sz w:val="40"/>
                                <w:szCs w:val="4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29038" id="Oval 5" o:spid="_x0000_s1040" style="position:absolute;left:0;text-align:left;margin-left:0;margin-top:.4pt;width:28.35pt;height:28.3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7QaAIAAO8EAAAOAAAAZHJzL2Uyb0RvYy54bWysVMtu2zAQvBfoPxC8O5LfthA58CMpCqRN&#10;gLQfQFOURZTisiRtOS36711Slp20l6DowfTwNZqd3eX1zbFW5CCsk6Bz2r9KKRGaQyH1Lqdfv9z1&#10;ZpQ4z3TBFGiR02fh6M3i/bvrxmRiABWoQliCJNpljclp5b3JksTxStTMXYERGjdLsDXzOLW7pLCs&#10;QfZaJYM0nSQN2MJY4MI5XN20m3QR+ctScP9Qlk54onKK2nwcbRy3YUwW1yzbWWYqyU8y2D+oqJnU&#10;+NEz1YZ5RvZW/kVVS27BQemvONQJlKXkIsaA0fTTP6J5qpgRMRY0x5mzTe7/0fLPh0dLZJHTwYQS&#10;zWrM0cOBKTKO4Yijv3c+BIaoDejnuj8bbqZ3k95qNJ/1RsPVsDcfzVa9/nQwW40Hy+XkdvQr3C4E&#10;z/AHlnl5EJ27uPI2+adEB2OmyYWHEpSHpRZSl0Rd3X9UmjTGZTGqUAMRPplHG0Jw5h74N0c0rCum&#10;d2JpLTSVYAX62dK9uhAmDq+SbfMJCvSF7T1EV46lrQMhpo8cYy09n2sp+MRxcThJ09GYEo5bJ9wK&#10;7i4b6/wHATUJIKdCKWlcyDbL2AFDaU93p6J+ULK4k0rFid1t18q2ZkzTYbqMxYyOuJfHlCZNTufj&#10;QZvPV3vubRQW9rqIfRK8uj1hz6RqMX5SacxB51fruz9uj7Gu+qOQqbC5heIZ7bTQdiG+GggqsD8o&#10;abADc+q+75kVlKiPGlMS2rUDtgPbDjDN8WpOPSUtXPu2rffGyl2FzP3opYYlpq2U0c+LipNe7KpY&#10;PacXILTty3k8dXmnFr8BAAD//wMAUEsDBBQABgAIAAAAIQAUeI6f2wAAAAMBAAAPAAAAZHJzL2Rv&#10;d25yZXYueG1sTI/NTsMwEITvSLyDtUhcEHVA6o9CnKpU0BOXFg5w28RLEmGvo9htQ56e5QSn1WhG&#10;M98W69E7daIhdoEN3M0yUMR1sB03Bt5en29XoGJCtugCk4FvirAuLy8KzG04855Oh9QoKeGYo4E2&#10;pT7XOtYteYyz0BOL9xkGj0nk0Gg74FnKvdP3WbbQHjuWhRZ72rZUfx2O3sDHdv+4mVy124WXG1zV&#10;/DRN75kx11fj5gFUojH9heEXX9ChFKYqHNlG5QzII8mA0Is3XyxBVXKXc9Blof+zlz8AAAD//wMA&#10;UEsBAi0AFAAGAAgAAAAhALaDOJL+AAAA4QEAABMAAAAAAAAAAAAAAAAAAAAAAFtDb250ZW50X1R5&#10;cGVzXS54bWxQSwECLQAUAAYACAAAACEAOP0h/9YAAACUAQAACwAAAAAAAAAAAAAAAAAvAQAAX3Jl&#10;bHMvLnJlbHNQSwECLQAUAAYACAAAACEAPGHe0GgCAADvBAAADgAAAAAAAAAAAAAAAAAuAgAAZHJz&#10;L2Uyb0RvYy54bWxQSwECLQAUAAYACAAAACEAFHiOn9sAAAADAQAADwAAAAAAAAAAAAAAAADCBAAA&#10;ZHJzL2Rvd25yZXYueG1sUEsFBgAAAAAEAAQA8wAAAMoFAAAAAA==&#10;" fillcolor="#7030a0" strokecolor="#7030a0">
                <v:textbox inset="0,0,0,0">
                  <w:txbxContent>
                    <w:p w14:paraId="74483A35" w14:textId="77777777" w:rsidR="008949FA" w:rsidRPr="006003CF" w:rsidRDefault="008949FA" w:rsidP="004C62F6">
                      <w:pPr>
                        <w:spacing w:line="400" w:lineRule="exact"/>
                        <w:ind w:left="0"/>
                        <w:jc w:val="center"/>
                        <w:rPr>
                          <w:b/>
                          <w:color w:val="FFFFFF"/>
                          <w:sz w:val="40"/>
                          <w:szCs w:val="40"/>
                        </w:rPr>
                      </w:pPr>
                      <w:r>
                        <w:rPr>
                          <w:b/>
                          <w:color w:val="FFFFFF"/>
                          <w:sz w:val="40"/>
                          <w:szCs w:val="40"/>
                        </w:rPr>
                        <w:t>5</w:t>
                      </w:r>
                    </w:p>
                  </w:txbxContent>
                </v:textbox>
                <w10:wrap anchorx="margin" anchory="margin"/>
              </v:oval>
            </w:pict>
          </mc:Fallback>
        </mc:AlternateContent>
      </w:r>
    </w:p>
    <w:p w14:paraId="6B596041" w14:textId="77777777" w:rsidR="007B5A03" w:rsidRDefault="00EB5651" w:rsidP="000D6C26">
      <w:pPr>
        <w:tabs>
          <w:tab w:val="left" w:pos="2098"/>
        </w:tabs>
        <w:ind w:left="992"/>
        <w:rPr>
          <w:b/>
          <w:color w:val="7030A0"/>
          <w:sz w:val="28"/>
          <w:szCs w:val="28"/>
        </w:rPr>
      </w:pPr>
      <w:r w:rsidRPr="002D2EF7">
        <w:rPr>
          <w:b/>
          <w:color w:val="7030A0"/>
          <w:sz w:val="28"/>
          <w:szCs w:val="28"/>
        </w:rPr>
        <w:t>Strategic objectives</w:t>
      </w:r>
      <w:r w:rsidR="00325456" w:rsidRPr="002D2EF7">
        <w:rPr>
          <w:b/>
          <w:color w:val="7030A0"/>
          <w:sz w:val="28"/>
          <w:szCs w:val="28"/>
        </w:rPr>
        <w:t xml:space="preserve"> </w:t>
      </w:r>
    </w:p>
    <w:p w14:paraId="5ECE8D54" w14:textId="77777777" w:rsidR="00EB5651" w:rsidRDefault="00EB5651" w:rsidP="000D6C26">
      <w:pPr>
        <w:numPr>
          <w:ilvl w:val="0"/>
          <w:numId w:val="14"/>
        </w:numPr>
        <w:spacing w:before="240"/>
        <w:ind w:left="1645" w:hanging="369"/>
      </w:pPr>
      <w:r w:rsidRPr="003204EC">
        <w:t xml:space="preserve">To </w:t>
      </w:r>
      <w:r w:rsidR="000238F8">
        <w:t xml:space="preserve">ensure the workforce is equipped to support adults appropriately where abuse and </w:t>
      </w:r>
      <w:r w:rsidR="000D6C26">
        <w:t>/ or neglect are suspected.</w:t>
      </w:r>
    </w:p>
    <w:p w14:paraId="3510C920" w14:textId="77777777" w:rsidR="00EB5651" w:rsidRPr="003204EC" w:rsidRDefault="00EB5651" w:rsidP="000D6C26">
      <w:pPr>
        <w:numPr>
          <w:ilvl w:val="0"/>
          <w:numId w:val="14"/>
        </w:numPr>
        <w:spacing w:before="240"/>
        <w:ind w:left="1645" w:hanging="369"/>
      </w:pPr>
      <w:r w:rsidRPr="003204EC">
        <w:t xml:space="preserve">To ensure </w:t>
      </w:r>
      <w:r w:rsidR="000238F8">
        <w:t>the training strategy includes mechanisms to review the impac</w:t>
      </w:r>
      <w:r w:rsidR="000D6C26">
        <w:t>t and effectiveness of training.</w:t>
      </w:r>
    </w:p>
    <w:p w14:paraId="6000A2E5" w14:textId="77777777" w:rsidR="00EB5651" w:rsidRPr="003204EC" w:rsidRDefault="00EB5651" w:rsidP="00EA2382">
      <w:pPr>
        <w:ind w:left="284"/>
      </w:pPr>
    </w:p>
    <w:p w14:paraId="137615F8" w14:textId="77777777" w:rsidR="00EB5651" w:rsidRPr="003204EC" w:rsidRDefault="00EB5651" w:rsidP="00EA2382">
      <w:pPr>
        <w:ind w:left="284"/>
      </w:pPr>
    </w:p>
    <w:p w14:paraId="3435785A" w14:textId="77777777" w:rsidR="00EB5651" w:rsidRPr="003204EC" w:rsidRDefault="00EB5651" w:rsidP="000D6C26">
      <w:pPr>
        <w:tabs>
          <w:tab w:val="left" w:pos="2098"/>
        </w:tabs>
        <w:ind w:left="992"/>
        <w:rPr>
          <w:b/>
          <w:color w:val="7030A0"/>
          <w:sz w:val="28"/>
          <w:szCs w:val="28"/>
        </w:rPr>
      </w:pPr>
      <w:r w:rsidRPr="003204EC">
        <w:rPr>
          <w:b/>
          <w:color w:val="7030A0"/>
          <w:sz w:val="28"/>
          <w:szCs w:val="28"/>
        </w:rPr>
        <w:t>Our progress so far</w:t>
      </w:r>
    </w:p>
    <w:p w14:paraId="0256E373" w14:textId="77777777" w:rsidR="00EB5651" w:rsidRPr="003204EC" w:rsidRDefault="00EB5651" w:rsidP="000D6C26">
      <w:pPr>
        <w:numPr>
          <w:ilvl w:val="0"/>
          <w:numId w:val="14"/>
        </w:numPr>
        <w:spacing w:before="240"/>
        <w:ind w:left="1645" w:hanging="369"/>
      </w:pPr>
      <w:r w:rsidRPr="003204EC">
        <w:t xml:space="preserve">A wide range of safeguarding training courses is available to staff working for the agencies and organisations represented on the SAB.  This is evidenced through </w:t>
      </w:r>
      <w:r w:rsidR="00964680">
        <w:t xml:space="preserve">the SAB </w:t>
      </w:r>
      <w:r w:rsidR="00EA2382">
        <w:t>self</w:t>
      </w:r>
      <w:r w:rsidR="00585AB6">
        <w:t>-</w:t>
      </w:r>
      <w:r w:rsidR="00964680">
        <w:t xml:space="preserve">assessment audit assurance process. </w:t>
      </w:r>
    </w:p>
    <w:p w14:paraId="5A606295" w14:textId="77777777" w:rsidR="00EB5651" w:rsidRDefault="00F41F4A" w:rsidP="000D6C26">
      <w:pPr>
        <w:numPr>
          <w:ilvl w:val="0"/>
          <w:numId w:val="14"/>
        </w:numPr>
        <w:spacing w:before="240"/>
        <w:ind w:left="1645" w:hanging="369"/>
      </w:pPr>
      <w:r w:rsidRPr="003204EC">
        <w:t>Safeguarding competencies</w:t>
      </w:r>
      <w:r>
        <w:t xml:space="preserve"> and Mental Capacity Act competencies,</w:t>
      </w:r>
      <w:r w:rsidRPr="003204EC">
        <w:t xml:space="preserve"> for Adult Social Care </w:t>
      </w:r>
      <w:r w:rsidR="00147618">
        <w:t>&amp;</w:t>
      </w:r>
      <w:r w:rsidR="00147618" w:rsidRPr="003204EC">
        <w:t xml:space="preserve"> </w:t>
      </w:r>
      <w:r w:rsidRPr="003204EC">
        <w:t>Health staff</w:t>
      </w:r>
      <w:r w:rsidR="00EA2382">
        <w:t>,</w:t>
      </w:r>
      <w:r w:rsidRPr="003204EC">
        <w:t xml:space="preserve"> are being used through supervision and appraisal processes.</w:t>
      </w:r>
    </w:p>
    <w:p w14:paraId="3EB2C3A0" w14:textId="77777777" w:rsidR="00964680" w:rsidRPr="003204EC" w:rsidRDefault="00964680" w:rsidP="000D6C26">
      <w:pPr>
        <w:numPr>
          <w:ilvl w:val="0"/>
          <w:numId w:val="14"/>
        </w:numPr>
        <w:spacing w:before="240"/>
        <w:ind w:left="1645" w:hanging="369"/>
      </w:pPr>
      <w:r>
        <w:t xml:space="preserve">Multi-agency </w:t>
      </w:r>
      <w:r w:rsidR="00EA2382">
        <w:t xml:space="preserve">self-neglect and domestic abuse </w:t>
      </w:r>
      <w:r>
        <w:t>training is in place</w:t>
      </w:r>
      <w:r w:rsidR="00EA2382">
        <w:t>.</w:t>
      </w:r>
    </w:p>
    <w:p w14:paraId="6B07A544" w14:textId="77777777" w:rsidR="00EB5651" w:rsidRPr="003204EC" w:rsidRDefault="00EB5651" w:rsidP="00BB6C8D">
      <w:pPr>
        <w:ind w:left="284"/>
      </w:pPr>
    </w:p>
    <w:p w14:paraId="1F5C213C" w14:textId="77777777" w:rsidR="00EB5651" w:rsidRPr="003204EC" w:rsidRDefault="00EB5651" w:rsidP="00BB6C8D">
      <w:pPr>
        <w:ind w:left="284"/>
      </w:pPr>
    </w:p>
    <w:p w14:paraId="2C73B445" w14:textId="77777777" w:rsidR="00EB5651" w:rsidRPr="003204EC" w:rsidRDefault="00EB5651" w:rsidP="000D6C26">
      <w:pPr>
        <w:tabs>
          <w:tab w:val="left" w:pos="2098"/>
        </w:tabs>
        <w:ind w:left="992"/>
        <w:rPr>
          <w:b/>
          <w:color w:val="7030A0"/>
          <w:sz w:val="28"/>
          <w:szCs w:val="28"/>
        </w:rPr>
      </w:pPr>
      <w:r w:rsidRPr="003204EC">
        <w:rPr>
          <w:b/>
          <w:color w:val="7030A0"/>
          <w:sz w:val="28"/>
          <w:szCs w:val="28"/>
        </w:rPr>
        <w:t>Future plans</w:t>
      </w:r>
    </w:p>
    <w:p w14:paraId="6DD77AC1" w14:textId="77777777" w:rsidR="00EB5651" w:rsidRPr="003204EC" w:rsidRDefault="00964680" w:rsidP="000D6C26">
      <w:pPr>
        <w:numPr>
          <w:ilvl w:val="0"/>
          <w:numId w:val="14"/>
        </w:numPr>
        <w:spacing w:before="240"/>
        <w:ind w:left="1645" w:hanging="369"/>
      </w:pPr>
      <w:r>
        <w:t xml:space="preserve">The SAB </w:t>
      </w:r>
      <w:r w:rsidR="00BB6C8D">
        <w:t xml:space="preserve">training </w:t>
      </w:r>
      <w:r>
        <w:t xml:space="preserve">strategy will be reviewed to include opportunities for multi-agency </w:t>
      </w:r>
      <w:r w:rsidR="00BB6C8D">
        <w:t>Mental Capacity Act</w:t>
      </w:r>
      <w:r>
        <w:t xml:space="preserve">, </w:t>
      </w:r>
      <w:r w:rsidR="00BB6C8D">
        <w:t xml:space="preserve">modern slavery, and coercion and control </w:t>
      </w:r>
      <w:r>
        <w:t>training. The strategy</w:t>
      </w:r>
      <w:r w:rsidR="001369BB">
        <w:t>, in consultation with other Sussex SABs,</w:t>
      </w:r>
      <w:r>
        <w:t xml:space="preserve"> will include mechanisms to review </w:t>
      </w:r>
      <w:r w:rsidR="00BB6C8D">
        <w:t xml:space="preserve">the </w:t>
      </w:r>
      <w:r>
        <w:t xml:space="preserve">impact of training </w:t>
      </w:r>
      <w:r w:rsidR="000400A3">
        <w:t>e.g.</w:t>
      </w:r>
      <w:r w:rsidR="00BB6C8D">
        <w:t xml:space="preserve"> </w:t>
      </w:r>
      <w:r>
        <w:t xml:space="preserve">online surveys. </w:t>
      </w:r>
      <w:r w:rsidR="00EB5651" w:rsidRPr="003204EC">
        <w:t xml:space="preserve">  </w:t>
      </w:r>
    </w:p>
    <w:p w14:paraId="7E8D2716" w14:textId="77777777" w:rsidR="00EB5651" w:rsidRPr="003204EC" w:rsidRDefault="00A67417" w:rsidP="000D6C26">
      <w:pPr>
        <w:numPr>
          <w:ilvl w:val="0"/>
          <w:numId w:val="14"/>
        </w:numPr>
        <w:spacing w:before="240"/>
        <w:ind w:left="1645" w:hanging="369"/>
      </w:pPr>
      <w:r>
        <w:t>A</w:t>
      </w:r>
      <w:r w:rsidR="00585AB6">
        <w:t xml:space="preserve"> multi-agency</w:t>
      </w:r>
      <w:r w:rsidR="00964680">
        <w:t xml:space="preserve"> policy and procedure for </w:t>
      </w:r>
      <w:r w:rsidR="00BB6C8D">
        <w:t xml:space="preserve">mental capacity </w:t>
      </w:r>
      <w:r w:rsidR="00585AB6">
        <w:t>will be</w:t>
      </w:r>
      <w:r w:rsidR="00964680">
        <w:t xml:space="preserve"> put in place</w:t>
      </w:r>
      <w:r w:rsidR="00BB6C8D">
        <w:t xml:space="preserve">. </w:t>
      </w:r>
      <w:r w:rsidR="00964680">
        <w:t xml:space="preserve"> </w:t>
      </w:r>
      <w:r w:rsidR="00BB6C8D">
        <w:t xml:space="preserve">This </w:t>
      </w:r>
      <w:r w:rsidR="00964680">
        <w:t>wil</w:t>
      </w:r>
      <w:r w:rsidR="00585AB6">
        <w:t>l</w:t>
      </w:r>
      <w:r w:rsidR="00964680">
        <w:t xml:space="preserve"> include a mechanism for challenging </w:t>
      </w:r>
      <w:r w:rsidR="00BB6C8D">
        <w:t xml:space="preserve">mental capacity </w:t>
      </w:r>
      <w:r w:rsidR="00964680">
        <w:t xml:space="preserve">assessment decisions where this is required. </w:t>
      </w:r>
    </w:p>
    <w:p w14:paraId="08216344" w14:textId="77777777" w:rsidR="00EB5651" w:rsidRPr="003204EC" w:rsidRDefault="00EB5651" w:rsidP="00EB5651"/>
    <w:p w14:paraId="03E9ED51" w14:textId="77777777" w:rsidR="007023EE" w:rsidRPr="003204EC" w:rsidRDefault="007023EE" w:rsidP="00EB5651"/>
    <w:p w14:paraId="4041E616" w14:textId="77777777" w:rsidR="000F70E7" w:rsidRPr="003204EC" w:rsidRDefault="000F70E7" w:rsidP="00721085">
      <w:bookmarkStart w:id="0" w:name="_Hlk57370137"/>
    </w:p>
    <w:bookmarkEnd w:id="0"/>
    <w:p w14:paraId="7B39F73B" w14:textId="77777777" w:rsidR="008949FA" w:rsidRPr="008949FA" w:rsidRDefault="008949FA" w:rsidP="008949FA">
      <w:pPr>
        <w:sectPr w:rsidR="008949FA" w:rsidRPr="008949FA" w:rsidSect="008729A6">
          <w:footerReference w:type="default" r:id="rId18"/>
          <w:pgSz w:w="11906" w:h="16838" w:code="9"/>
          <w:pgMar w:top="1134" w:right="1559" w:bottom="992" w:left="1559" w:header="567" w:footer="425" w:gutter="0"/>
          <w:pgNumType w:start="1"/>
          <w:cols w:space="708"/>
          <w:docGrid w:linePitch="360"/>
        </w:sectPr>
      </w:pPr>
    </w:p>
    <w:p w14:paraId="79CE8200" w14:textId="77777777" w:rsidR="008949FA" w:rsidRPr="008949FA" w:rsidRDefault="008949FA" w:rsidP="008949FA">
      <w:pPr>
        <w:ind w:left="0"/>
      </w:pPr>
      <w:r w:rsidRPr="008949FA">
        <w:rPr>
          <w:noProof/>
          <w:lang w:eastAsia="en-GB"/>
        </w:rPr>
        <w:lastRenderedPageBreak/>
        <mc:AlternateContent>
          <mc:Choice Requires="wps">
            <w:drawing>
              <wp:anchor distT="0" distB="0" distL="114300" distR="114300" simplePos="0" relativeHeight="251679232" behindDoc="0" locked="0" layoutInCell="1" allowOverlap="1" wp14:anchorId="1781D786" wp14:editId="6B35DEF5">
                <wp:simplePos x="0" y="0"/>
                <wp:positionH relativeFrom="margin">
                  <wp:align>left</wp:align>
                </wp:positionH>
                <wp:positionV relativeFrom="margin">
                  <wp:align>top</wp:align>
                </wp:positionV>
                <wp:extent cx="9450070" cy="396240"/>
                <wp:effectExtent l="1270" t="1270" r="6985" b="2540"/>
                <wp:wrapNone/>
                <wp:docPr id="3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0070" cy="396240"/>
                        </a:xfrm>
                        <a:prstGeom prst="roundRect">
                          <a:avLst>
                            <a:gd name="adj" fmla="val 16667"/>
                          </a:avLst>
                        </a:prstGeom>
                        <a:gradFill rotWithShape="1">
                          <a:gsLst>
                            <a:gs pos="0">
                              <a:srgbClr val="FF0000"/>
                            </a:gs>
                            <a:gs pos="100000">
                              <a:srgbClr val="FF0000">
                                <a:alpha val="39999"/>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460F8B" w14:textId="77777777" w:rsidR="008949FA" w:rsidRPr="008E1CD6" w:rsidRDefault="008949FA" w:rsidP="00AF04FA">
                            <w:pPr>
                              <w:pStyle w:val="Heading1"/>
                            </w:pPr>
                            <w:r w:rsidRPr="00CF728E">
                              <w:t>Our annual work plan</w:t>
                            </w:r>
                            <w:r>
                              <w:t xml:space="preserve"> 2020-2021</w:t>
                            </w:r>
                          </w:p>
                          <w:p w14:paraId="0CCEF92D" w14:textId="77777777" w:rsidR="008949FA" w:rsidRPr="0046001C" w:rsidRDefault="008949FA" w:rsidP="008949FA">
                            <w:pPr>
                              <w:ind w:left="0"/>
                              <w:rPr>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1D786" id="AutoShape 3" o:spid="_x0000_s1041" style="position:absolute;margin-left:0;margin-top:0;width:744.1pt;height:31.2pt;z-index:2516792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ElIQMAAJgGAAAOAAAAZHJzL2Uyb0RvYy54bWysVduO0zAQfUfiHyy/Z5O0adpUm6562SKk&#10;BVYsiGc3dhJDYgfbbbog/p2xk7RdLhIgIjUZe+zjmTPH0+ubY12hA1OaS5Hi8CrAiIlMUi6KFL9/&#10;t/VmGGlDBCWVFCzFj0zjm8XzZ9dtM2cjWcqKMoUAROh526S4NKaZ+77OSlYTfSUbJsCZS1UTA0NV&#10;+FSRFtDryh8FQey3UtFGyYxpDbObzokXDj/PWWbe5LlmBlUphtiMeyv33tm3v7gm80KRpuRZHwb5&#10;hyhqwgUceoLaEEPQXvGfoGqeKallbq4yWfsyz3nGXA6QTRj8kM1DSRrmcgFydHOiSf8/2Oz14V4h&#10;TlM8DjESpIYaLfdGuqPR2OXEjuZOG5sdWF1WX9fhbLyZbmNvFSUzLxqvxl4SzVZeOB3NVpPRchnf&#10;Rt/sbsqyOfykIoYf2EAxzPxZDn21LTtT/4yD0YFARUNbP9/FNXxdpH7b6LlLzQrBmQ/NvbIp6OZO&#10;Zp80EnJdElGwpVKyLRmhQGoH92SDHWjYinbtK0mBHALkOFaOuaotINQQHZ2gHk+CsjxlMJlEkyCY&#10;gu4y8I2TeBQ5xUHEw+5GafOCyRpZI8VK7gV9C6p1R5BDz3tB+9IQ+hGjvK5Ao0AACuM4nvYc9IsB&#10;e8C00YG06ZZXFVLSfOCmdHW1mTqnHvA1aiQQELhprYrdulIdxdttAE9/RqG7bd3q0Hp+v8UuJVVT&#10;kg5onMDT4/QnuJpZTAi6GGKpuEBQGMeozkjFQJtDnYdsLHQl7FtIm12ngm7mV2pNQmB+NUq8bTyb&#10;etE2mnjJNJh5QZiskjiIkmizdWoNo3nJKWXijouTWMPor7Ua+K4joBY0MBlNOlplxV0tbNxPOHY8&#10;Dhzry2VOD65HWYneCupsQ3jV2T55EvFwCYbv+TJYDXd3wRx3R3fhw4mthhX4TtJHkDhIxLEO7RyM&#10;UqovGLXQGlOsP++JYhhVLwWoJAkj0DEybhBNpiMYqEvP7tJDRAZQKTYYymrNten6775RvCjhpE6M&#10;Qtq+k3Nji3mOqh9A+3NJ9a3a9tfLsVt1/kNZfAcAAP//AwBQSwMEFAAGAAgAAAAhAAJB8PHbAAAA&#10;BQEAAA8AAABkcnMvZG93bnJldi54bWxMj81OwzAQhO9IfQdrkbi1DlFbohCnqirBBSTU8HN24yWJ&#10;sNch3rTh7XG5lMtKoxnNfFtsJmfFEYfQeVJwu0hAINXedNQoeHt9mGcgAmsy2npCBT8YYFPOrgqd&#10;G3+iPR4rbkQsoZBrBS1zn0sZ6hadDgvfI0Xv0w9Oc5RDI82gT7HcWZkmyVo63VFcaHWPuxbrr2p0&#10;CsaX6u7jWz51q/ctsWV+fF6ZVKmb62l7D4Jx4ksYzvgRHcrIdPAjmSCsgvgI/92zt8yyFMRBwTpd&#10;giwL+Z++/AUAAP//AwBQSwECLQAUAAYACAAAACEAtoM4kv4AAADhAQAAEwAAAAAAAAAAAAAAAAAA&#10;AAAAW0NvbnRlbnRfVHlwZXNdLnhtbFBLAQItABQABgAIAAAAIQA4/SH/1gAAAJQBAAALAAAAAAAA&#10;AAAAAAAAAC8BAABfcmVscy8ucmVsc1BLAQItABQABgAIAAAAIQAIiuElIQMAAJgGAAAOAAAAAAAA&#10;AAAAAAAAAC4CAABkcnMvZTJvRG9jLnhtbFBLAQItABQABgAIAAAAIQACQfDx2wAAAAUBAAAPAAAA&#10;AAAAAAAAAAAAAHsFAABkcnMvZG93bnJldi54bWxQSwUGAAAAAAQABADzAAAAgwYAAAAA&#10;" fillcolor="red" stroked="f">
                <v:fill color2="red" o:opacity2="26213f" rotate="t" angle="90" focus="100%" type="gradient"/>
                <v:textbox>
                  <w:txbxContent>
                    <w:p w14:paraId="1A460F8B" w14:textId="77777777" w:rsidR="008949FA" w:rsidRPr="008E1CD6" w:rsidRDefault="008949FA" w:rsidP="00AF04FA">
                      <w:pPr>
                        <w:pStyle w:val="Heading1"/>
                      </w:pPr>
                      <w:r w:rsidRPr="00CF728E">
                        <w:t>Our annual work plan</w:t>
                      </w:r>
                      <w:r>
                        <w:t xml:space="preserve"> 2020-2021</w:t>
                      </w:r>
                    </w:p>
                    <w:p w14:paraId="0CCEF92D" w14:textId="77777777" w:rsidR="008949FA" w:rsidRPr="0046001C" w:rsidRDefault="008949FA" w:rsidP="008949FA">
                      <w:pPr>
                        <w:ind w:left="0"/>
                        <w:rPr>
                          <w:b/>
                          <w:color w:val="FFFFFF"/>
                          <w:sz w:val="36"/>
                          <w:szCs w:val="36"/>
                        </w:rPr>
                      </w:pPr>
                    </w:p>
                  </w:txbxContent>
                </v:textbox>
                <w10:wrap anchorx="margin" anchory="margin"/>
              </v:roundrect>
            </w:pict>
          </mc:Fallback>
        </mc:AlternateContent>
      </w:r>
    </w:p>
    <w:p w14:paraId="025E25AD" w14:textId="77777777" w:rsidR="008949FA" w:rsidRPr="008949FA" w:rsidRDefault="008949FA" w:rsidP="008949FA">
      <w:pPr>
        <w:ind w:left="0"/>
      </w:pPr>
    </w:p>
    <w:p w14:paraId="70D81212" w14:textId="77777777" w:rsidR="008949FA" w:rsidRPr="008949FA" w:rsidRDefault="008949FA" w:rsidP="008949FA">
      <w:pPr>
        <w:spacing w:line="240" w:lineRule="auto"/>
        <w:ind w:left="0"/>
        <w:rPr>
          <w:b/>
          <w:sz w:val="4"/>
          <w:szCs w:val="4"/>
          <w:lang w:eastAsia="en-GB"/>
        </w:rPr>
      </w:pPr>
    </w:p>
    <w:p w14:paraId="2C3A2D89" w14:textId="77777777" w:rsidR="008949FA" w:rsidRPr="008949FA" w:rsidRDefault="008949FA" w:rsidP="008949FA">
      <w:pPr>
        <w:ind w:left="0"/>
      </w:pPr>
    </w:p>
    <w:p w14:paraId="4EF1A807" w14:textId="77777777" w:rsidR="008949FA" w:rsidRPr="008949FA" w:rsidRDefault="008949FA" w:rsidP="008949FA">
      <w:pPr>
        <w:spacing w:after="120"/>
        <w:ind w:left="0"/>
        <w:outlineLvl w:val="1"/>
        <w:rPr>
          <w:b/>
          <w:sz w:val="28"/>
          <w:szCs w:val="28"/>
        </w:rPr>
      </w:pPr>
      <w:r w:rsidRPr="008949FA">
        <w:rPr>
          <w:b/>
          <w:sz w:val="28"/>
          <w:szCs w:val="28"/>
        </w:rPr>
        <w:t>Strategic Aim 1 – Accountability and leadership</w:t>
      </w:r>
    </w:p>
    <w:p w14:paraId="27C7E46B" w14:textId="77777777" w:rsidR="008949FA" w:rsidRPr="008949FA" w:rsidRDefault="008949FA" w:rsidP="008949FA">
      <w:pPr>
        <w:ind w:left="0"/>
      </w:pPr>
      <w:r w:rsidRPr="008949FA">
        <w:rPr>
          <w:b/>
          <w:bCs/>
        </w:rPr>
        <w:t>SAB Priority 1.1:</w:t>
      </w:r>
      <w:r w:rsidRPr="008949FA">
        <w:t xml:space="preserve"> Ensure the SAB provides strategic leadership to embed the principles of safeguarding across agencies and contribute to the prevention of abuse and neglect.</w:t>
      </w:r>
    </w:p>
    <w:p w14:paraId="3A92A879" w14:textId="77777777" w:rsidR="008949FA" w:rsidRPr="008949FA" w:rsidRDefault="008949FA" w:rsidP="008949FA">
      <w:pPr>
        <w:ind w:left="0"/>
      </w:pPr>
    </w:p>
    <w:p w14:paraId="27560E5D" w14:textId="77777777" w:rsidR="008949FA" w:rsidRPr="008949FA" w:rsidRDefault="008949FA" w:rsidP="008949FA">
      <w:pPr>
        <w:ind w:left="0"/>
      </w:pPr>
      <w:r w:rsidRPr="008949FA">
        <w:rPr>
          <w:b/>
          <w:bCs/>
        </w:rPr>
        <w:t>Desired outcome for clients:</w:t>
      </w:r>
      <w:r w:rsidRPr="008949FA">
        <w:t xml:space="preserve"> Confidence in multi-agency safeguarding responses and safeguarded from abuse and neglect.</w:t>
      </w:r>
    </w:p>
    <w:p w14:paraId="2B71C88C" w14:textId="77777777" w:rsidR="008949FA" w:rsidRPr="008949FA" w:rsidRDefault="008949FA" w:rsidP="008949FA">
      <w:pPr>
        <w:ind w:left="0"/>
      </w:pPr>
    </w:p>
    <w:tbl>
      <w:tblPr>
        <w:tblStyle w:val="TableGridLight1"/>
        <w:tblW w:w="14899" w:type="dxa"/>
        <w:tblLayout w:type="fixed"/>
        <w:tblLook w:val="04A0" w:firstRow="1" w:lastRow="0" w:firstColumn="1" w:lastColumn="0" w:noHBand="0" w:noVBand="1"/>
      </w:tblPr>
      <w:tblGrid>
        <w:gridCol w:w="5827"/>
        <w:gridCol w:w="1134"/>
        <w:gridCol w:w="1418"/>
        <w:gridCol w:w="4961"/>
        <w:gridCol w:w="1559"/>
      </w:tblGrid>
      <w:tr w:rsidR="008949FA" w:rsidRPr="008949FA" w14:paraId="08CF8F2C" w14:textId="77777777" w:rsidTr="008949FA">
        <w:trPr>
          <w:trHeight w:val="20"/>
        </w:trPr>
        <w:tc>
          <w:tcPr>
            <w:tcW w:w="5827" w:type="dxa"/>
            <w:shd w:val="clear" w:color="auto" w:fill="D9D9D9" w:themeFill="background1" w:themeFillShade="D9"/>
            <w:hideMark/>
          </w:tcPr>
          <w:p w14:paraId="472776A1"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134" w:type="dxa"/>
            <w:shd w:val="clear" w:color="auto" w:fill="D9D9D9" w:themeFill="background1" w:themeFillShade="D9"/>
            <w:hideMark/>
          </w:tcPr>
          <w:p w14:paraId="4FFEDB2D"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418" w:type="dxa"/>
            <w:shd w:val="clear" w:color="auto" w:fill="D9D9D9" w:themeFill="background1" w:themeFillShade="D9"/>
            <w:hideMark/>
          </w:tcPr>
          <w:p w14:paraId="7F2B1B45"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961" w:type="dxa"/>
            <w:shd w:val="clear" w:color="auto" w:fill="D9D9D9" w:themeFill="background1" w:themeFillShade="D9"/>
            <w:hideMark/>
          </w:tcPr>
          <w:p w14:paraId="33C222AC"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Progress </w:t>
            </w:r>
          </w:p>
        </w:tc>
        <w:tc>
          <w:tcPr>
            <w:tcW w:w="1559" w:type="dxa"/>
            <w:shd w:val="clear" w:color="auto" w:fill="D9D9D9" w:themeFill="background1" w:themeFillShade="D9"/>
          </w:tcPr>
          <w:p w14:paraId="39B8FD06"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RAG </w:t>
            </w:r>
          </w:p>
        </w:tc>
      </w:tr>
      <w:tr w:rsidR="008949FA" w:rsidRPr="008949FA" w14:paraId="37CB9852" w14:textId="77777777" w:rsidTr="009922BA">
        <w:trPr>
          <w:trHeight w:val="20"/>
        </w:trPr>
        <w:tc>
          <w:tcPr>
            <w:tcW w:w="5827" w:type="dxa"/>
          </w:tcPr>
          <w:p w14:paraId="1DB4431C" w14:textId="77777777" w:rsidR="008949FA" w:rsidRPr="008949FA" w:rsidRDefault="008949FA" w:rsidP="008949FA">
            <w:pPr>
              <w:tabs>
                <w:tab w:val="left" w:pos="1985"/>
              </w:tabs>
              <w:ind w:left="0"/>
              <w:rPr>
                <w:lang w:val="en-US" w:eastAsia="en-GB"/>
              </w:rPr>
            </w:pPr>
            <w:r w:rsidRPr="008949FA">
              <w:rPr>
                <w:lang w:val="en-US" w:eastAsia="en-GB"/>
              </w:rPr>
              <w:t>Ensure the impact of the Coronavirus upon services within East Sussex are evaluated, that recovery measures are monitored, and the learning is shared both in relation to the opportunities and challenges this period has created.</w:t>
            </w:r>
          </w:p>
          <w:p w14:paraId="277F3E86" w14:textId="77777777" w:rsidR="008949FA" w:rsidRPr="008949FA" w:rsidRDefault="008949FA" w:rsidP="008949FA">
            <w:pPr>
              <w:tabs>
                <w:tab w:val="left" w:pos="1985"/>
              </w:tabs>
              <w:ind w:left="0"/>
              <w:rPr>
                <w:i/>
                <w:iCs/>
                <w:color w:val="FF0000"/>
                <w:lang w:eastAsia="en-GB"/>
              </w:rPr>
            </w:pPr>
          </w:p>
        </w:tc>
        <w:tc>
          <w:tcPr>
            <w:tcW w:w="1134" w:type="dxa"/>
          </w:tcPr>
          <w:p w14:paraId="578E5ABE" w14:textId="77777777" w:rsidR="008949FA" w:rsidRPr="008949FA" w:rsidRDefault="008949FA" w:rsidP="008949FA">
            <w:pPr>
              <w:tabs>
                <w:tab w:val="left" w:pos="1985"/>
              </w:tabs>
              <w:ind w:left="0"/>
              <w:rPr>
                <w:color w:val="000000"/>
                <w:lang w:eastAsia="en-GB"/>
              </w:rPr>
            </w:pPr>
            <w:r w:rsidRPr="008949FA">
              <w:rPr>
                <w:color w:val="000000"/>
                <w:lang w:eastAsia="en-GB"/>
              </w:rPr>
              <w:t>SAB</w:t>
            </w:r>
          </w:p>
        </w:tc>
        <w:tc>
          <w:tcPr>
            <w:tcW w:w="1418" w:type="dxa"/>
          </w:tcPr>
          <w:p w14:paraId="0B3C107B" w14:textId="77777777" w:rsidR="008949FA" w:rsidRPr="008949FA" w:rsidRDefault="008949FA" w:rsidP="008949FA">
            <w:pPr>
              <w:tabs>
                <w:tab w:val="left" w:pos="1985"/>
              </w:tabs>
              <w:ind w:left="0"/>
              <w:rPr>
                <w:color w:val="000000"/>
                <w:lang w:eastAsia="en-GB"/>
              </w:rPr>
            </w:pPr>
            <w:r w:rsidRPr="008949FA">
              <w:rPr>
                <w:color w:val="000000"/>
                <w:lang w:eastAsia="en-GB"/>
              </w:rPr>
              <w:t>February 2021</w:t>
            </w:r>
          </w:p>
        </w:tc>
        <w:tc>
          <w:tcPr>
            <w:tcW w:w="4961" w:type="dxa"/>
          </w:tcPr>
          <w:p w14:paraId="1A50EFEA" w14:textId="23E073D1" w:rsidR="008949FA" w:rsidRPr="008949FA" w:rsidRDefault="008949FA" w:rsidP="008949FA">
            <w:pPr>
              <w:tabs>
                <w:tab w:val="left" w:pos="1985"/>
              </w:tabs>
              <w:ind w:left="0"/>
              <w:rPr>
                <w:lang w:eastAsia="en-GB"/>
              </w:rPr>
            </w:pPr>
            <w:r w:rsidRPr="008949FA">
              <w:rPr>
                <w:lang w:eastAsia="en-GB"/>
              </w:rPr>
              <w:t>Agencies have shared information and updates to provide assurance on measures in place to respond to the impact of the pandemic and report on individual recovery plans, including in relation to emerging safeguarding issues.</w:t>
            </w:r>
          </w:p>
          <w:p w14:paraId="2E10A473" w14:textId="77777777" w:rsidR="008949FA" w:rsidRPr="008949FA" w:rsidRDefault="008949FA" w:rsidP="008949FA">
            <w:pPr>
              <w:tabs>
                <w:tab w:val="left" w:pos="1985"/>
              </w:tabs>
              <w:ind w:left="0"/>
              <w:rPr>
                <w:lang w:eastAsia="en-GB"/>
              </w:rPr>
            </w:pPr>
          </w:p>
        </w:tc>
        <w:tc>
          <w:tcPr>
            <w:tcW w:w="1559" w:type="dxa"/>
            <w:shd w:val="clear" w:color="auto" w:fill="C5E0B3" w:themeFill="accent6" w:themeFillTint="66"/>
          </w:tcPr>
          <w:p w14:paraId="4F818B58" w14:textId="310A70CE" w:rsidR="008949FA" w:rsidRPr="008949FA" w:rsidRDefault="009922BA" w:rsidP="008949FA">
            <w:pPr>
              <w:tabs>
                <w:tab w:val="left" w:pos="1985"/>
              </w:tabs>
              <w:ind w:left="0"/>
              <w:rPr>
                <w:color w:val="000000"/>
                <w:lang w:eastAsia="en-GB"/>
              </w:rPr>
            </w:pPr>
            <w:r>
              <w:rPr>
                <w:color w:val="000000"/>
                <w:lang w:eastAsia="en-GB"/>
              </w:rPr>
              <w:t>G</w:t>
            </w:r>
          </w:p>
        </w:tc>
      </w:tr>
      <w:tr w:rsidR="008949FA" w:rsidRPr="008949FA" w14:paraId="7D071A77" w14:textId="77777777" w:rsidTr="009922BA">
        <w:trPr>
          <w:trHeight w:val="20"/>
        </w:trPr>
        <w:tc>
          <w:tcPr>
            <w:tcW w:w="5827" w:type="dxa"/>
          </w:tcPr>
          <w:p w14:paraId="189F441A" w14:textId="77777777" w:rsidR="008949FA" w:rsidRPr="008949FA" w:rsidRDefault="008949FA" w:rsidP="008949FA">
            <w:pPr>
              <w:tabs>
                <w:tab w:val="left" w:pos="1985"/>
              </w:tabs>
              <w:ind w:left="0"/>
              <w:rPr>
                <w:color w:val="000000"/>
                <w:lang w:eastAsia="en-GB"/>
              </w:rPr>
            </w:pPr>
            <w:r w:rsidRPr="008949FA">
              <w:rPr>
                <w:color w:val="000000"/>
                <w:lang w:eastAsia="en-GB"/>
              </w:rPr>
              <w:t>Ensure all agencies sign up to the new pan-Sussex Information Sharing Guide and Protocol and embed its use in multi-agency safeguarding.  This will be evidenced by completion of agency declarations, through reviews, multi-agency audits and within data set reports.</w:t>
            </w:r>
          </w:p>
          <w:p w14:paraId="310469C5" w14:textId="77777777" w:rsidR="008949FA" w:rsidRPr="008949FA" w:rsidRDefault="008949FA" w:rsidP="008949FA">
            <w:pPr>
              <w:tabs>
                <w:tab w:val="left" w:pos="1985"/>
              </w:tabs>
              <w:ind w:left="0"/>
              <w:rPr>
                <w:color w:val="000000"/>
                <w:lang w:eastAsia="en-GB"/>
              </w:rPr>
            </w:pPr>
          </w:p>
        </w:tc>
        <w:tc>
          <w:tcPr>
            <w:tcW w:w="1134" w:type="dxa"/>
          </w:tcPr>
          <w:p w14:paraId="115A799E" w14:textId="77777777" w:rsidR="008949FA" w:rsidRPr="008949FA" w:rsidRDefault="008949FA" w:rsidP="008949FA">
            <w:pPr>
              <w:tabs>
                <w:tab w:val="left" w:pos="1985"/>
              </w:tabs>
              <w:ind w:left="0"/>
              <w:rPr>
                <w:color w:val="000000"/>
                <w:lang w:eastAsia="en-GB"/>
              </w:rPr>
            </w:pPr>
            <w:r w:rsidRPr="008949FA">
              <w:rPr>
                <w:color w:val="000000"/>
                <w:lang w:eastAsia="en-GB"/>
              </w:rPr>
              <w:t>SAB</w:t>
            </w:r>
          </w:p>
        </w:tc>
        <w:tc>
          <w:tcPr>
            <w:tcW w:w="1418" w:type="dxa"/>
          </w:tcPr>
          <w:p w14:paraId="56F86E13" w14:textId="77777777" w:rsidR="008949FA" w:rsidRPr="008949FA" w:rsidRDefault="008949FA" w:rsidP="008949FA">
            <w:pPr>
              <w:tabs>
                <w:tab w:val="left" w:pos="1985"/>
              </w:tabs>
              <w:ind w:left="0"/>
              <w:rPr>
                <w:color w:val="000000"/>
                <w:lang w:eastAsia="en-GB"/>
              </w:rPr>
            </w:pPr>
            <w:r w:rsidRPr="008949FA">
              <w:rPr>
                <w:color w:val="000000"/>
                <w:lang w:eastAsia="en-GB"/>
              </w:rPr>
              <w:t>October 2020</w:t>
            </w:r>
          </w:p>
        </w:tc>
        <w:tc>
          <w:tcPr>
            <w:tcW w:w="4961" w:type="dxa"/>
          </w:tcPr>
          <w:p w14:paraId="13A3BA47" w14:textId="77777777" w:rsidR="008949FA" w:rsidRPr="008949FA" w:rsidRDefault="008949FA" w:rsidP="008949FA">
            <w:pPr>
              <w:tabs>
                <w:tab w:val="left" w:pos="1985"/>
              </w:tabs>
              <w:ind w:left="0"/>
              <w:rPr>
                <w:color w:val="000000"/>
                <w:lang w:eastAsia="en-GB"/>
              </w:rPr>
            </w:pPr>
            <w:r w:rsidRPr="008949FA">
              <w:rPr>
                <w:color w:val="000000"/>
                <w:lang w:eastAsia="en-GB"/>
              </w:rPr>
              <w:t>Protocol published in August 2020.</w:t>
            </w:r>
          </w:p>
        </w:tc>
        <w:tc>
          <w:tcPr>
            <w:tcW w:w="1559" w:type="dxa"/>
            <w:shd w:val="clear" w:color="auto" w:fill="C5E0B3" w:themeFill="accent6" w:themeFillTint="66"/>
          </w:tcPr>
          <w:p w14:paraId="0B2DF470" w14:textId="7357D921" w:rsidR="008949FA" w:rsidRPr="008949FA" w:rsidRDefault="009922BA" w:rsidP="008949FA">
            <w:pPr>
              <w:tabs>
                <w:tab w:val="left" w:pos="1985"/>
              </w:tabs>
              <w:ind w:left="0"/>
              <w:rPr>
                <w:color w:val="000000"/>
                <w:lang w:eastAsia="en-GB"/>
              </w:rPr>
            </w:pPr>
            <w:r>
              <w:rPr>
                <w:color w:val="000000"/>
                <w:lang w:eastAsia="en-GB"/>
              </w:rPr>
              <w:t>G</w:t>
            </w:r>
          </w:p>
        </w:tc>
      </w:tr>
      <w:tr w:rsidR="008949FA" w:rsidRPr="008949FA" w14:paraId="5C91EF59" w14:textId="77777777" w:rsidTr="008949FA">
        <w:trPr>
          <w:trHeight w:val="20"/>
        </w:trPr>
        <w:tc>
          <w:tcPr>
            <w:tcW w:w="5827" w:type="dxa"/>
            <w:hideMark/>
          </w:tcPr>
          <w:p w14:paraId="148F46C3" w14:textId="77777777" w:rsidR="008949FA" w:rsidRPr="008949FA" w:rsidRDefault="008949FA" w:rsidP="008949FA">
            <w:pPr>
              <w:tabs>
                <w:tab w:val="left" w:pos="1985"/>
              </w:tabs>
              <w:ind w:left="0"/>
              <w:rPr>
                <w:color w:val="000000"/>
                <w:lang w:eastAsia="en-GB"/>
              </w:rPr>
            </w:pPr>
            <w:r w:rsidRPr="008949FA">
              <w:rPr>
                <w:color w:val="000000"/>
                <w:lang w:eastAsia="en-GB"/>
              </w:rPr>
              <w:t xml:space="preserve">Ensure SAB budget plan reflects fair and appropriate partner contributions, evidenced by a report on budget spend given annually. </w:t>
            </w:r>
          </w:p>
        </w:tc>
        <w:tc>
          <w:tcPr>
            <w:tcW w:w="1134" w:type="dxa"/>
            <w:hideMark/>
          </w:tcPr>
          <w:p w14:paraId="579A604F" w14:textId="77777777" w:rsidR="008949FA" w:rsidRPr="008949FA" w:rsidRDefault="008949FA" w:rsidP="008949FA">
            <w:pPr>
              <w:tabs>
                <w:tab w:val="left" w:pos="1985"/>
              </w:tabs>
              <w:ind w:left="0"/>
              <w:rPr>
                <w:color w:val="000000"/>
                <w:lang w:eastAsia="en-GB"/>
              </w:rPr>
            </w:pPr>
            <w:r w:rsidRPr="008949FA">
              <w:rPr>
                <w:color w:val="000000"/>
                <w:lang w:eastAsia="en-GB"/>
              </w:rPr>
              <w:t>SAB</w:t>
            </w:r>
          </w:p>
        </w:tc>
        <w:tc>
          <w:tcPr>
            <w:tcW w:w="1418" w:type="dxa"/>
            <w:hideMark/>
          </w:tcPr>
          <w:p w14:paraId="586D9CC0" w14:textId="77777777" w:rsidR="008949FA" w:rsidRPr="008949FA" w:rsidRDefault="008949FA" w:rsidP="008949FA">
            <w:pPr>
              <w:tabs>
                <w:tab w:val="left" w:pos="1985"/>
              </w:tabs>
              <w:ind w:left="0"/>
              <w:rPr>
                <w:color w:val="000000"/>
                <w:lang w:eastAsia="en-GB"/>
              </w:rPr>
            </w:pPr>
            <w:r w:rsidRPr="008949FA">
              <w:rPr>
                <w:color w:val="000000"/>
                <w:lang w:eastAsia="en-GB"/>
              </w:rPr>
              <w:t>October 2020</w:t>
            </w:r>
          </w:p>
        </w:tc>
        <w:tc>
          <w:tcPr>
            <w:tcW w:w="4961" w:type="dxa"/>
            <w:hideMark/>
          </w:tcPr>
          <w:p w14:paraId="6208CA1B" w14:textId="7BF5195B" w:rsidR="008949FA" w:rsidRDefault="008949FA" w:rsidP="008949FA">
            <w:pPr>
              <w:tabs>
                <w:tab w:val="left" w:pos="1985"/>
              </w:tabs>
              <w:ind w:left="0"/>
              <w:rPr>
                <w:color w:val="000000"/>
                <w:lang w:eastAsia="en-GB"/>
              </w:rPr>
            </w:pPr>
            <w:r w:rsidRPr="008949FA">
              <w:rPr>
                <w:color w:val="000000"/>
                <w:lang w:eastAsia="en-GB"/>
              </w:rPr>
              <w:t>Current forecast for the 2020 – 21 budget anticipates a shortfall.  A review and negotiation of contributions is planned to take place in September 2020.</w:t>
            </w:r>
            <w:r w:rsidR="009922BA">
              <w:rPr>
                <w:color w:val="000000"/>
                <w:lang w:eastAsia="en-GB"/>
              </w:rPr>
              <w:t xml:space="preserve">  Updated proposal to be presented to the SAB in January 2021.</w:t>
            </w:r>
          </w:p>
          <w:p w14:paraId="00235ABB" w14:textId="1DE129AE" w:rsidR="008949FA" w:rsidRPr="008949FA" w:rsidRDefault="008949FA" w:rsidP="008949FA">
            <w:pPr>
              <w:tabs>
                <w:tab w:val="left" w:pos="1985"/>
              </w:tabs>
              <w:ind w:left="0"/>
              <w:rPr>
                <w:color w:val="000000"/>
                <w:lang w:eastAsia="en-GB"/>
              </w:rPr>
            </w:pPr>
          </w:p>
        </w:tc>
        <w:tc>
          <w:tcPr>
            <w:tcW w:w="1559" w:type="dxa"/>
            <w:shd w:val="clear" w:color="auto" w:fill="F7CAAC" w:themeFill="accent2" w:themeFillTint="66"/>
          </w:tcPr>
          <w:p w14:paraId="675C5767"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r w:rsidR="008949FA" w:rsidRPr="008949FA" w14:paraId="4D3EC523" w14:textId="77777777" w:rsidTr="009922BA">
        <w:trPr>
          <w:trHeight w:val="20"/>
        </w:trPr>
        <w:tc>
          <w:tcPr>
            <w:tcW w:w="5827" w:type="dxa"/>
            <w:hideMark/>
          </w:tcPr>
          <w:p w14:paraId="659804E4" w14:textId="77777777" w:rsidR="008949FA" w:rsidRPr="008949FA" w:rsidRDefault="008949FA" w:rsidP="008949FA">
            <w:pPr>
              <w:tabs>
                <w:tab w:val="left" w:pos="1985"/>
              </w:tabs>
              <w:ind w:left="0"/>
              <w:rPr>
                <w:color w:val="000000"/>
                <w:lang w:eastAsia="en-GB"/>
              </w:rPr>
            </w:pPr>
            <w:r w:rsidRPr="008949FA">
              <w:rPr>
                <w:color w:val="000000"/>
                <w:lang w:eastAsia="en-GB"/>
              </w:rPr>
              <w:lastRenderedPageBreak/>
              <w:t xml:space="preserve">Review of current SAB subgroup multi-agency chairing arrangements to ensure effectiveness on delivery of work plans, with regular feedback to SAB on progress. </w:t>
            </w:r>
          </w:p>
          <w:p w14:paraId="14009DAF" w14:textId="77777777" w:rsidR="008949FA" w:rsidRPr="008949FA" w:rsidRDefault="008949FA" w:rsidP="008949FA">
            <w:pPr>
              <w:tabs>
                <w:tab w:val="left" w:pos="1985"/>
              </w:tabs>
              <w:ind w:left="0"/>
              <w:rPr>
                <w:color w:val="000000"/>
                <w:lang w:eastAsia="en-GB"/>
              </w:rPr>
            </w:pPr>
          </w:p>
        </w:tc>
        <w:tc>
          <w:tcPr>
            <w:tcW w:w="1134" w:type="dxa"/>
            <w:hideMark/>
          </w:tcPr>
          <w:p w14:paraId="76AE09E7" w14:textId="77777777" w:rsidR="008949FA" w:rsidRPr="008949FA" w:rsidRDefault="008949FA" w:rsidP="008949FA">
            <w:pPr>
              <w:tabs>
                <w:tab w:val="left" w:pos="1985"/>
              </w:tabs>
              <w:ind w:left="0"/>
              <w:rPr>
                <w:color w:val="000000"/>
                <w:lang w:eastAsia="en-GB"/>
              </w:rPr>
            </w:pPr>
            <w:r w:rsidRPr="008949FA">
              <w:rPr>
                <w:color w:val="000000"/>
                <w:lang w:eastAsia="en-GB"/>
              </w:rPr>
              <w:t>SAB</w:t>
            </w:r>
          </w:p>
        </w:tc>
        <w:tc>
          <w:tcPr>
            <w:tcW w:w="1418" w:type="dxa"/>
            <w:hideMark/>
          </w:tcPr>
          <w:p w14:paraId="0DBEE020" w14:textId="77777777" w:rsidR="008949FA" w:rsidRPr="008949FA" w:rsidRDefault="008949FA" w:rsidP="008949FA">
            <w:pPr>
              <w:tabs>
                <w:tab w:val="left" w:pos="1985"/>
              </w:tabs>
              <w:ind w:left="0"/>
              <w:rPr>
                <w:color w:val="000000"/>
                <w:lang w:eastAsia="en-GB"/>
              </w:rPr>
            </w:pPr>
            <w:r w:rsidRPr="008949FA">
              <w:rPr>
                <w:color w:val="000000"/>
                <w:lang w:eastAsia="en-GB"/>
              </w:rPr>
              <w:t>January 2021</w:t>
            </w:r>
          </w:p>
        </w:tc>
        <w:tc>
          <w:tcPr>
            <w:tcW w:w="4961" w:type="dxa"/>
            <w:hideMark/>
          </w:tcPr>
          <w:p w14:paraId="6EA8F32E" w14:textId="41D669B3" w:rsidR="008949FA" w:rsidRPr="008949FA" w:rsidRDefault="009922BA" w:rsidP="008949FA">
            <w:pPr>
              <w:tabs>
                <w:tab w:val="left" w:pos="1985"/>
              </w:tabs>
              <w:ind w:left="0"/>
              <w:rPr>
                <w:color w:val="000000"/>
                <w:lang w:eastAsia="en-GB"/>
              </w:rPr>
            </w:pPr>
            <w:r>
              <w:rPr>
                <w:color w:val="000000"/>
                <w:lang w:eastAsia="en-GB"/>
              </w:rPr>
              <w:t>Work in progress to review all subgroup arrangements.</w:t>
            </w:r>
          </w:p>
        </w:tc>
        <w:tc>
          <w:tcPr>
            <w:tcW w:w="1559" w:type="dxa"/>
            <w:shd w:val="clear" w:color="auto" w:fill="F7CAAC" w:themeFill="accent2" w:themeFillTint="66"/>
          </w:tcPr>
          <w:p w14:paraId="62861775" w14:textId="55321BA4" w:rsidR="008949FA" w:rsidRPr="008949FA" w:rsidRDefault="009922BA" w:rsidP="008949FA">
            <w:pPr>
              <w:tabs>
                <w:tab w:val="left" w:pos="1985"/>
              </w:tabs>
              <w:ind w:left="0"/>
              <w:rPr>
                <w:color w:val="000000"/>
                <w:lang w:eastAsia="en-GB"/>
              </w:rPr>
            </w:pPr>
            <w:r>
              <w:rPr>
                <w:color w:val="000000"/>
                <w:lang w:eastAsia="en-GB"/>
              </w:rPr>
              <w:t>A</w:t>
            </w:r>
          </w:p>
        </w:tc>
      </w:tr>
      <w:tr w:rsidR="008949FA" w:rsidRPr="008949FA" w14:paraId="5582F4FF" w14:textId="77777777" w:rsidTr="008949FA">
        <w:trPr>
          <w:trHeight w:val="25"/>
        </w:trPr>
        <w:tc>
          <w:tcPr>
            <w:tcW w:w="5827" w:type="dxa"/>
          </w:tcPr>
          <w:p w14:paraId="7C1D9D30" w14:textId="77777777" w:rsidR="008949FA" w:rsidRPr="008949FA" w:rsidRDefault="008949FA" w:rsidP="008949FA">
            <w:pPr>
              <w:tabs>
                <w:tab w:val="left" w:pos="1985"/>
              </w:tabs>
              <w:ind w:left="0"/>
              <w:rPr>
                <w:color w:val="000000"/>
                <w:lang w:eastAsia="en-GB"/>
              </w:rPr>
            </w:pPr>
            <w:r w:rsidRPr="008949FA">
              <w:rPr>
                <w:color w:val="000000"/>
                <w:lang w:eastAsia="en-GB"/>
              </w:rPr>
              <w:t>Develop Strategic Plan 2021 – 2024, outlining our vision, aims and objectives to support effective partnership working in safeguarding adults, in line with the principles of Making Safeguarding Personal.</w:t>
            </w:r>
          </w:p>
          <w:p w14:paraId="17243399" w14:textId="77777777" w:rsidR="008949FA" w:rsidRPr="008949FA" w:rsidRDefault="008949FA" w:rsidP="008949FA">
            <w:pPr>
              <w:tabs>
                <w:tab w:val="left" w:pos="1985"/>
              </w:tabs>
              <w:ind w:left="0"/>
              <w:rPr>
                <w:color w:val="000000"/>
                <w:lang w:eastAsia="en-GB"/>
              </w:rPr>
            </w:pPr>
          </w:p>
        </w:tc>
        <w:tc>
          <w:tcPr>
            <w:tcW w:w="1134" w:type="dxa"/>
          </w:tcPr>
          <w:p w14:paraId="62DC437B" w14:textId="77777777" w:rsidR="008949FA" w:rsidRPr="008949FA" w:rsidRDefault="008949FA" w:rsidP="008949FA">
            <w:pPr>
              <w:tabs>
                <w:tab w:val="left" w:pos="1985"/>
              </w:tabs>
              <w:ind w:left="0"/>
              <w:rPr>
                <w:color w:val="000000"/>
                <w:lang w:eastAsia="en-GB"/>
              </w:rPr>
            </w:pPr>
            <w:r w:rsidRPr="008949FA">
              <w:rPr>
                <w:color w:val="000000"/>
                <w:lang w:eastAsia="en-GB"/>
              </w:rPr>
              <w:t>SAB</w:t>
            </w:r>
          </w:p>
        </w:tc>
        <w:tc>
          <w:tcPr>
            <w:tcW w:w="1418" w:type="dxa"/>
          </w:tcPr>
          <w:p w14:paraId="3715A9CA" w14:textId="77777777" w:rsidR="008949FA" w:rsidRPr="008949FA" w:rsidRDefault="008949FA" w:rsidP="008949FA">
            <w:pPr>
              <w:tabs>
                <w:tab w:val="left" w:pos="1985"/>
              </w:tabs>
              <w:ind w:left="0"/>
              <w:rPr>
                <w:color w:val="000000"/>
                <w:lang w:eastAsia="en-GB"/>
              </w:rPr>
            </w:pPr>
            <w:r w:rsidRPr="008949FA">
              <w:rPr>
                <w:color w:val="000000"/>
                <w:lang w:eastAsia="en-GB"/>
              </w:rPr>
              <w:t>March 2021</w:t>
            </w:r>
          </w:p>
        </w:tc>
        <w:tc>
          <w:tcPr>
            <w:tcW w:w="4961" w:type="dxa"/>
          </w:tcPr>
          <w:p w14:paraId="551F77A2" w14:textId="77777777" w:rsidR="008949FA" w:rsidRPr="008949FA" w:rsidRDefault="008949FA" w:rsidP="008949FA">
            <w:pPr>
              <w:tabs>
                <w:tab w:val="left" w:pos="1985"/>
              </w:tabs>
              <w:ind w:left="0"/>
              <w:rPr>
                <w:color w:val="000000"/>
                <w:lang w:eastAsia="en-GB"/>
              </w:rPr>
            </w:pPr>
            <w:r w:rsidRPr="008949FA">
              <w:rPr>
                <w:color w:val="000000"/>
                <w:lang w:eastAsia="en-GB"/>
              </w:rPr>
              <w:t>To use contributions from SAB Business Development Day held in March 2020 to inform priorities.</w:t>
            </w:r>
          </w:p>
        </w:tc>
        <w:tc>
          <w:tcPr>
            <w:tcW w:w="1559" w:type="dxa"/>
            <w:shd w:val="clear" w:color="auto" w:fill="F7CAAC" w:themeFill="accent2" w:themeFillTint="66"/>
          </w:tcPr>
          <w:p w14:paraId="333D661B"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bl>
    <w:p w14:paraId="1BFDB6A7" w14:textId="77777777" w:rsidR="008949FA" w:rsidRPr="008949FA" w:rsidRDefault="008949FA" w:rsidP="008949FA"/>
    <w:p w14:paraId="6F54DA3D" w14:textId="77777777" w:rsidR="008949FA" w:rsidRPr="008949FA" w:rsidRDefault="008949FA" w:rsidP="008949FA">
      <w:pPr>
        <w:ind w:left="0"/>
        <w:rPr>
          <w:lang w:eastAsia="en-GB"/>
        </w:rPr>
      </w:pPr>
      <w:r w:rsidRPr="008949FA">
        <w:rPr>
          <w:b/>
          <w:bCs/>
          <w:lang w:eastAsia="en-GB"/>
        </w:rPr>
        <w:t>SAB Priority 1.2:</w:t>
      </w:r>
      <w:r w:rsidRPr="008949FA">
        <w:rPr>
          <w:lang w:eastAsia="en-GB"/>
        </w:rPr>
        <w:t xml:space="preserve"> Develop arrangements with other Boards to respond to and capture emerging safeguarding themes, including domestic abuse, modern slavery, cuckooing, exploitation and abuse of those transitioning from children’s to adult services and safeguarding rough sleepers.</w:t>
      </w:r>
    </w:p>
    <w:p w14:paraId="2545517E" w14:textId="77777777" w:rsidR="008949FA" w:rsidRPr="008949FA" w:rsidRDefault="008949FA" w:rsidP="008949FA">
      <w:pPr>
        <w:ind w:left="0"/>
        <w:rPr>
          <w:lang w:eastAsia="en-GB"/>
        </w:rPr>
      </w:pPr>
    </w:p>
    <w:p w14:paraId="6F542803" w14:textId="77777777" w:rsidR="008949FA" w:rsidRPr="008949FA" w:rsidRDefault="008949FA" w:rsidP="008949FA">
      <w:pPr>
        <w:ind w:left="0"/>
        <w:rPr>
          <w:lang w:eastAsia="en-GB"/>
        </w:rPr>
      </w:pPr>
      <w:r w:rsidRPr="008949FA">
        <w:rPr>
          <w:b/>
          <w:bCs/>
          <w:lang w:eastAsia="en-GB"/>
        </w:rPr>
        <w:t>Desired outcome for clients:</w:t>
      </w:r>
      <w:r w:rsidRPr="008949FA">
        <w:rPr>
          <w:lang w:eastAsia="en-GB"/>
        </w:rPr>
        <w:t xml:space="preserve"> Confidence in Multi-agency safeguarding responses and safeguarded from abuse and neglect.</w:t>
      </w:r>
    </w:p>
    <w:p w14:paraId="0A8FE1BF" w14:textId="77777777" w:rsidR="008949FA" w:rsidRPr="008949FA" w:rsidRDefault="008949FA" w:rsidP="008949FA">
      <w:pPr>
        <w:ind w:left="0"/>
      </w:pPr>
    </w:p>
    <w:tbl>
      <w:tblPr>
        <w:tblStyle w:val="TableGridLight1"/>
        <w:tblW w:w="14899" w:type="dxa"/>
        <w:tblLayout w:type="fixed"/>
        <w:tblLook w:val="04A0" w:firstRow="1" w:lastRow="0" w:firstColumn="1" w:lastColumn="0" w:noHBand="0" w:noVBand="1"/>
      </w:tblPr>
      <w:tblGrid>
        <w:gridCol w:w="5827"/>
        <w:gridCol w:w="1134"/>
        <w:gridCol w:w="1418"/>
        <w:gridCol w:w="4961"/>
        <w:gridCol w:w="1559"/>
      </w:tblGrid>
      <w:tr w:rsidR="008949FA" w:rsidRPr="008949FA" w14:paraId="0E757D9B" w14:textId="77777777" w:rsidTr="008949FA">
        <w:trPr>
          <w:trHeight w:val="20"/>
        </w:trPr>
        <w:tc>
          <w:tcPr>
            <w:tcW w:w="5827" w:type="dxa"/>
            <w:shd w:val="clear" w:color="auto" w:fill="D9D9D9" w:themeFill="background1" w:themeFillShade="D9"/>
            <w:hideMark/>
          </w:tcPr>
          <w:p w14:paraId="4CD40A2B" w14:textId="77777777" w:rsidR="008949FA" w:rsidRPr="008949FA" w:rsidRDefault="008949FA" w:rsidP="008949FA">
            <w:pPr>
              <w:tabs>
                <w:tab w:val="left" w:pos="1985"/>
              </w:tabs>
              <w:ind w:left="0"/>
              <w:rPr>
                <w:b/>
                <w:color w:val="000000"/>
                <w:lang w:eastAsia="en-GB"/>
              </w:rPr>
            </w:pPr>
            <w:bookmarkStart w:id="1" w:name="_Hlk57369359"/>
            <w:r w:rsidRPr="008949FA">
              <w:rPr>
                <w:b/>
                <w:color w:val="000000"/>
                <w:lang w:eastAsia="en-GB"/>
              </w:rPr>
              <w:t>Action / Measure</w:t>
            </w:r>
          </w:p>
        </w:tc>
        <w:tc>
          <w:tcPr>
            <w:tcW w:w="1134" w:type="dxa"/>
            <w:shd w:val="clear" w:color="auto" w:fill="D9D9D9" w:themeFill="background1" w:themeFillShade="D9"/>
            <w:hideMark/>
          </w:tcPr>
          <w:p w14:paraId="7D96ECC8"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418" w:type="dxa"/>
            <w:shd w:val="clear" w:color="auto" w:fill="D9D9D9" w:themeFill="background1" w:themeFillShade="D9"/>
            <w:hideMark/>
          </w:tcPr>
          <w:p w14:paraId="2206BAB5"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961" w:type="dxa"/>
            <w:shd w:val="clear" w:color="auto" w:fill="D9D9D9" w:themeFill="background1" w:themeFillShade="D9"/>
            <w:hideMark/>
          </w:tcPr>
          <w:p w14:paraId="77356394"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Progress </w:t>
            </w:r>
          </w:p>
        </w:tc>
        <w:tc>
          <w:tcPr>
            <w:tcW w:w="1559" w:type="dxa"/>
            <w:shd w:val="clear" w:color="auto" w:fill="D9D9D9" w:themeFill="background1" w:themeFillShade="D9"/>
          </w:tcPr>
          <w:p w14:paraId="563A1CF3"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RAG </w:t>
            </w:r>
          </w:p>
        </w:tc>
      </w:tr>
      <w:bookmarkEnd w:id="1"/>
      <w:tr w:rsidR="008949FA" w:rsidRPr="008949FA" w14:paraId="6CE9043C" w14:textId="77777777" w:rsidTr="008949FA">
        <w:trPr>
          <w:trHeight w:val="25"/>
        </w:trPr>
        <w:tc>
          <w:tcPr>
            <w:tcW w:w="5827" w:type="dxa"/>
          </w:tcPr>
          <w:p w14:paraId="4C60694B" w14:textId="77777777" w:rsidR="008949FA" w:rsidRPr="008949FA" w:rsidRDefault="008949FA" w:rsidP="008949FA">
            <w:pPr>
              <w:tabs>
                <w:tab w:val="left" w:pos="1985"/>
              </w:tabs>
              <w:ind w:left="0"/>
              <w:rPr>
                <w:color w:val="000000"/>
                <w:lang w:eastAsia="en-GB"/>
              </w:rPr>
            </w:pPr>
            <w:r w:rsidRPr="008949FA">
              <w:rPr>
                <w:color w:val="000000"/>
                <w:lang w:eastAsia="en-GB"/>
              </w:rPr>
              <w:t xml:space="preserve">Refresh the Partnership Protocol (between the SAB, ESSCP, HWB and Safer Communities Partnership) giving specific examples of joined-up practice with overlapping themes, for example in relation to domestic abuse, modern slavery and cuckooing.  </w:t>
            </w:r>
          </w:p>
          <w:p w14:paraId="29B42EC0" w14:textId="77777777" w:rsidR="008949FA" w:rsidRPr="008949FA" w:rsidRDefault="008949FA" w:rsidP="008949FA">
            <w:pPr>
              <w:tabs>
                <w:tab w:val="left" w:pos="1985"/>
              </w:tabs>
              <w:ind w:left="0"/>
              <w:rPr>
                <w:color w:val="000000"/>
                <w:lang w:eastAsia="en-GB"/>
              </w:rPr>
            </w:pPr>
          </w:p>
        </w:tc>
        <w:tc>
          <w:tcPr>
            <w:tcW w:w="1134" w:type="dxa"/>
          </w:tcPr>
          <w:p w14:paraId="007240B0" w14:textId="77777777" w:rsidR="008949FA" w:rsidRPr="008949FA" w:rsidRDefault="008949FA" w:rsidP="008949FA">
            <w:pPr>
              <w:tabs>
                <w:tab w:val="left" w:pos="1985"/>
              </w:tabs>
              <w:ind w:left="0"/>
              <w:rPr>
                <w:color w:val="000000"/>
                <w:lang w:eastAsia="en-GB"/>
              </w:rPr>
            </w:pPr>
            <w:r w:rsidRPr="008949FA">
              <w:rPr>
                <w:color w:val="000000"/>
                <w:lang w:eastAsia="en-GB"/>
              </w:rPr>
              <w:t>OPS</w:t>
            </w:r>
          </w:p>
        </w:tc>
        <w:tc>
          <w:tcPr>
            <w:tcW w:w="1418" w:type="dxa"/>
          </w:tcPr>
          <w:p w14:paraId="3A28579C" w14:textId="77777777" w:rsidR="008949FA" w:rsidRPr="008949FA" w:rsidRDefault="008949FA" w:rsidP="008949FA">
            <w:pPr>
              <w:tabs>
                <w:tab w:val="left" w:pos="1985"/>
              </w:tabs>
              <w:ind w:left="0"/>
              <w:rPr>
                <w:color w:val="000000"/>
                <w:lang w:eastAsia="en-GB"/>
              </w:rPr>
            </w:pPr>
            <w:r w:rsidRPr="008949FA">
              <w:rPr>
                <w:color w:val="000000"/>
                <w:lang w:eastAsia="en-GB"/>
              </w:rPr>
              <w:t>January 2021</w:t>
            </w:r>
          </w:p>
        </w:tc>
        <w:tc>
          <w:tcPr>
            <w:tcW w:w="4961" w:type="dxa"/>
          </w:tcPr>
          <w:p w14:paraId="38B5D3F0" w14:textId="77777777" w:rsidR="008949FA" w:rsidRPr="008949FA" w:rsidRDefault="008949FA" w:rsidP="008949FA">
            <w:pPr>
              <w:tabs>
                <w:tab w:val="left" w:pos="1985"/>
              </w:tabs>
              <w:ind w:left="0"/>
              <w:rPr>
                <w:color w:val="000000"/>
                <w:lang w:eastAsia="en-GB"/>
              </w:rPr>
            </w:pPr>
          </w:p>
        </w:tc>
        <w:tc>
          <w:tcPr>
            <w:tcW w:w="1559" w:type="dxa"/>
            <w:shd w:val="clear" w:color="auto" w:fill="F7CAAC" w:themeFill="accent2" w:themeFillTint="66"/>
          </w:tcPr>
          <w:p w14:paraId="32908271"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bl>
    <w:p w14:paraId="4254742C" w14:textId="77777777" w:rsidR="008949FA" w:rsidRPr="008949FA" w:rsidRDefault="008949FA" w:rsidP="008949FA"/>
    <w:p w14:paraId="3CF997EC" w14:textId="77777777" w:rsidR="008949FA" w:rsidRPr="008949FA" w:rsidRDefault="008949FA" w:rsidP="008949FA">
      <w:pPr>
        <w:spacing w:line="240" w:lineRule="auto"/>
        <w:ind w:left="0"/>
      </w:pPr>
      <w:r w:rsidRPr="008949FA">
        <w:br w:type="page"/>
      </w:r>
    </w:p>
    <w:p w14:paraId="4E460DB4" w14:textId="77777777" w:rsidR="008949FA" w:rsidRPr="008949FA" w:rsidRDefault="008949FA" w:rsidP="008949FA">
      <w:pPr>
        <w:ind w:left="0"/>
        <w:rPr>
          <w:lang w:eastAsia="en-GB"/>
        </w:rPr>
      </w:pPr>
      <w:r w:rsidRPr="008949FA">
        <w:rPr>
          <w:b/>
          <w:bCs/>
          <w:lang w:eastAsia="en-GB"/>
        </w:rPr>
        <w:lastRenderedPageBreak/>
        <w:t>SAB Priority 1.3:</w:t>
      </w:r>
      <w:r w:rsidRPr="008949FA">
        <w:rPr>
          <w:lang w:eastAsia="en-GB"/>
        </w:rPr>
        <w:t xml:space="preserve"> Ensure that robust mechanisms are in place so that partners are held to account for their safeguarding practice.</w:t>
      </w:r>
    </w:p>
    <w:p w14:paraId="70888B7A" w14:textId="77777777" w:rsidR="008949FA" w:rsidRPr="008949FA" w:rsidRDefault="008949FA" w:rsidP="008949FA">
      <w:pPr>
        <w:ind w:left="0"/>
        <w:rPr>
          <w:lang w:eastAsia="en-GB"/>
        </w:rPr>
      </w:pPr>
    </w:p>
    <w:p w14:paraId="415BC666" w14:textId="32B34EBD" w:rsidR="008949FA" w:rsidRPr="008949FA" w:rsidRDefault="008949FA" w:rsidP="008949FA">
      <w:pPr>
        <w:ind w:left="0"/>
        <w:rPr>
          <w:lang w:eastAsia="en-GB"/>
        </w:rPr>
      </w:pPr>
      <w:r w:rsidRPr="008949FA">
        <w:rPr>
          <w:b/>
          <w:bCs/>
          <w:lang w:eastAsia="en-GB"/>
        </w:rPr>
        <w:t>Desired outcome for clients:</w:t>
      </w:r>
      <w:r w:rsidRPr="008949FA">
        <w:rPr>
          <w:lang w:eastAsia="en-GB"/>
        </w:rPr>
        <w:t xml:space="preserve"> Confidence in Multi-agency safeguarding </w:t>
      </w:r>
      <w:r w:rsidR="009922BA" w:rsidRPr="008949FA">
        <w:rPr>
          <w:lang w:eastAsia="en-GB"/>
        </w:rPr>
        <w:t>responses and</w:t>
      </w:r>
      <w:r w:rsidRPr="008949FA">
        <w:rPr>
          <w:lang w:eastAsia="en-GB"/>
        </w:rPr>
        <w:t xml:space="preserve"> safeguarded from abuse and neglect.</w:t>
      </w:r>
    </w:p>
    <w:p w14:paraId="78D7134A" w14:textId="77777777" w:rsidR="008949FA" w:rsidRPr="008949FA" w:rsidRDefault="008949FA" w:rsidP="008949FA">
      <w:pPr>
        <w:ind w:left="0"/>
      </w:pPr>
    </w:p>
    <w:tbl>
      <w:tblPr>
        <w:tblStyle w:val="TableGridLight1"/>
        <w:tblW w:w="14899" w:type="dxa"/>
        <w:tblLayout w:type="fixed"/>
        <w:tblLook w:val="04A0" w:firstRow="1" w:lastRow="0" w:firstColumn="1" w:lastColumn="0" w:noHBand="0" w:noVBand="1"/>
      </w:tblPr>
      <w:tblGrid>
        <w:gridCol w:w="5827"/>
        <w:gridCol w:w="1134"/>
        <w:gridCol w:w="1418"/>
        <w:gridCol w:w="4961"/>
        <w:gridCol w:w="1559"/>
      </w:tblGrid>
      <w:tr w:rsidR="008949FA" w:rsidRPr="008949FA" w14:paraId="6CACC27D" w14:textId="77777777" w:rsidTr="008949FA">
        <w:trPr>
          <w:trHeight w:val="20"/>
        </w:trPr>
        <w:tc>
          <w:tcPr>
            <w:tcW w:w="5827" w:type="dxa"/>
            <w:shd w:val="clear" w:color="auto" w:fill="D9D9D9" w:themeFill="background1" w:themeFillShade="D9"/>
            <w:hideMark/>
          </w:tcPr>
          <w:p w14:paraId="6E0BEEB9"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134" w:type="dxa"/>
            <w:shd w:val="clear" w:color="auto" w:fill="D9D9D9" w:themeFill="background1" w:themeFillShade="D9"/>
            <w:hideMark/>
          </w:tcPr>
          <w:p w14:paraId="5AD21E53"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418" w:type="dxa"/>
            <w:shd w:val="clear" w:color="auto" w:fill="D9D9D9" w:themeFill="background1" w:themeFillShade="D9"/>
            <w:hideMark/>
          </w:tcPr>
          <w:p w14:paraId="49E23E61"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961" w:type="dxa"/>
            <w:shd w:val="clear" w:color="auto" w:fill="D9D9D9" w:themeFill="background1" w:themeFillShade="D9"/>
            <w:hideMark/>
          </w:tcPr>
          <w:p w14:paraId="077FDC1E"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Progress </w:t>
            </w:r>
          </w:p>
        </w:tc>
        <w:tc>
          <w:tcPr>
            <w:tcW w:w="1559" w:type="dxa"/>
            <w:shd w:val="clear" w:color="auto" w:fill="D9D9D9" w:themeFill="background1" w:themeFillShade="D9"/>
          </w:tcPr>
          <w:p w14:paraId="4F2C2C4F"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RAG </w:t>
            </w:r>
          </w:p>
        </w:tc>
      </w:tr>
      <w:tr w:rsidR="008949FA" w:rsidRPr="008949FA" w14:paraId="57A44A54" w14:textId="77777777" w:rsidTr="008949FA">
        <w:trPr>
          <w:trHeight w:val="25"/>
        </w:trPr>
        <w:tc>
          <w:tcPr>
            <w:tcW w:w="5827" w:type="dxa"/>
          </w:tcPr>
          <w:p w14:paraId="3AAE35EA" w14:textId="77777777" w:rsidR="008949FA" w:rsidRPr="008949FA" w:rsidRDefault="008949FA" w:rsidP="008949FA">
            <w:pPr>
              <w:spacing w:before="60"/>
              <w:ind w:left="0"/>
              <w:rPr>
                <w:lang w:eastAsia="en-GB"/>
              </w:rPr>
            </w:pPr>
            <w:r w:rsidRPr="008949FA">
              <w:rPr>
                <w:lang w:eastAsia="en-GB"/>
              </w:rPr>
              <w:t xml:space="preserve">Ensure the SAB has a consistent framework to support partner agencies to monitor, assess and improve their safeguarding adult arrangements.  </w:t>
            </w:r>
          </w:p>
          <w:p w14:paraId="48571944" w14:textId="77777777" w:rsidR="008949FA" w:rsidRPr="008949FA" w:rsidRDefault="008949FA" w:rsidP="008949FA">
            <w:pPr>
              <w:spacing w:before="60"/>
              <w:ind w:left="0"/>
              <w:rPr>
                <w:lang w:eastAsia="en-GB"/>
              </w:rPr>
            </w:pPr>
            <w:r w:rsidRPr="008949FA">
              <w:rPr>
                <w:lang w:eastAsia="en-GB"/>
              </w:rPr>
              <w:t>This will be evidenced by:</w:t>
            </w:r>
          </w:p>
          <w:p w14:paraId="50711593" w14:textId="77777777" w:rsidR="008949FA" w:rsidRPr="008949FA" w:rsidRDefault="008949FA" w:rsidP="008949FA">
            <w:pPr>
              <w:numPr>
                <w:ilvl w:val="0"/>
                <w:numId w:val="23"/>
              </w:numPr>
              <w:spacing w:before="60"/>
              <w:rPr>
                <w:color w:val="000000"/>
                <w:lang w:eastAsia="en-GB"/>
              </w:rPr>
            </w:pPr>
            <w:r w:rsidRPr="008949FA">
              <w:rPr>
                <w:lang w:eastAsia="en-GB"/>
              </w:rPr>
              <w:t>oversight of the remaining actions of the safeguarding assurance action plan developed from the Peer Challenge event in July 2019.</w:t>
            </w:r>
          </w:p>
          <w:p w14:paraId="1D559A5F" w14:textId="77777777" w:rsidR="008949FA" w:rsidRPr="008949FA" w:rsidRDefault="008949FA" w:rsidP="008949FA">
            <w:pPr>
              <w:numPr>
                <w:ilvl w:val="0"/>
                <w:numId w:val="23"/>
              </w:numPr>
              <w:spacing w:before="60"/>
              <w:rPr>
                <w:lang w:eastAsia="en-GB"/>
              </w:rPr>
            </w:pPr>
            <w:r w:rsidRPr="008949FA">
              <w:rPr>
                <w:lang w:eastAsia="en-GB"/>
              </w:rPr>
              <w:t>Reviewing and updating the self-assessment process for 2021, responding to feedback received on the 2019 process.</w:t>
            </w:r>
          </w:p>
          <w:p w14:paraId="780FEC8D" w14:textId="77777777" w:rsidR="008949FA" w:rsidRPr="008949FA" w:rsidRDefault="008949FA" w:rsidP="008949FA">
            <w:pPr>
              <w:rPr>
                <w:lang w:eastAsia="en-GB"/>
              </w:rPr>
            </w:pPr>
          </w:p>
        </w:tc>
        <w:tc>
          <w:tcPr>
            <w:tcW w:w="1134" w:type="dxa"/>
          </w:tcPr>
          <w:p w14:paraId="15F2C65A" w14:textId="77777777" w:rsidR="008949FA" w:rsidRPr="008949FA" w:rsidRDefault="008949FA" w:rsidP="008949FA">
            <w:pPr>
              <w:tabs>
                <w:tab w:val="left" w:pos="1985"/>
              </w:tabs>
              <w:ind w:left="0"/>
              <w:rPr>
                <w:color w:val="000000"/>
                <w:lang w:eastAsia="en-GB"/>
              </w:rPr>
            </w:pPr>
            <w:r w:rsidRPr="008949FA">
              <w:rPr>
                <w:color w:val="000000"/>
                <w:lang w:eastAsia="en-GB"/>
              </w:rPr>
              <w:t>SAB / PQA</w:t>
            </w:r>
          </w:p>
        </w:tc>
        <w:tc>
          <w:tcPr>
            <w:tcW w:w="1418" w:type="dxa"/>
          </w:tcPr>
          <w:p w14:paraId="1DB0182E" w14:textId="77777777" w:rsidR="008949FA" w:rsidRPr="008949FA" w:rsidRDefault="008949FA" w:rsidP="008949FA">
            <w:pPr>
              <w:tabs>
                <w:tab w:val="left" w:pos="1985"/>
              </w:tabs>
              <w:ind w:left="0"/>
              <w:rPr>
                <w:color w:val="000000"/>
                <w:lang w:eastAsia="en-GB"/>
              </w:rPr>
            </w:pPr>
          </w:p>
          <w:p w14:paraId="079C5A02" w14:textId="77777777" w:rsidR="008949FA" w:rsidRPr="008949FA" w:rsidRDefault="008949FA" w:rsidP="008949FA">
            <w:pPr>
              <w:tabs>
                <w:tab w:val="left" w:pos="1985"/>
              </w:tabs>
              <w:ind w:left="0"/>
              <w:rPr>
                <w:color w:val="000000"/>
                <w:lang w:eastAsia="en-GB"/>
              </w:rPr>
            </w:pPr>
          </w:p>
          <w:p w14:paraId="1435A22C" w14:textId="77777777" w:rsidR="008949FA" w:rsidRPr="008949FA" w:rsidRDefault="008949FA" w:rsidP="008949FA">
            <w:pPr>
              <w:tabs>
                <w:tab w:val="left" w:pos="1985"/>
              </w:tabs>
              <w:ind w:left="0"/>
              <w:rPr>
                <w:color w:val="000000"/>
                <w:lang w:eastAsia="en-GB"/>
              </w:rPr>
            </w:pPr>
          </w:p>
          <w:p w14:paraId="689B223C" w14:textId="77777777" w:rsidR="008949FA" w:rsidRPr="008949FA" w:rsidRDefault="008949FA" w:rsidP="008949FA">
            <w:pPr>
              <w:tabs>
                <w:tab w:val="left" w:pos="1985"/>
              </w:tabs>
              <w:ind w:left="0"/>
              <w:rPr>
                <w:color w:val="000000"/>
                <w:lang w:eastAsia="en-GB"/>
              </w:rPr>
            </w:pPr>
          </w:p>
          <w:p w14:paraId="227D571A" w14:textId="77777777" w:rsidR="008949FA" w:rsidRPr="008949FA" w:rsidRDefault="008949FA" w:rsidP="008949FA">
            <w:pPr>
              <w:tabs>
                <w:tab w:val="left" w:pos="1985"/>
              </w:tabs>
              <w:ind w:left="0"/>
              <w:rPr>
                <w:color w:val="000000"/>
                <w:lang w:eastAsia="en-GB"/>
              </w:rPr>
            </w:pPr>
          </w:p>
          <w:p w14:paraId="3D834B39" w14:textId="77777777" w:rsidR="008949FA" w:rsidRPr="008949FA" w:rsidRDefault="008949FA" w:rsidP="008949FA">
            <w:pPr>
              <w:tabs>
                <w:tab w:val="left" w:pos="1985"/>
              </w:tabs>
              <w:ind w:left="0"/>
              <w:rPr>
                <w:color w:val="000000"/>
                <w:lang w:eastAsia="en-GB"/>
              </w:rPr>
            </w:pPr>
            <w:r w:rsidRPr="008949FA">
              <w:rPr>
                <w:color w:val="000000"/>
                <w:lang w:eastAsia="en-GB"/>
              </w:rPr>
              <w:t>December 2020</w:t>
            </w:r>
          </w:p>
          <w:p w14:paraId="70E9AE2F" w14:textId="77777777" w:rsidR="008949FA" w:rsidRPr="008949FA" w:rsidRDefault="008949FA" w:rsidP="008949FA">
            <w:pPr>
              <w:tabs>
                <w:tab w:val="left" w:pos="1985"/>
              </w:tabs>
              <w:ind w:left="0"/>
              <w:rPr>
                <w:color w:val="000000"/>
                <w:lang w:eastAsia="en-GB"/>
              </w:rPr>
            </w:pPr>
          </w:p>
          <w:p w14:paraId="4FCC312B" w14:textId="77777777" w:rsidR="008949FA" w:rsidRPr="008949FA" w:rsidRDefault="008949FA" w:rsidP="008949FA">
            <w:pPr>
              <w:tabs>
                <w:tab w:val="left" w:pos="1985"/>
              </w:tabs>
              <w:ind w:left="0"/>
              <w:rPr>
                <w:color w:val="000000"/>
                <w:lang w:eastAsia="en-GB"/>
              </w:rPr>
            </w:pPr>
          </w:p>
          <w:p w14:paraId="67870E45" w14:textId="77777777" w:rsidR="008949FA" w:rsidRPr="008949FA" w:rsidRDefault="008949FA" w:rsidP="008949FA">
            <w:pPr>
              <w:tabs>
                <w:tab w:val="left" w:pos="1985"/>
              </w:tabs>
              <w:ind w:left="0"/>
              <w:rPr>
                <w:color w:val="000000"/>
                <w:lang w:eastAsia="en-GB"/>
              </w:rPr>
            </w:pPr>
            <w:r w:rsidRPr="008949FA">
              <w:rPr>
                <w:color w:val="000000"/>
                <w:lang w:eastAsia="en-GB"/>
              </w:rPr>
              <w:t>March 2021</w:t>
            </w:r>
          </w:p>
        </w:tc>
        <w:tc>
          <w:tcPr>
            <w:tcW w:w="4961" w:type="dxa"/>
          </w:tcPr>
          <w:p w14:paraId="433B4A21" w14:textId="77777777" w:rsidR="008949FA" w:rsidRPr="008949FA" w:rsidRDefault="008949FA" w:rsidP="008949FA">
            <w:pPr>
              <w:tabs>
                <w:tab w:val="left" w:pos="1985"/>
              </w:tabs>
              <w:ind w:left="0"/>
              <w:rPr>
                <w:color w:val="000000"/>
                <w:lang w:eastAsia="en-GB"/>
              </w:rPr>
            </w:pPr>
            <w:r w:rsidRPr="008949FA">
              <w:rPr>
                <w:lang w:eastAsia="en-GB"/>
              </w:rPr>
              <w:t xml:space="preserve">Progress on the action plan has been made by partner agencies in several areas, including updating safeguarding policy documents and reviewing internal safeguarding training courses.  </w:t>
            </w:r>
          </w:p>
        </w:tc>
        <w:tc>
          <w:tcPr>
            <w:tcW w:w="1559" w:type="dxa"/>
            <w:shd w:val="clear" w:color="auto" w:fill="F7CAAC" w:themeFill="accent2" w:themeFillTint="66"/>
          </w:tcPr>
          <w:p w14:paraId="54979E64"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bl>
    <w:p w14:paraId="54C456D9" w14:textId="77777777" w:rsidR="008949FA" w:rsidRPr="008949FA" w:rsidRDefault="008949FA" w:rsidP="008949FA"/>
    <w:p w14:paraId="0B44B6F9" w14:textId="77777777" w:rsidR="008949FA" w:rsidRPr="008949FA" w:rsidRDefault="008949FA" w:rsidP="008949FA">
      <w:pPr>
        <w:ind w:left="0"/>
      </w:pPr>
      <w:r w:rsidRPr="008949FA">
        <w:rPr>
          <w:b/>
          <w:bCs/>
        </w:rPr>
        <w:t>SAB Priority 1.4:</w:t>
      </w:r>
      <w:r w:rsidRPr="008949FA">
        <w:t xml:space="preserve"> Ensure key partners within homecare, residential and nursing and housing providers are engaged with in order for strategic leadership to be achieved.</w:t>
      </w:r>
    </w:p>
    <w:p w14:paraId="662C36C3" w14:textId="77777777" w:rsidR="008949FA" w:rsidRPr="008949FA" w:rsidRDefault="008949FA" w:rsidP="008949FA">
      <w:pPr>
        <w:ind w:left="0"/>
      </w:pPr>
    </w:p>
    <w:p w14:paraId="493DBB8B" w14:textId="77777777" w:rsidR="008949FA" w:rsidRPr="008949FA" w:rsidRDefault="008949FA" w:rsidP="008949FA">
      <w:pPr>
        <w:ind w:left="0"/>
      </w:pPr>
      <w:r w:rsidRPr="008949FA">
        <w:rPr>
          <w:b/>
          <w:bCs/>
        </w:rPr>
        <w:t>Desired outcome for clients:</w:t>
      </w:r>
      <w:r w:rsidRPr="008949FA">
        <w:t xml:space="preserve"> Confidence in Multi-agency safeguarding responses and safeguarded from abuse and neglect.</w:t>
      </w:r>
    </w:p>
    <w:p w14:paraId="6050A221" w14:textId="77777777" w:rsidR="008949FA" w:rsidRPr="008949FA" w:rsidRDefault="008949FA" w:rsidP="008949FA"/>
    <w:tbl>
      <w:tblPr>
        <w:tblStyle w:val="TableGridLight1"/>
        <w:tblW w:w="14899" w:type="dxa"/>
        <w:tblLayout w:type="fixed"/>
        <w:tblLook w:val="04A0" w:firstRow="1" w:lastRow="0" w:firstColumn="1" w:lastColumn="0" w:noHBand="0" w:noVBand="1"/>
      </w:tblPr>
      <w:tblGrid>
        <w:gridCol w:w="5827"/>
        <w:gridCol w:w="1134"/>
        <w:gridCol w:w="1418"/>
        <w:gridCol w:w="4961"/>
        <w:gridCol w:w="1559"/>
      </w:tblGrid>
      <w:tr w:rsidR="008949FA" w:rsidRPr="008949FA" w14:paraId="1E664F88" w14:textId="77777777" w:rsidTr="008949FA">
        <w:trPr>
          <w:trHeight w:val="20"/>
        </w:trPr>
        <w:tc>
          <w:tcPr>
            <w:tcW w:w="5827" w:type="dxa"/>
            <w:shd w:val="clear" w:color="auto" w:fill="D9D9D9" w:themeFill="background1" w:themeFillShade="D9"/>
            <w:hideMark/>
          </w:tcPr>
          <w:p w14:paraId="1068B5A4"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134" w:type="dxa"/>
            <w:shd w:val="clear" w:color="auto" w:fill="D9D9D9" w:themeFill="background1" w:themeFillShade="D9"/>
            <w:hideMark/>
          </w:tcPr>
          <w:p w14:paraId="1C0D0C67"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418" w:type="dxa"/>
            <w:shd w:val="clear" w:color="auto" w:fill="D9D9D9" w:themeFill="background1" w:themeFillShade="D9"/>
            <w:hideMark/>
          </w:tcPr>
          <w:p w14:paraId="3BA18B42"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961" w:type="dxa"/>
            <w:shd w:val="clear" w:color="auto" w:fill="D9D9D9" w:themeFill="background1" w:themeFillShade="D9"/>
            <w:hideMark/>
          </w:tcPr>
          <w:p w14:paraId="3F683386"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Progress </w:t>
            </w:r>
          </w:p>
        </w:tc>
        <w:tc>
          <w:tcPr>
            <w:tcW w:w="1559" w:type="dxa"/>
            <w:shd w:val="clear" w:color="auto" w:fill="D9D9D9" w:themeFill="background1" w:themeFillShade="D9"/>
          </w:tcPr>
          <w:p w14:paraId="1B8D7FA3" w14:textId="77777777" w:rsidR="008949FA" w:rsidRPr="008949FA" w:rsidRDefault="008949FA" w:rsidP="008949FA">
            <w:pPr>
              <w:tabs>
                <w:tab w:val="left" w:pos="1985"/>
              </w:tabs>
              <w:ind w:left="0"/>
              <w:rPr>
                <w:b/>
                <w:color w:val="000000"/>
                <w:lang w:eastAsia="en-GB"/>
              </w:rPr>
            </w:pPr>
            <w:r w:rsidRPr="008949FA">
              <w:rPr>
                <w:b/>
                <w:color w:val="000000"/>
                <w:lang w:eastAsia="en-GB"/>
              </w:rPr>
              <w:t xml:space="preserve">RAG </w:t>
            </w:r>
          </w:p>
        </w:tc>
      </w:tr>
      <w:tr w:rsidR="008949FA" w:rsidRPr="008949FA" w14:paraId="7CE28495" w14:textId="77777777" w:rsidTr="008949FA">
        <w:trPr>
          <w:trHeight w:val="25"/>
        </w:trPr>
        <w:tc>
          <w:tcPr>
            <w:tcW w:w="5827" w:type="dxa"/>
          </w:tcPr>
          <w:p w14:paraId="399DBA92" w14:textId="3AC8E96D" w:rsidR="008949FA" w:rsidRPr="008949FA" w:rsidRDefault="008949FA" w:rsidP="008949FA">
            <w:pPr>
              <w:spacing w:before="60"/>
              <w:ind w:left="0"/>
              <w:rPr>
                <w:rFonts w:cs="Times New Roman"/>
                <w:color w:val="000000"/>
                <w:szCs w:val="22"/>
                <w:lang w:eastAsia="en-GB"/>
              </w:rPr>
            </w:pPr>
            <w:r w:rsidRPr="008949FA">
              <w:rPr>
                <w:rFonts w:cs="Times New Roman"/>
                <w:color w:val="000000"/>
                <w:szCs w:val="22"/>
                <w:lang w:eastAsia="en-GB"/>
              </w:rPr>
              <w:t>Ensure flexible links are in place with all relevant agencies and sectors. Over this next year, our focus will be on making stronger links with homecare providers and with the Care Quality Commission.  This will be evidenced by appropriate representatives attending SAB meetings and activities.</w:t>
            </w:r>
          </w:p>
        </w:tc>
        <w:tc>
          <w:tcPr>
            <w:tcW w:w="1134" w:type="dxa"/>
          </w:tcPr>
          <w:p w14:paraId="730B5617" w14:textId="77777777" w:rsidR="008949FA" w:rsidRPr="008949FA" w:rsidRDefault="008949FA" w:rsidP="008949FA">
            <w:pPr>
              <w:tabs>
                <w:tab w:val="left" w:pos="1985"/>
              </w:tabs>
              <w:ind w:left="0"/>
              <w:rPr>
                <w:color w:val="000000"/>
                <w:lang w:eastAsia="en-GB"/>
              </w:rPr>
            </w:pPr>
            <w:r w:rsidRPr="008949FA">
              <w:rPr>
                <w:color w:val="000000"/>
                <w:lang w:eastAsia="en-GB"/>
              </w:rPr>
              <w:t>OPS</w:t>
            </w:r>
          </w:p>
        </w:tc>
        <w:tc>
          <w:tcPr>
            <w:tcW w:w="1418" w:type="dxa"/>
          </w:tcPr>
          <w:p w14:paraId="14F2B582" w14:textId="77777777" w:rsidR="008949FA" w:rsidRPr="008949FA" w:rsidRDefault="008949FA" w:rsidP="008949FA">
            <w:pPr>
              <w:tabs>
                <w:tab w:val="left" w:pos="1985"/>
              </w:tabs>
              <w:ind w:left="0"/>
              <w:rPr>
                <w:color w:val="000000"/>
                <w:lang w:eastAsia="en-GB"/>
              </w:rPr>
            </w:pPr>
            <w:r w:rsidRPr="008949FA">
              <w:rPr>
                <w:color w:val="000000"/>
                <w:lang w:eastAsia="en-GB"/>
              </w:rPr>
              <w:t>October 2020</w:t>
            </w:r>
          </w:p>
        </w:tc>
        <w:tc>
          <w:tcPr>
            <w:tcW w:w="4961" w:type="dxa"/>
          </w:tcPr>
          <w:p w14:paraId="3E29E729" w14:textId="77777777" w:rsidR="008949FA" w:rsidRPr="008949FA" w:rsidRDefault="008949FA" w:rsidP="008949FA">
            <w:pPr>
              <w:spacing w:before="240"/>
              <w:ind w:left="0"/>
              <w:rPr>
                <w:rFonts w:eastAsia="Times New Roman"/>
                <w:lang w:eastAsia="en-GB"/>
              </w:rPr>
            </w:pPr>
            <w:r w:rsidRPr="008949FA">
              <w:rPr>
                <w:rFonts w:eastAsia="Times New Roman"/>
                <w:lang w:eastAsia="en-GB"/>
              </w:rPr>
              <w:t>OPS / SAB membership includes representation from the Residential Care Association and Care and Support Services from Southdown Housing.</w:t>
            </w:r>
          </w:p>
          <w:p w14:paraId="6895ECCE" w14:textId="77777777" w:rsidR="008949FA" w:rsidRPr="008949FA" w:rsidRDefault="008949FA" w:rsidP="008949FA">
            <w:pPr>
              <w:spacing w:before="240"/>
              <w:ind w:left="0" w:hanging="284"/>
              <w:rPr>
                <w:rFonts w:eastAsia="Times New Roman"/>
                <w:sz w:val="22"/>
                <w:szCs w:val="22"/>
                <w:lang w:eastAsia="en-GB"/>
              </w:rPr>
            </w:pPr>
          </w:p>
          <w:p w14:paraId="5AAA7DAA" w14:textId="77777777" w:rsidR="008949FA" w:rsidRPr="008949FA" w:rsidRDefault="008949FA" w:rsidP="008949FA">
            <w:pPr>
              <w:tabs>
                <w:tab w:val="left" w:pos="1985"/>
              </w:tabs>
              <w:ind w:left="0"/>
              <w:rPr>
                <w:lang w:eastAsia="en-GB"/>
              </w:rPr>
            </w:pPr>
          </w:p>
        </w:tc>
        <w:tc>
          <w:tcPr>
            <w:tcW w:w="1559" w:type="dxa"/>
            <w:shd w:val="clear" w:color="auto" w:fill="F7CAAC" w:themeFill="accent2" w:themeFillTint="66"/>
          </w:tcPr>
          <w:p w14:paraId="59A3D300"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r w:rsidR="008949FA" w:rsidRPr="008949FA" w14:paraId="086F7E9B" w14:textId="77777777" w:rsidTr="008949FA">
        <w:trPr>
          <w:trHeight w:val="25"/>
        </w:trPr>
        <w:tc>
          <w:tcPr>
            <w:tcW w:w="5827" w:type="dxa"/>
          </w:tcPr>
          <w:p w14:paraId="19054350" w14:textId="77777777" w:rsidR="008949FA" w:rsidRPr="008949FA" w:rsidRDefault="008949FA" w:rsidP="008949FA">
            <w:pPr>
              <w:spacing w:before="60"/>
              <w:ind w:left="0"/>
              <w:rPr>
                <w:rFonts w:cs="Times New Roman"/>
                <w:color w:val="000000"/>
                <w:szCs w:val="22"/>
                <w:lang w:eastAsia="en-GB"/>
              </w:rPr>
            </w:pPr>
            <w:r w:rsidRPr="008949FA">
              <w:rPr>
                <w:rFonts w:cs="Times New Roman"/>
                <w:color w:val="000000"/>
                <w:szCs w:val="22"/>
                <w:lang w:eastAsia="en-GB"/>
              </w:rPr>
              <w:lastRenderedPageBreak/>
              <w:t>Continue to build and expand links with across the range of voluntary and community sector organisations in East Sussex to ensure effective two-way communication with the SAB.  This will enable regular feedback to be given to the SAB on policies, plans and priorities.</w:t>
            </w:r>
          </w:p>
          <w:p w14:paraId="79F41F36" w14:textId="77777777" w:rsidR="008949FA" w:rsidRPr="008949FA" w:rsidRDefault="008949FA" w:rsidP="008949FA">
            <w:pPr>
              <w:spacing w:before="60"/>
              <w:ind w:left="0"/>
              <w:rPr>
                <w:rFonts w:cs="Times New Roman"/>
                <w:color w:val="000000"/>
                <w:szCs w:val="22"/>
                <w:lang w:eastAsia="en-GB"/>
              </w:rPr>
            </w:pPr>
          </w:p>
        </w:tc>
        <w:tc>
          <w:tcPr>
            <w:tcW w:w="1134" w:type="dxa"/>
          </w:tcPr>
          <w:p w14:paraId="255E61F1" w14:textId="77777777" w:rsidR="008949FA" w:rsidRPr="008949FA" w:rsidRDefault="008949FA" w:rsidP="008949FA">
            <w:pPr>
              <w:tabs>
                <w:tab w:val="left" w:pos="1985"/>
              </w:tabs>
              <w:ind w:left="0"/>
              <w:rPr>
                <w:color w:val="000000"/>
                <w:lang w:eastAsia="en-GB"/>
              </w:rPr>
            </w:pPr>
            <w:r w:rsidRPr="008949FA">
              <w:rPr>
                <w:color w:val="000000"/>
                <w:lang w:eastAsia="en-GB"/>
              </w:rPr>
              <w:t>SAB / SCN</w:t>
            </w:r>
          </w:p>
        </w:tc>
        <w:tc>
          <w:tcPr>
            <w:tcW w:w="1418" w:type="dxa"/>
          </w:tcPr>
          <w:p w14:paraId="30E00FD3" w14:textId="77777777" w:rsidR="008949FA" w:rsidRPr="008949FA" w:rsidRDefault="008949FA" w:rsidP="008949FA">
            <w:pPr>
              <w:tabs>
                <w:tab w:val="left" w:pos="1985"/>
              </w:tabs>
              <w:ind w:left="0"/>
              <w:rPr>
                <w:color w:val="000000"/>
                <w:lang w:eastAsia="en-GB"/>
              </w:rPr>
            </w:pPr>
            <w:r w:rsidRPr="008949FA">
              <w:rPr>
                <w:color w:val="000000"/>
                <w:lang w:eastAsia="en-GB"/>
              </w:rPr>
              <w:t xml:space="preserve">Ongoing </w:t>
            </w:r>
          </w:p>
        </w:tc>
        <w:tc>
          <w:tcPr>
            <w:tcW w:w="4961" w:type="dxa"/>
          </w:tcPr>
          <w:p w14:paraId="1ECBF11D" w14:textId="77777777" w:rsidR="008949FA" w:rsidRPr="008949FA" w:rsidRDefault="008949FA" w:rsidP="008949FA">
            <w:pPr>
              <w:spacing w:before="240"/>
              <w:ind w:left="0"/>
              <w:rPr>
                <w:rFonts w:eastAsia="Times New Roman"/>
                <w:lang w:eastAsia="en-GB"/>
              </w:rPr>
            </w:pPr>
          </w:p>
        </w:tc>
        <w:tc>
          <w:tcPr>
            <w:tcW w:w="1559" w:type="dxa"/>
            <w:shd w:val="clear" w:color="auto" w:fill="F7CAAC" w:themeFill="accent2" w:themeFillTint="66"/>
          </w:tcPr>
          <w:p w14:paraId="10EDA8C0"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bl>
    <w:p w14:paraId="3858C445" w14:textId="77777777" w:rsidR="008949FA" w:rsidRPr="008949FA" w:rsidRDefault="008949FA" w:rsidP="008949FA">
      <w:pPr>
        <w:ind w:left="0"/>
      </w:pPr>
    </w:p>
    <w:p w14:paraId="406E5B3D" w14:textId="77777777" w:rsidR="008949FA" w:rsidRPr="008949FA" w:rsidRDefault="008949FA" w:rsidP="008949FA">
      <w:pPr>
        <w:spacing w:line="240" w:lineRule="auto"/>
        <w:ind w:left="0"/>
      </w:pPr>
      <w:r w:rsidRPr="008949FA">
        <w:br w:type="page"/>
      </w:r>
    </w:p>
    <w:p w14:paraId="64AF1AA2" w14:textId="77777777" w:rsidR="008949FA" w:rsidRPr="008949FA" w:rsidRDefault="008949FA" w:rsidP="008949FA">
      <w:pPr>
        <w:spacing w:after="120"/>
        <w:ind w:left="0"/>
        <w:outlineLvl w:val="1"/>
        <w:rPr>
          <w:b/>
          <w:sz w:val="28"/>
          <w:szCs w:val="28"/>
        </w:rPr>
      </w:pPr>
      <w:r w:rsidRPr="008949FA">
        <w:rPr>
          <w:b/>
          <w:sz w:val="28"/>
          <w:szCs w:val="28"/>
        </w:rPr>
        <w:lastRenderedPageBreak/>
        <w:t>Strategic Aim 2 – Policies and procedures</w:t>
      </w:r>
    </w:p>
    <w:p w14:paraId="2C9DB323" w14:textId="77777777" w:rsidR="008949FA" w:rsidRPr="008949FA" w:rsidRDefault="008949FA" w:rsidP="008949FA">
      <w:pPr>
        <w:ind w:left="0"/>
      </w:pPr>
      <w:r w:rsidRPr="008949FA">
        <w:rPr>
          <w:b/>
          <w:bCs/>
        </w:rPr>
        <w:t>SAB Priority 2.1:</w:t>
      </w:r>
      <w:r w:rsidRPr="008949FA">
        <w:t xml:space="preserve"> Establish robust feedback mechanisms for safeguarding policies and procedures, to ensure safeguarding practice is in line with the Care Act 2014.</w:t>
      </w:r>
    </w:p>
    <w:p w14:paraId="38EE09FA" w14:textId="77777777" w:rsidR="008949FA" w:rsidRPr="008949FA" w:rsidRDefault="008949FA" w:rsidP="008949FA">
      <w:pPr>
        <w:ind w:left="0"/>
      </w:pPr>
    </w:p>
    <w:p w14:paraId="1F018182" w14:textId="77777777" w:rsidR="008949FA" w:rsidRPr="008949FA" w:rsidRDefault="008949FA" w:rsidP="008949FA">
      <w:pPr>
        <w:ind w:left="0"/>
      </w:pPr>
      <w:r w:rsidRPr="008949FA">
        <w:rPr>
          <w:b/>
          <w:bCs/>
        </w:rPr>
        <w:t>Desired outcome for clients:</w:t>
      </w:r>
      <w:r w:rsidRPr="008949FA">
        <w:t xml:space="preserve"> Safeguarding policy and practice is flexible to support those requiring support.</w:t>
      </w:r>
    </w:p>
    <w:p w14:paraId="17D208DC" w14:textId="77777777" w:rsidR="008949FA" w:rsidRPr="008949FA" w:rsidRDefault="008949FA" w:rsidP="008949FA"/>
    <w:tbl>
      <w:tblPr>
        <w:tblStyle w:val="TableGridLight1"/>
        <w:tblW w:w="14899" w:type="dxa"/>
        <w:tblLayout w:type="fixed"/>
        <w:tblLook w:val="04A0" w:firstRow="1" w:lastRow="0" w:firstColumn="1" w:lastColumn="0" w:noHBand="0" w:noVBand="1"/>
      </w:tblPr>
      <w:tblGrid>
        <w:gridCol w:w="5827"/>
        <w:gridCol w:w="1686"/>
        <w:gridCol w:w="1701"/>
        <w:gridCol w:w="4126"/>
        <w:gridCol w:w="1559"/>
      </w:tblGrid>
      <w:tr w:rsidR="008949FA" w:rsidRPr="008949FA" w14:paraId="59DD80EB" w14:textId="77777777" w:rsidTr="008949FA">
        <w:trPr>
          <w:trHeight w:val="20"/>
        </w:trPr>
        <w:tc>
          <w:tcPr>
            <w:tcW w:w="5827" w:type="dxa"/>
            <w:shd w:val="clear" w:color="auto" w:fill="D9D9D9" w:themeFill="background1" w:themeFillShade="D9"/>
            <w:hideMark/>
          </w:tcPr>
          <w:p w14:paraId="6FAA8EF9"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686" w:type="dxa"/>
            <w:shd w:val="clear" w:color="auto" w:fill="D9D9D9" w:themeFill="background1" w:themeFillShade="D9"/>
            <w:hideMark/>
          </w:tcPr>
          <w:p w14:paraId="7D3BE95A"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701" w:type="dxa"/>
            <w:shd w:val="clear" w:color="auto" w:fill="D9D9D9" w:themeFill="background1" w:themeFillShade="D9"/>
            <w:hideMark/>
          </w:tcPr>
          <w:p w14:paraId="7E742E7B"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126" w:type="dxa"/>
            <w:shd w:val="clear" w:color="auto" w:fill="D9D9D9" w:themeFill="background1" w:themeFillShade="D9"/>
            <w:hideMark/>
          </w:tcPr>
          <w:p w14:paraId="4A283093" w14:textId="77777777" w:rsidR="008949FA" w:rsidRPr="008949FA" w:rsidRDefault="008949FA" w:rsidP="008949FA">
            <w:pPr>
              <w:tabs>
                <w:tab w:val="left" w:pos="1985"/>
              </w:tabs>
              <w:ind w:left="0"/>
              <w:rPr>
                <w:b/>
                <w:color w:val="000000"/>
                <w:lang w:eastAsia="en-GB"/>
              </w:rPr>
            </w:pPr>
            <w:r w:rsidRPr="008949FA">
              <w:rPr>
                <w:b/>
                <w:color w:val="000000"/>
                <w:lang w:eastAsia="en-GB"/>
              </w:rPr>
              <w:t>Progress</w:t>
            </w:r>
          </w:p>
        </w:tc>
        <w:tc>
          <w:tcPr>
            <w:tcW w:w="1559" w:type="dxa"/>
            <w:shd w:val="clear" w:color="auto" w:fill="D9D9D9" w:themeFill="background1" w:themeFillShade="D9"/>
          </w:tcPr>
          <w:p w14:paraId="02DC560A" w14:textId="77777777" w:rsidR="008949FA" w:rsidRPr="008949FA" w:rsidRDefault="008949FA" w:rsidP="008949FA">
            <w:pPr>
              <w:tabs>
                <w:tab w:val="left" w:pos="1985"/>
              </w:tabs>
              <w:ind w:left="0"/>
              <w:rPr>
                <w:b/>
                <w:color w:val="000000"/>
                <w:lang w:eastAsia="en-GB"/>
              </w:rPr>
            </w:pPr>
            <w:r w:rsidRPr="008949FA">
              <w:rPr>
                <w:b/>
                <w:color w:val="000000"/>
                <w:lang w:eastAsia="en-GB"/>
              </w:rPr>
              <w:t>RAG</w:t>
            </w:r>
          </w:p>
        </w:tc>
      </w:tr>
      <w:tr w:rsidR="008949FA" w:rsidRPr="008949FA" w14:paraId="498FDBC1" w14:textId="77777777" w:rsidTr="008949FA">
        <w:trPr>
          <w:trHeight w:val="20"/>
        </w:trPr>
        <w:tc>
          <w:tcPr>
            <w:tcW w:w="5827" w:type="dxa"/>
          </w:tcPr>
          <w:p w14:paraId="21A7958F" w14:textId="77777777" w:rsidR="008949FA" w:rsidRPr="008949FA" w:rsidRDefault="008949FA" w:rsidP="008949FA">
            <w:pPr>
              <w:tabs>
                <w:tab w:val="left" w:pos="1985"/>
              </w:tabs>
              <w:ind w:left="0"/>
              <w:rPr>
                <w:color w:val="000000"/>
                <w:lang w:eastAsia="en-GB"/>
              </w:rPr>
            </w:pPr>
            <w:r w:rsidRPr="008949FA">
              <w:rPr>
                <w:color w:val="000000"/>
                <w:lang w:eastAsia="en-GB"/>
              </w:rPr>
              <w:t xml:space="preserve">Review and update the Sussex Safeguarding Adults Policy and Procedures to reflect up to date guidance, case law, legislation and learning / recommendations from SARs. </w:t>
            </w:r>
          </w:p>
        </w:tc>
        <w:tc>
          <w:tcPr>
            <w:tcW w:w="1686" w:type="dxa"/>
          </w:tcPr>
          <w:p w14:paraId="352165CB" w14:textId="77777777" w:rsidR="008949FA" w:rsidRPr="008949FA" w:rsidRDefault="008949FA" w:rsidP="008949FA">
            <w:pPr>
              <w:tabs>
                <w:tab w:val="left" w:pos="1985"/>
              </w:tabs>
              <w:ind w:left="0"/>
              <w:rPr>
                <w:color w:val="000000"/>
                <w:lang w:eastAsia="en-GB"/>
              </w:rPr>
            </w:pPr>
            <w:r w:rsidRPr="008949FA">
              <w:rPr>
                <w:color w:val="000000"/>
                <w:lang w:eastAsia="en-GB"/>
              </w:rPr>
              <w:t xml:space="preserve">Sussex Policy and Procedures Review Group </w:t>
            </w:r>
          </w:p>
        </w:tc>
        <w:tc>
          <w:tcPr>
            <w:tcW w:w="1701" w:type="dxa"/>
          </w:tcPr>
          <w:p w14:paraId="5D4AE43A" w14:textId="77777777" w:rsidR="008949FA" w:rsidRPr="008949FA" w:rsidRDefault="008949FA" w:rsidP="008949FA">
            <w:pPr>
              <w:tabs>
                <w:tab w:val="left" w:pos="1985"/>
              </w:tabs>
              <w:ind w:left="0"/>
              <w:rPr>
                <w:color w:val="000000"/>
                <w:lang w:eastAsia="en-GB"/>
              </w:rPr>
            </w:pPr>
            <w:r w:rsidRPr="008949FA">
              <w:rPr>
                <w:color w:val="000000"/>
                <w:lang w:eastAsia="en-GB"/>
              </w:rPr>
              <w:t>January 2021</w:t>
            </w:r>
          </w:p>
        </w:tc>
        <w:tc>
          <w:tcPr>
            <w:tcW w:w="4126" w:type="dxa"/>
          </w:tcPr>
          <w:p w14:paraId="1D2269DA" w14:textId="77777777" w:rsidR="008949FA" w:rsidRPr="008949FA" w:rsidRDefault="008949FA" w:rsidP="008949FA">
            <w:pPr>
              <w:tabs>
                <w:tab w:val="left" w:pos="1985"/>
              </w:tabs>
              <w:ind w:left="0"/>
              <w:rPr>
                <w:rFonts w:cs="Times New Roman"/>
                <w:color w:val="000000"/>
                <w:szCs w:val="22"/>
                <w:lang w:eastAsia="en-GB"/>
              </w:rPr>
            </w:pPr>
            <w:r w:rsidRPr="008949FA">
              <w:rPr>
                <w:rFonts w:cs="Times New Roman"/>
                <w:color w:val="000000"/>
                <w:szCs w:val="22"/>
                <w:lang w:eastAsia="en-GB"/>
              </w:rPr>
              <w:t xml:space="preserve">Review of procedures planned to commence in autumn 2020.  The updates will include more detailed guidance on transition from Children to Adult Services and issues of consent where there are concerns about coercion and control. </w:t>
            </w:r>
          </w:p>
          <w:p w14:paraId="4C438F6F" w14:textId="77777777" w:rsidR="008949FA" w:rsidRPr="008949FA" w:rsidRDefault="008949FA" w:rsidP="008949FA">
            <w:pPr>
              <w:tabs>
                <w:tab w:val="left" w:pos="1985"/>
              </w:tabs>
              <w:ind w:left="0"/>
              <w:rPr>
                <w:color w:val="000000"/>
                <w:lang w:eastAsia="en-GB"/>
              </w:rPr>
            </w:pPr>
          </w:p>
        </w:tc>
        <w:tc>
          <w:tcPr>
            <w:tcW w:w="1559" w:type="dxa"/>
            <w:shd w:val="clear" w:color="auto" w:fill="F7CAAC" w:themeFill="accent2" w:themeFillTint="66"/>
          </w:tcPr>
          <w:p w14:paraId="56E27ADA"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r w:rsidR="008949FA" w:rsidRPr="008949FA" w14:paraId="3477062C" w14:textId="77777777" w:rsidTr="008949FA">
        <w:trPr>
          <w:trHeight w:val="20"/>
        </w:trPr>
        <w:tc>
          <w:tcPr>
            <w:tcW w:w="5827" w:type="dxa"/>
          </w:tcPr>
          <w:p w14:paraId="2EEE5DCC" w14:textId="77777777" w:rsidR="008949FA" w:rsidRPr="008949FA" w:rsidRDefault="008949FA" w:rsidP="008949FA">
            <w:pPr>
              <w:ind w:left="0"/>
              <w:rPr>
                <w:szCs w:val="22"/>
                <w:lang w:val="en" w:eastAsia="en-GB"/>
              </w:rPr>
            </w:pPr>
            <w:r w:rsidRPr="008949FA">
              <w:rPr>
                <w:lang w:eastAsia="en-GB"/>
              </w:rPr>
              <w:t>Review and update the Sussex SAR Protocol to provide to support a consistent</w:t>
            </w:r>
            <w:r w:rsidRPr="008949FA">
              <w:rPr>
                <w:szCs w:val="22"/>
                <w:lang w:val="en" w:eastAsia="en-GB"/>
              </w:rPr>
              <w:t xml:space="preserve"> approach to the process and practice in undertaking SARs across Sussex that follows both statutory guidance and local policies. </w:t>
            </w:r>
          </w:p>
          <w:p w14:paraId="0991170E" w14:textId="77777777" w:rsidR="008949FA" w:rsidRPr="008949FA" w:rsidRDefault="008949FA" w:rsidP="008949FA">
            <w:pPr>
              <w:ind w:left="0"/>
              <w:rPr>
                <w:lang w:eastAsia="en-GB"/>
              </w:rPr>
            </w:pPr>
          </w:p>
        </w:tc>
        <w:tc>
          <w:tcPr>
            <w:tcW w:w="1686" w:type="dxa"/>
          </w:tcPr>
          <w:p w14:paraId="1E2E338D" w14:textId="77777777" w:rsidR="008949FA" w:rsidRPr="008949FA" w:rsidRDefault="008949FA" w:rsidP="008949FA">
            <w:pPr>
              <w:tabs>
                <w:tab w:val="left" w:pos="1985"/>
              </w:tabs>
              <w:ind w:left="0"/>
              <w:rPr>
                <w:color w:val="000000"/>
                <w:lang w:eastAsia="en-GB"/>
              </w:rPr>
            </w:pPr>
            <w:r w:rsidRPr="008949FA">
              <w:rPr>
                <w:color w:val="000000"/>
                <w:lang w:eastAsia="en-GB"/>
              </w:rPr>
              <w:t>SAB / SAR</w:t>
            </w:r>
          </w:p>
        </w:tc>
        <w:tc>
          <w:tcPr>
            <w:tcW w:w="1701" w:type="dxa"/>
          </w:tcPr>
          <w:p w14:paraId="6D7C7C4A" w14:textId="77777777" w:rsidR="008949FA" w:rsidRPr="008949FA" w:rsidRDefault="008949FA" w:rsidP="008949FA">
            <w:pPr>
              <w:tabs>
                <w:tab w:val="left" w:pos="1985"/>
              </w:tabs>
              <w:ind w:left="0"/>
              <w:rPr>
                <w:color w:val="000000"/>
                <w:lang w:eastAsia="en-GB"/>
              </w:rPr>
            </w:pPr>
            <w:r w:rsidRPr="008949FA">
              <w:rPr>
                <w:color w:val="000000"/>
                <w:lang w:eastAsia="en-GB"/>
              </w:rPr>
              <w:t>August 2020</w:t>
            </w:r>
          </w:p>
        </w:tc>
        <w:tc>
          <w:tcPr>
            <w:tcW w:w="4126" w:type="dxa"/>
          </w:tcPr>
          <w:p w14:paraId="5BB91B71" w14:textId="77777777" w:rsidR="008949FA" w:rsidRPr="008949FA" w:rsidRDefault="008949FA" w:rsidP="008949FA">
            <w:pPr>
              <w:tabs>
                <w:tab w:val="left" w:pos="1985"/>
              </w:tabs>
              <w:ind w:left="0"/>
              <w:rPr>
                <w:color w:val="000000"/>
                <w:lang w:eastAsia="en-GB"/>
              </w:rPr>
            </w:pPr>
            <w:r w:rsidRPr="008949FA">
              <w:rPr>
                <w:color w:val="000000"/>
                <w:lang w:eastAsia="en-GB"/>
              </w:rPr>
              <w:t>Updated SAR Protocol published in August 2020.</w:t>
            </w:r>
          </w:p>
        </w:tc>
        <w:tc>
          <w:tcPr>
            <w:tcW w:w="1559" w:type="dxa"/>
            <w:shd w:val="clear" w:color="auto" w:fill="C5E0B3"/>
          </w:tcPr>
          <w:p w14:paraId="675EA1EE" w14:textId="77777777" w:rsidR="008949FA" w:rsidRPr="008949FA" w:rsidRDefault="008949FA" w:rsidP="008949FA">
            <w:pPr>
              <w:tabs>
                <w:tab w:val="left" w:pos="1985"/>
              </w:tabs>
              <w:ind w:left="0"/>
              <w:rPr>
                <w:color w:val="000000"/>
                <w:lang w:eastAsia="en-GB"/>
              </w:rPr>
            </w:pPr>
            <w:r w:rsidRPr="008949FA">
              <w:rPr>
                <w:color w:val="000000"/>
                <w:lang w:eastAsia="en-GB"/>
              </w:rPr>
              <w:t>G</w:t>
            </w:r>
          </w:p>
        </w:tc>
      </w:tr>
      <w:tr w:rsidR="008949FA" w:rsidRPr="008949FA" w14:paraId="45C682CE" w14:textId="77777777" w:rsidTr="008949FA">
        <w:trPr>
          <w:trHeight w:val="20"/>
        </w:trPr>
        <w:tc>
          <w:tcPr>
            <w:tcW w:w="5827" w:type="dxa"/>
          </w:tcPr>
          <w:p w14:paraId="5FFCE971" w14:textId="77777777" w:rsidR="008949FA" w:rsidRDefault="008949FA" w:rsidP="008949FA">
            <w:pPr>
              <w:ind w:left="0"/>
              <w:rPr>
                <w:lang w:eastAsia="en-GB"/>
              </w:rPr>
            </w:pPr>
            <w:r w:rsidRPr="008949FA">
              <w:rPr>
                <w:lang w:eastAsia="en-GB"/>
              </w:rPr>
              <w:t>SAB agencies to raise awareness of the revised Sussex SAR Protocol and the process throughout their networks.  This will be evidenced by better quality SAR referrals being submitted to the SAR subgroup that reflect a clear application of the SAR criteria.</w:t>
            </w:r>
          </w:p>
          <w:p w14:paraId="5534903D" w14:textId="138492B5" w:rsidR="008949FA" w:rsidRPr="008949FA" w:rsidRDefault="008949FA" w:rsidP="008949FA">
            <w:pPr>
              <w:ind w:left="0"/>
              <w:rPr>
                <w:lang w:eastAsia="en-GB"/>
              </w:rPr>
            </w:pPr>
          </w:p>
        </w:tc>
        <w:tc>
          <w:tcPr>
            <w:tcW w:w="1686" w:type="dxa"/>
          </w:tcPr>
          <w:p w14:paraId="5C8E4E39" w14:textId="77777777" w:rsidR="008949FA" w:rsidRPr="008949FA" w:rsidRDefault="008949FA" w:rsidP="008949FA">
            <w:pPr>
              <w:tabs>
                <w:tab w:val="left" w:pos="1985"/>
              </w:tabs>
              <w:ind w:left="0"/>
              <w:rPr>
                <w:color w:val="000000"/>
                <w:lang w:eastAsia="en-GB"/>
              </w:rPr>
            </w:pPr>
            <w:r w:rsidRPr="008949FA">
              <w:rPr>
                <w:color w:val="000000"/>
                <w:lang w:eastAsia="en-GB"/>
              </w:rPr>
              <w:t>SAB / SAR</w:t>
            </w:r>
          </w:p>
        </w:tc>
        <w:tc>
          <w:tcPr>
            <w:tcW w:w="1701" w:type="dxa"/>
          </w:tcPr>
          <w:p w14:paraId="5A5BC748" w14:textId="77777777" w:rsidR="008949FA" w:rsidRPr="008949FA" w:rsidRDefault="008949FA" w:rsidP="008949FA">
            <w:pPr>
              <w:tabs>
                <w:tab w:val="left" w:pos="1985"/>
              </w:tabs>
              <w:ind w:left="0"/>
              <w:rPr>
                <w:color w:val="000000"/>
                <w:lang w:eastAsia="en-GB"/>
              </w:rPr>
            </w:pPr>
            <w:r w:rsidRPr="008949FA">
              <w:rPr>
                <w:color w:val="000000"/>
                <w:lang w:eastAsia="en-GB"/>
              </w:rPr>
              <w:t>January 2021</w:t>
            </w:r>
          </w:p>
        </w:tc>
        <w:tc>
          <w:tcPr>
            <w:tcW w:w="4126" w:type="dxa"/>
          </w:tcPr>
          <w:p w14:paraId="0DF9088D" w14:textId="77777777" w:rsidR="008949FA" w:rsidRPr="008949FA" w:rsidRDefault="008949FA" w:rsidP="008949FA">
            <w:pPr>
              <w:tabs>
                <w:tab w:val="left" w:pos="1985"/>
              </w:tabs>
              <w:ind w:left="0"/>
              <w:rPr>
                <w:color w:val="000000"/>
                <w:lang w:eastAsia="en-GB"/>
              </w:rPr>
            </w:pPr>
          </w:p>
        </w:tc>
        <w:tc>
          <w:tcPr>
            <w:tcW w:w="1559" w:type="dxa"/>
            <w:shd w:val="clear" w:color="auto" w:fill="F7CAAC" w:themeFill="accent2" w:themeFillTint="66"/>
          </w:tcPr>
          <w:p w14:paraId="25C9B236" w14:textId="77777777" w:rsidR="008949FA" w:rsidRPr="008949FA" w:rsidRDefault="008949FA" w:rsidP="008949FA">
            <w:pPr>
              <w:tabs>
                <w:tab w:val="left" w:pos="1985"/>
              </w:tabs>
              <w:ind w:left="0"/>
              <w:rPr>
                <w:color w:val="000000"/>
                <w:lang w:eastAsia="en-GB"/>
              </w:rPr>
            </w:pPr>
            <w:r w:rsidRPr="008949FA">
              <w:rPr>
                <w:color w:val="000000"/>
                <w:lang w:eastAsia="en-GB"/>
              </w:rPr>
              <w:t>A</w:t>
            </w:r>
          </w:p>
        </w:tc>
      </w:tr>
    </w:tbl>
    <w:p w14:paraId="6B94F3B9" w14:textId="77777777" w:rsidR="008949FA" w:rsidRPr="008949FA" w:rsidRDefault="008949FA" w:rsidP="008949FA">
      <w:pPr>
        <w:ind w:left="0"/>
      </w:pPr>
    </w:p>
    <w:p w14:paraId="4C56E6B5" w14:textId="77777777" w:rsidR="008949FA" w:rsidRPr="008949FA" w:rsidRDefault="008949FA" w:rsidP="008949FA">
      <w:pPr>
        <w:spacing w:line="240" w:lineRule="auto"/>
        <w:ind w:left="0"/>
      </w:pPr>
      <w:r w:rsidRPr="008949FA">
        <w:br w:type="page"/>
      </w:r>
    </w:p>
    <w:p w14:paraId="3CDD9A2D" w14:textId="77777777" w:rsidR="008949FA" w:rsidRPr="008949FA" w:rsidRDefault="008949FA" w:rsidP="008949FA">
      <w:pPr>
        <w:spacing w:after="120"/>
        <w:ind w:left="0"/>
        <w:outlineLvl w:val="1"/>
        <w:rPr>
          <w:b/>
          <w:sz w:val="28"/>
          <w:szCs w:val="28"/>
        </w:rPr>
      </w:pPr>
      <w:r w:rsidRPr="008949FA">
        <w:rPr>
          <w:b/>
          <w:sz w:val="28"/>
          <w:szCs w:val="28"/>
        </w:rPr>
        <w:lastRenderedPageBreak/>
        <w:t>Strategic Aim 3 – Performance, quality and audit</w:t>
      </w:r>
    </w:p>
    <w:p w14:paraId="1C7083D2" w14:textId="77777777" w:rsidR="008949FA" w:rsidRPr="008949FA" w:rsidRDefault="008949FA" w:rsidP="008949FA">
      <w:pPr>
        <w:ind w:left="0"/>
      </w:pPr>
      <w:r w:rsidRPr="008949FA">
        <w:rPr>
          <w:b/>
          <w:bCs/>
        </w:rPr>
        <w:t>SAB Priority 3.1:</w:t>
      </w:r>
      <w:r w:rsidRPr="008949FA">
        <w:t xml:space="preserve"> Ensure learning from reviews is effectively embedded into practice to facilitate organisational change across agencies.</w:t>
      </w:r>
    </w:p>
    <w:p w14:paraId="237DD01B" w14:textId="77777777" w:rsidR="008949FA" w:rsidRPr="008949FA" w:rsidRDefault="008949FA" w:rsidP="008949FA">
      <w:pPr>
        <w:ind w:left="0"/>
      </w:pPr>
    </w:p>
    <w:p w14:paraId="2CA553DB" w14:textId="77777777" w:rsidR="008949FA" w:rsidRPr="008949FA" w:rsidRDefault="008949FA" w:rsidP="008949FA">
      <w:pPr>
        <w:ind w:left="0"/>
      </w:pPr>
      <w:r w:rsidRPr="008949FA">
        <w:rPr>
          <w:b/>
          <w:bCs/>
        </w:rPr>
        <w:t>Desired outcome for clients:</w:t>
      </w:r>
      <w:r w:rsidRPr="008949FA">
        <w:t xml:space="preserve"> Confidence that services are learning and improving in their safeguarding practice.</w:t>
      </w:r>
    </w:p>
    <w:p w14:paraId="5D8ECD4D" w14:textId="77777777" w:rsidR="008949FA" w:rsidRPr="008949FA" w:rsidRDefault="008949FA" w:rsidP="008949FA">
      <w:pPr>
        <w:ind w:left="0"/>
      </w:pPr>
    </w:p>
    <w:tbl>
      <w:tblPr>
        <w:tblStyle w:val="TableGridLight1"/>
        <w:tblW w:w="14899" w:type="dxa"/>
        <w:tblLayout w:type="fixed"/>
        <w:tblLook w:val="04A0" w:firstRow="1" w:lastRow="0" w:firstColumn="1" w:lastColumn="0" w:noHBand="0" w:noVBand="1"/>
      </w:tblPr>
      <w:tblGrid>
        <w:gridCol w:w="5827"/>
        <w:gridCol w:w="1686"/>
        <w:gridCol w:w="1701"/>
        <w:gridCol w:w="4126"/>
        <w:gridCol w:w="1559"/>
      </w:tblGrid>
      <w:tr w:rsidR="008949FA" w:rsidRPr="008949FA" w14:paraId="3F3369B4" w14:textId="77777777" w:rsidTr="008949FA">
        <w:trPr>
          <w:trHeight w:val="20"/>
        </w:trPr>
        <w:tc>
          <w:tcPr>
            <w:tcW w:w="5827" w:type="dxa"/>
            <w:shd w:val="clear" w:color="auto" w:fill="D9D9D9" w:themeFill="background1" w:themeFillShade="D9"/>
            <w:hideMark/>
          </w:tcPr>
          <w:p w14:paraId="4A66ED85"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686" w:type="dxa"/>
            <w:shd w:val="clear" w:color="auto" w:fill="D9D9D9" w:themeFill="background1" w:themeFillShade="D9"/>
            <w:hideMark/>
          </w:tcPr>
          <w:p w14:paraId="69B2EC64"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701" w:type="dxa"/>
            <w:shd w:val="clear" w:color="auto" w:fill="D9D9D9" w:themeFill="background1" w:themeFillShade="D9"/>
            <w:hideMark/>
          </w:tcPr>
          <w:p w14:paraId="1023B9CF"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126" w:type="dxa"/>
            <w:shd w:val="clear" w:color="auto" w:fill="D9D9D9" w:themeFill="background1" w:themeFillShade="D9"/>
            <w:hideMark/>
          </w:tcPr>
          <w:p w14:paraId="459BE8E1" w14:textId="77777777" w:rsidR="008949FA" w:rsidRPr="008949FA" w:rsidRDefault="008949FA" w:rsidP="008949FA">
            <w:pPr>
              <w:tabs>
                <w:tab w:val="left" w:pos="1985"/>
              </w:tabs>
              <w:ind w:left="0"/>
              <w:rPr>
                <w:b/>
                <w:color w:val="000000"/>
                <w:lang w:eastAsia="en-GB"/>
              </w:rPr>
            </w:pPr>
            <w:r w:rsidRPr="008949FA">
              <w:rPr>
                <w:b/>
                <w:color w:val="000000"/>
                <w:lang w:eastAsia="en-GB"/>
              </w:rPr>
              <w:t>Progress</w:t>
            </w:r>
          </w:p>
        </w:tc>
        <w:tc>
          <w:tcPr>
            <w:tcW w:w="1559" w:type="dxa"/>
            <w:shd w:val="clear" w:color="auto" w:fill="D9D9D9" w:themeFill="background1" w:themeFillShade="D9"/>
          </w:tcPr>
          <w:p w14:paraId="0941DFCD" w14:textId="77777777" w:rsidR="008949FA" w:rsidRPr="008949FA" w:rsidRDefault="008949FA" w:rsidP="008949FA">
            <w:pPr>
              <w:tabs>
                <w:tab w:val="left" w:pos="1985"/>
              </w:tabs>
              <w:ind w:left="0"/>
              <w:rPr>
                <w:b/>
                <w:color w:val="000000"/>
                <w:lang w:eastAsia="en-GB"/>
              </w:rPr>
            </w:pPr>
            <w:r w:rsidRPr="008949FA">
              <w:rPr>
                <w:b/>
                <w:color w:val="000000"/>
                <w:lang w:eastAsia="en-GB"/>
              </w:rPr>
              <w:t>RAG</w:t>
            </w:r>
          </w:p>
        </w:tc>
      </w:tr>
      <w:tr w:rsidR="008949FA" w:rsidRPr="008949FA" w14:paraId="469BFBCC" w14:textId="77777777" w:rsidTr="009922BA">
        <w:trPr>
          <w:trHeight w:val="20"/>
        </w:trPr>
        <w:tc>
          <w:tcPr>
            <w:tcW w:w="5827" w:type="dxa"/>
          </w:tcPr>
          <w:p w14:paraId="326AFB01"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The SAB will develop an action plan to respond to the findings of the research project undertaken by the University of Sussex ‘Organisational Learning from Research and SARs in Self-Neglect’ and ensure this informs future practice developments.  This will support an evaluation of the effectiveness of the revised self-neglect procedures on practice.</w:t>
            </w:r>
          </w:p>
          <w:p w14:paraId="4D2C1C52" w14:textId="77777777" w:rsidR="008949FA" w:rsidRPr="008949FA" w:rsidRDefault="008949FA" w:rsidP="008949FA">
            <w:pPr>
              <w:tabs>
                <w:tab w:val="left" w:pos="1985"/>
              </w:tabs>
              <w:ind w:left="0"/>
              <w:rPr>
                <w:rFonts w:eastAsia="Times New Roman"/>
                <w:color w:val="000000"/>
                <w:lang w:eastAsia="en-GB"/>
              </w:rPr>
            </w:pPr>
          </w:p>
        </w:tc>
        <w:tc>
          <w:tcPr>
            <w:tcW w:w="1686" w:type="dxa"/>
          </w:tcPr>
          <w:p w14:paraId="30475027"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 xml:space="preserve">PQA / TWD </w:t>
            </w:r>
          </w:p>
        </w:tc>
        <w:tc>
          <w:tcPr>
            <w:tcW w:w="1701" w:type="dxa"/>
          </w:tcPr>
          <w:p w14:paraId="3ADAC441"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March 2021</w:t>
            </w:r>
          </w:p>
        </w:tc>
        <w:tc>
          <w:tcPr>
            <w:tcW w:w="4126" w:type="dxa"/>
          </w:tcPr>
          <w:p w14:paraId="75A7D484" w14:textId="084F8D59" w:rsidR="008949FA" w:rsidRPr="008949FA" w:rsidRDefault="009922BA" w:rsidP="008949FA">
            <w:pPr>
              <w:ind w:left="0"/>
              <w:rPr>
                <w:color w:val="000000"/>
                <w:lang w:eastAsia="en-GB"/>
              </w:rPr>
            </w:pPr>
            <w:r>
              <w:rPr>
                <w:color w:val="000000"/>
                <w:lang w:eastAsia="en-GB"/>
              </w:rPr>
              <w:t>Action plan developed and recommendations are being implemented.</w:t>
            </w:r>
          </w:p>
        </w:tc>
        <w:tc>
          <w:tcPr>
            <w:tcW w:w="1559" w:type="dxa"/>
            <w:shd w:val="clear" w:color="auto" w:fill="C5E0B3" w:themeFill="accent6" w:themeFillTint="66"/>
          </w:tcPr>
          <w:p w14:paraId="4290C32A" w14:textId="2EBDF1AD" w:rsidR="008949FA" w:rsidRPr="008949FA" w:rsidRDefault="009922BA" w:rsidP="008949FA">
            <w:pPr>
              <w:tabs>
                <w:tab w:val="left" w:pos="1985"/>
              </w:tabs>
              <w:ind w:left="0"/>
              <w:rPr>
                <w:rFonts w:eastAsia="Times New Roman"/>
                <w:color w:val="000000"/>
                <w:lang w:eastAsia="en-GB"/>
              </w:rPr>
            </w:pPr>
            <w:r>
              <w:rPr>
                <w:rFonts w:eastAsia="Times New Roman"/>
                <w:color w:val="000000"/>
                <w:lang w:eastAsia="en-GB"/>
              </w:rPr>
              <w:t>G</w:t>
            </w:r>
          </w:p>
        </w:tc>
      </w:tr>
      <w:tr w:rsidR="008949FA" w:rsidRPr="008949FA" w14:paraId="468FD5F1" w14:textId="77777777" w:rsidTr="008949FA">
        <w:trPr>
          <w:trHeight w:val="20"/>
        </w:trPr>
        <w:tc>
          <w:tcPr>
            <w:tcW w:w="5827" w:type="dxa"/>
          </w:tcPr>
          <w:p w14:paraId="0C221E3E" w14:textId="77777777" w:rsid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 xml:space="preserve">Learning events to be developed following SARs to share and embed learning across agencies, considering opportunities to support Sussex wide learning where appropriate. </w:t>
            </w:r>
          </w:p>
          <w:p w14:paraId="69179D45" w14:textId="7FCD9034" w:rsidR="008949FA" w:rsidRPr="008949FA" w:rsidRDefault="008949FA" w:rsidP="008949FA">
            <w:pPr>
              <w:tabs>
                <w:tab w:val="left" w:pos="1985"/>
              </w:tabs>
              <w:ind w:left="0"/>
              <w:rPr>
                <w:rFonts w:eastAsia="Times New Roman"/>
                <w:color w:val="000000"/>
                <w:lang w:eastAsia="en-GB"/>
              </w:rPr>
            </w:pPr>
          </w:p>
        </w:tc>
        <w:tc>
          <w:tcPr>
            <w:tcW w:w="1686" w:type="dxa"/>
          </w:tcPr>
          <w:p w14:paraId="49F949F1"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SAB / TWD</w:t>
            </w:r>
          </w:p>
        </w:tc>
        <w:tc>
          <w:tcPr>
            <w:tcW w:w="1701" w:type="dxa"/>
          </w:tcPr>
          <w:p w14:paraId="7B966F46"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February 2021</w:t>
            </w:r>
          </w:p>
        </w:tc>
        <w:tc>
          <w:tcPr>
            <w:tcW w:w="4126" w:type="dxa"/>
          </w:tcPr>
          <w:p w14:paraId="5537D0A2" w14:textId="6EEE4C2C"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SAB Conference being planned as virtual event jointly with Brighton &amp; Hove SAB</w:t>
            </w:r>
            <w:r w:rsidR="009922BA">
              <w:rPr>
                <w:rFonts w:eastAsia="Times New Roman"/>
                <w:color w:val="000000"/>
                <w:lang w:eastAsia="en-GB"/>
              </w:rPr>
              <w:t>.</w:t>
            </w:r>
            <w:r w:rsidRPr="008949FA">
              <w:rPr>
                <w:rFonts w:eastAsia="Times New Roman"/>
                <w:color w:val="000000"/>
                <w:lang w:eastAsia="en-GB"/>
              </w:rPr>
              <w:t xml:space="preserve"> </w:t>
            </w:r>
          </w:p>
        </w:tc>
        <w:tc>
          <w:tcPr>
            <w:tcW w:w="1559" w:type="dxa"/>
            <w:shd w:val="clear" w:color="auto" w:fill="F7CAAC" w:themeFill="accent2" w:themeFillTint="66"/>
          </w:tcPr>
          <w:p w14:paraId="594BA899"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A</w:t>
            </w:r>
          </w:p>
        </w:tc>
      </w:tr>
    </w:tbl>
    <w:p w14:paraId="170F48A8" w14:textId="77777777" w:rsidR="008949FA" w:rsidRPr="008949FA" w:rsidRDefault="008949FA" w:rsidP="008949FA">
      <w:pPr>
        <w:ind w:left="0"/>
      </w:pPr>
    </w:p>
    <w:p w14:paraId="40632129" w14:textId="77777777" w:rsidR="008949FA" w:rsidRPr="008949FA" w:rsidRDefault="008949FA" w:rsidP="008949FA">
      <w:pPr>
        <w:spacing w:line="240" w:lineRule="auto"/>
        <w:ind w:left="0"/>
      </w:pPr>
      <w:r w:rsidRPr="008949FA">
        <w:br w:type="page"/>
      </w:r>
    </w:p>
    <w:p w14:paraId="35FBEA5A" w14:textId="77777777" w:rsidR="008949FA" w:rsidRPr="008949FA" w:rsidRDefault="008949FA" w:rsidP="008949FA">
      <w:pPr>
        <w:spacing w:after="120"/>
        <w:ind w:left="0"/>
        <w:outlineLvl w:val="1"/>
        <w:rPr>
          <w:b/>
          <w:sz w:val="28"/>
          <w:szCs w:val="28"/>
        </w:rPr>
      </w:pPr>
      <w:r w:rsidRPr="008949FA">
        <w:rPr>
          <w:b/>
          <w:sz w:val="28"/>
          <w:szCs w:val="28"/>
        </w:rPr>
        <w:lastRenderedPageBreak/>
        <w:t>Strategic Aim 4 – Prevention, engagement and Making Safeguarding Personal</w:t>
      </w:r>
    </w:p>
    <w:p w14:paraId="1C5A4AFA" w14:textId="77777777" w:rsidR="008949FA" w:rsidRPr="008949FA" w:rsidRDefault="008949FA" w:rsidP="008949FA">
      <w:pPr>
        <w:ind w:left="0"/>
      </w:pPr>
      <w:r w:rsidRPr="008949FA">
        <w:rPr>
          <w:b/>
          <w:bCs/>
        </w:rPr>
        <w:t>SAB Priority 4.1:</w:t>
      </w:r>
      <w:r w:rsidRPr="008949FA">
        <w:t xml:space="preserve"> Adults, carers and the local community assisting to shape the work of the SAB and safeguarding responses.</w:t>
      </w:r>
    </w:p>
    <w:p w14:paraId="4EFB08D9" w14:textId="77777777" w:rsidR="008949FA" w:rsidRPr="008949FA" w:rsidRDefault="008949FA" w:rsidP="008949FA">
      <w:pPr>
        <w:ind w:left="0"/>
      </w:pPr>
    </w:p>
    <w:p w14:paraId="0F8F573C" w14:textId="77777777" w:rsidR="008949FA" w:rsidRPr="008949FA" w:rsidRDefault="008949FA" w:rsidP="008949FA">
      <w:pPr>
        <w:ind w:left="0"/>
      </w:pPr>
      <w:r w:rsidRPr="008949FA">
        <w:rPr>
          <w:b/>
          <w:bCs/>
        </w:rPr>
        <w:t>Desired outcome for clients:</w:t>
      </w:r>
      <w:r w:rsidRPr="008949FA">
        <w:t xml:space="preserve"> Adults to feel empowered that their voices will be heard in safeguarding practice and policy development.</w:t>
      </w:r>
    </w:p>
    <w:p w14:paraId="09124994" w14:textId="77777777" w:rsidR="008949FA" w:rsidRPr="008949FA" w:rsidRDefault="008949FA" w:rsidP="008949FA">
      <w:pPr>
        <w:ind w:left="0"/>
      </w:pPr>
    </w:p>
    <w:tbl>
      <w:tblPr>
        <w:tblStyle w:val="TableGridLight1"/>
        <w:tblW w:w="14899" w:type="dxa"/>
        <w:tblLayout w:type="fixed"/>
        <w:tblLook w:val="04A0" w:firstRow="1" w:lastRow="0" w:firstColumn="1" w:lastColumn="0" w:noHBand="0" w:noVBand="1"/>
      </w:tblPr>
      <w:tblGrid>
        <w:gridCol w:w="5827"/>
        <w:gridCol w:w="1686"/>
        <w:gridCol w:w="1701"/>
        <w:gridCol w:w="4126"/>
        <w:gridCol w:w="1559"/>
      </w:tblGrid>
      <w:tr w:rsidR="008949FA" w:rsidRPr="008949FA" w14:paraId="060B3565" w14:textId="77777777" w:rsidTr="008949FA">
        <w:trPr>
          <w:trHeight w:val="20"/>
        </w:trPr>
        <w:tc>
          <w:tcPr>
            <w:tcW w:w="5827" w:type="dxa"/>
            <w:shd w:val="clear" w:color="auto" w:fill="D9D9D9" w:themeFill="background1" w:themeFillShade="D9"/>
          </w:tcPr>
          <w:p w14:paraId="1D9D6FC2"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686" w:type="dxa"/>
            <w:shd w:val="clear" w:color="auto" w:fill="D9D9D9" w:themeFill="background1" w:themeFillShade="D9"/>
          </w:tcPr>
          <w:p w14:paraId="3BD539C5"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701" w:type="dxa"/>
            <w:shd w:val="clear" w:color="auto" w:fill="D9D9D9" w:themeFill="background1" w:themeFillShade="D9"/>
          </w:tcPr>
          <w:p w14:paraId="7E1621AA"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126" w:type="dxa"/>
            <w:shd w:val="clear" w:color="auto" w:fill="D9D9D9" w:themeFill="background1" w:themeFillShade="D9"/>
          </w:tcPr>
          <w:p w14:paraId="32167490" w14:textId="77777777" w:rsidR="008949FA" w:rsidRPr="008949FA" w:rsidRDefault="008949FA" w:rsidP="008949FA">
            <w:pPr>
              <w:tabs>
                <w:tab w:val="left" w:pos="1985"/>
              </w:tabs>
              <w:ind w:left="0"/>
              <w:rPr>
                <w:b/>
                <w:color w:val="000000"/>
                <w:lang w:eastAsia="en-GB"/>
              </w:rPr>
            </w:pPr>
            <w:r w:rsidRPr="008949FA">
              <w:rPr>
                <w:b/>
                <w:color w:val="000000"/>
                <w:lang w:eastAsia="en-GB"/>
              </w:rPr>
              <w:t>Progress</w:t>
            </w:r>
          </w:p>
        </w:tc>
        <w:tc>
          <w:tcPr>
            <w:tcW w:w="1559" w:type="dxa"/>
            <w:shd w:val="clear" w:color="auto" w:fill="D9D9D9" w:themeFill="background1" w:themeFillShade="D9"/>
          </w:tcPr>
          <w:p w14:paraId="22829141" w14:textId="77777777" w:rsidR="008949FA" w:rsidRPr="008949FA" w:rsidRDefault="008949FA" w:rsidP="008949FA">
            <w:pPr>
              <w:tabs>
                <w:tab w:val="left" w:pos="1985"/>
              </w:tabs>
              <w:ind w:left="0"/>
              <w:rPr>
                <w:b/>
                <w:color w:val="000000"/>
                <w:lang w:eastAsia="en-GB"/>
              </w:rPr>
            </w:pPr>
            <w:r w:rsidRPr="008949FA">
              <w:rPr>
                <w:b/>
                <w:color w:val="000000"/>
                <w:lang w:eastAsia="en-GB"/>
              </w:rPr>
              <w:t>RAG</w:t>
            </w:r>
          </w:p>
        </w:tc>
      </w:tr>
      <w:tr w:rsidR="008949FA" w:rsidRPr="008949FA" w14:paraId="47841887" w14:textId="77777777" w:rsidTr="008949FA">
        <w:trPr>
          <w:trHeight w:val="20"/>
        </w:trPr>
        <w:tc>
          <w:tcPr>
            <w:tcW w:w="5827" w:type="dxa"/>
          </w:tcPr>
          <w:p w14:paraId="60522CCE" w14:textId="77777777" w:rsidR="008949FA" w:rsidRDefault="008949FA" w:rsidP="008949FA">
            <w:pPr>
              <w:spacing w:before="60"/>
              <w:ind w:left="0"/>
              <w:rPr>
                <w:rFonts w:eastAsia="Times New Roman"/>
                <w:color w:val="000000"/>
                <w:lang w:eastAsia="en-GB"/>
              </w:rPr>
            </w:pPr>
            <w:r w:rsidRPr="008949FA">
              <w:rPr>
                <w:rFonts w:cs="Times New Roman"/>
                <w:color w:val="000000"/>
                <w:szCs w:val="22"/>
                <w:lang w:eastAsia="en-GB"/>
              </w:rPr>
              <w:t xml:space="preserve">Recruit additional lay member representation on the SAB to enable effective ties to be maintained between the SAB and the local community and ensuring the work of the SAB is transparent and accessible.  </w:t>
            </w:r>
            <w:r w:rsidRPr="008949FA">
              <w:rPr>
                <w:rFonts w:eastAsia="Times New Roman"/>
                <w:color w:val="000000"/>
                <w:lang w:eastAsia="en-GB"/>
              </w:rPr>
              <w:t xml:space="preserve">This will be supported by Healthwatch. </w:t>
            </w:r>
          </w:p>
          <w:p w14:paraId="770C21CE" w14:textId="1369E3BB" w:rsidR="008949FA" w:rsidRPr="008949FA" w:rsidRDefault="008949FA" w:rsidP="008949FA">
            <w:pPr>
              <w:spacing w:before="60"/>
              <w:ind w:left="0"/>
              <w:rPr>
                <w:rFonts w:eastAsia="Times New Roman"/>
                <w:color w:val="000000"/>
                <w:lang w:eastAsia="en-GB"/>
              </w:rPr>
            </w:pPr>
          </w:p>
        </w:tc>
        <w:tc>
          <w:tcPr>
            <w:tcW w:w="1686" w:type="dxa"/>
          </w:tcPr>
          <w:p w14:paraId="2779CBEE"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SAB / SCN</w:t>
            </w:r>
          </w:p>
        </w:tc>
        <w:tc>
          <w:tcPr>
            <w:tcW w:w="1701" w:type="dxa"/>
          </w:tcPr>
          <w:p w14:paraId="0691391D"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March 2021</w:t>
            </w:r>
          </w:p>
        </w:tc>
        <w:tc>
          <w:tcPr>
            <w:tcW w:w="4126" w:type="dxa"/>
          </w:tcPr>
          <w:p w14:paraId="0C48C43C" w14:textId="77777777" w:rsidR="008949FA" w:rsidRPr="008949FA" w:rsidRDefault="008949FA" w:rsidP="008949FA">
            <w:pPr>
              <w:tabs>
                <w:tab w:val="left" w:pos="1985"/>
              </w:tabs>
              <w:ind w:left="0"/>
              <w:rPr>
                <w:rFonts w:eastAsia="Times New Roman"/>
                <w:color w:val="000000"/>
                <w:lang w:eastAsia="en-GB"/>
              </w:rPr>
            </w:pPr>
          </w:p>
        </w:tc>
        <w:tc>
          <w:tcPr>
            <w:tcW w:w="1559" w:type="dxa"/>
            <w:shd w:val="clear" w:color="auto" w:fill="FF9191"/>
          </w:tcPr>
          <w:p w14:paraId="5E9CFC33"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R</w:t>
            </w:r>
          </w:p>
        </w:tc>
      </w:tr>
      <w:tr w:rsidR="008949FA" w:rsidRPr="008949FA" w14:paraId="21D703CA" w14:textId="77777777" w:rsidTr="008949FA">
        <w:trPr>
          <w:trHeight w:val="20"/>
        </w:trPr>
        <w:tc>
          <w:tcPr>
            <w:tcW w:w="5827" w:type="dxa"/>
          </w:tcPr>
          <w:p w14:paraId="31ADD161" w14:textId="77777777" w:rsidR="008949FA" w:rsidRPr="008949FA" w:rsidRDefault="008949FA" w:rsidP="008949FA">
            <w:pPr>
              <w:spacing w:before="60"/>
              <w:ind w:left="0"/>
              <w:rPr>
                <w:lang w:eastAsia="en-GB"/>
              </w:rPr>
            </w:pPr>
            <w:r w:rsidRPr="008949FA">
              <w:rPr>
                <w:lang w:eastAsia="en-GB"/>
              </w:rPr>
              <w:t>Review and evaluate the impact of the high-risk financial abuse strategy and update to include any new issues and considerations directly resulting from Covid-19, e.g. Coronavirus scams, impact of financial hardship caused by the pandemic etc.</w:t>
            </w:r>
          </w:p>
          <w:p w14:paraId="74464403" w14:textId="77777777" w:rsidR="008949FA" w:rsidRPr="008949FA" w:rsidRDefault="008949FA" w:rsidP="008949FA">
            <w:pPr>
              <w:spacing w:before="60"/>
              <w:ind w:left="0"/>
              <w:rPr>
                <w:rFonts w:cs="Times New Roman"/>
                <w:color w:val="000000"/>
                <w:szCs w:val="22"/>
                <w:lang w:eastAsia="en-GB"/>
              </w:rPr>
            </w:pPr>
          </w:p>
        </w:tc>
        <w:tc>
          <w:tcPr>
            <w:tcW w:w="1686" w:type="dxa"/>
          </w:tcPr>
          <w:p w14:paraId="46AC15C2"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OPS</w:t>
            </w:r>
          </w:p>
        </w:tc>
        <w:tc>
          <w:tcPr>
            <w:tcW w:w="1701" w:type="dxa"/>
          </w:tcPr>
          <w:p w14:paraId="52CB9841"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September 2020</w:t>
            </w:r>
          </w:p>
        </w:tc>
        <w:tc>
          <w:tcPr>
            <w:tcW w:w="4126" w:type="dxa"/>
          </w:tcPr>
          <w:p w14:paraId="679CDB37" w14:textId="77777777" w:rsidR="008949FA" w:rsidRPr="008949FA" w:rsidRDefault="008949FA" w:rsidP="008949FA">
            <w:pPr>
              <w:tabs>
                <w:tab w:val="left" w:pos="1985"/>
              </w:tabs>
              <w:ind w:left="0"/>
              <w:rPr>
                <w:rFonts w:eastAsia="Times New Roman"/>
                <w:color w:val="000000"/>
                <w:lang w:eastAsia="en-GB"/>
              </w:rPr>
            </w:pPr>
          </w:p>
        </w:tc>
        <w:tc>
          <w:tcPr>
            <w:tcW w:w="1559" w:type="dxa"/>
            <w:shd w:val="clear" w:color="auto" w:fill="C5E0B3"/>
          </w:tcPr>
          <w:p w14:paraId="0792B283"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G</w:t>
            </w:r>
          </w:p>
        </w:tc>
      </w:tr>
    </w:tbl>
    <w:p w14:paraId="50B918B3" w14:textId="77777777" w:rsidR="008949FA" w:rsidRPr="008949FA" w:rsidRDefault="008949FA" w:rsidP="008949FA">
      <w:pPr>
        <w:spacing w:line="240" w:lineRule="auto"/>
        <w:ind w:left="0"/>
      </w:pPr>
    </w:p>
    <w:p w14:paraId="67F56D55" w14:textId="77777777" w:rsidR="008949FA" w:rsidRPr="008949FA" w:rsidRDefault="008949FA" w:rsidP="008949FA">
      <w:pPr>
        <w:ind w:left="0"/>
      </w:pPr>
      <w:r w:rsidRPr="008949FA">
        <w:rPr>
          <w:b/>
          <w:bCs/>
        </w:rPr>
        <w:t>SAB Priority 4.2:</w:t>
      </w:r>
      <w:r w:rsidRPr="008949FA">
        <w:t xml:space="preserve"> To produce information and reports for the local community that are easily accessible and raise awareness of adult safeguarding and how concerns can be raised.</w:t>
      </w:r>
    </w:p>
    <w:p w14:paraId="4D703BB5" w14:textId="77777777" w:rsidR="008949FA" w:rsidRPr="008949FA" w:rsidRDefault="008949FA" w:rsidP="008949FA">
      <w:pPr>
        <w:ind w:left="0"/>
      </w:pPr>
    </w:p>
    <w:p w14:paraId="65AF62D2" w14:textId="77777777" w:rsidR="008949FA" w:rsidRPr="008949FA" w:rsidRDefault="008949FA" w:rsidP="008949FA">
      <w:pPr>
        <w:ind w:left="0"/>
      </w:pPr>
      <w:r w:rsidRPr="008949FA">
        <w:rPr>
          <w:b/>
          <w:bCs/>
        </w:rPr>
        <w:t>Desired outcome for clients:</w:t>
      </w:r>
      <w:r w:rsidRPr="008949FA">
        <w:t xml:space="preserve"> People are aware of safeguarding and know what to do if they have a concern.</w:t>
      </w:r>
    </w:p>
    <w:p w14:paraId="146F0ADA" w14:textId="77777777" w:rsidR="008949FA" w:rsidRPr="008949FA" w:rsidRDefault="008949FA" w:rsidP="008949FA"/>
    <w:tbl>
      <w:tblPr>
        <w:tblStyle w:val="TableGridLight1"/>
        <w:tblW w:w="14899" w:type="dxa"/>
        <w:tblLayout w:type="fixed"/>
        <w:tblLook w:val="04A0" w:firstRow="1" w:lastRow="0" w:firstColumn="1" w:lastColumn="0" w:noHBand="0" w:noVBand="1"/>
      </w:tblPr>
      <w:tblGrid>
        <w:gridCol w:w="5827"/>
        <w:gridCol w:w="1686"/>
        <w:gridCol w:w="1701"/>
        <w:gridCol w:w="4126"/>
        <w:gridCol w:w="1559"/>
      </w:tblGrid>
      <w:tr w:rsidR="008949FA" w:rsidRPr="008949FA" w14:paraId="2154A33B" w14:textId="77777777" w:rsidTr="008949FA">
        <w:trPr>
          <w:trHeight w:val="20"/>
        </w:trPr>
        <w:tc>
          <w:tcPr>
            <w:tcW w:w="5827" w:type="dxa"/>
            <w:shd w:val="clear" w:color="auto" w:fill="D9D9D9" w:themeFill="background1" w:themeFillShade="D9"/>
          </w:tcPr>
          <w:p w14:paraId="03000AA4"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686" w:type="dxa"/>
            <w:shd w:val="clear" w:color="auto" w:fill="D9D9D9" w:themeFill="background1" w:themeFillShade="D9"/>
          </w:tcPr>
          <w:p w14:paraId="33A4E6F5"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701" w:type="dxa"/>
            <w:shd w:val="clear" w:color="auto" w:fill="D9D9D9" w:themeFill="background1" w:themeFillShade="D9"/>
          </w:tcPr>
          <w:p w14:paraId="583D1361"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126" w:type="dxa"/>
            <w:shd w:val="clear" w:color="auto" w:fill="D9D9D9" w:themeFill="background1" w:themeFillShade="D9"/>
          </w:tcPr>
          <w:p w14:paraId="3A1D60EE" w14:textId="77777777" w:rsidR="008949FA" w:rsidRPr="008949FA" w:rsidRDefault="008949FA" w:rsidP="008949FA">
            <w:pPr>
              <w:tabs>
                <w:tab w:val="left" w:pos="1985"/>
              </w:tabs>
              <w:ind w:left="0"/>
              <w:rPr>
                <w:b/>
                <w:color w:val="000000"/>
                <w:lang w:eastAsia="en-GB"/>
              </w:rPr>
            </w:pPr>
            <w:r w:rsidRPr="008949FA">
              <w:rPr>
                <w:b/>
                <w:color w:val="000000"/>
                <w:lang w:eastAsia="en-GB"/>
              </w:rPr>
              <w:t>Progress</w:t>
            </w:r>
          </w:p>
        </w:tc>
        <w:tc>
          <w:tcPr>
            <w:tcW w:w="1559" w:type="dxa"/>
            <w:shd w:val="clear" w:color="auto" w:fill="D9D9D9" w:themeFill="background1" w:themeFillShade="D9"/>
          </w:tcPr>
          <w:p w14:paraId="141C6B7F" w14:textId="77777777" w:rsidR="008949FA" w:rsidRPr="008949FA" w:rsidRDefault="008949FA" w:rsidP="008949FA">
            <w:pPr>
              <w:tabs>
                <w:tab w:val="left" w:pos="1985"/>
              </w:tabs>
              <w:ind w:left="0"/>
              <w:rPr>
                <w:b/>
                <w:color w:val="000000"/>
                <w:lang w:eastAsia="en-GB"/>
              </w:rPr>
            </w:pPr>
            <w:r w:rsidRPr="008949FA">
              <w:rPr>
                <w:b/>
                <w:color w:val="000000"/>
                <w:lang w:eastAsia="en-GB"/>
              </w:rPr>
              <w:t>RAG</w:t>
            </w:r>
          </w:p>
        </w:tc>
      </w:tr>
      <w:tr w:rsidR="008949FA" w:rsidRPr="008949FA" w14:paraId="52DF6D3B" w14:textId="77777777" w:rsidTr="008949FA">
        <w:trPr>
          <w:trHeight w:val="20"/>
        </w:trPr>
        <w:tc>
          <w:tcPr>
            <w:tcW w:w="5827" w:type="dxa"/>
          </w:tcPr>
          <w:p w14:paraId="07B13161" w14:textId="77777777" w:rsidR="008949FA" w:rsidRDefault="008949FA" w:rsidP="008949FA">
            <w:pPr>
              <w:tabs>
                <w:tab w:val="left" w:pos="1985"/>
              </w:tabs>
              <w:ind w:left="0"/>
              <w:rPr>
                <w:lang w:eastAsia="en-GB"/>
              </w:rPr>
            </w:pPr>
            <w:r w:rsidRPr="008949FA">
              <w:rPr>
                <w:rFonts w:eastAsia="Times New Roman"/>
                <w:color w:val="000000"/>
                <w:lang w:eastAsia="en-GB"/>
              </w:rPr>
              <w:t xml:space="preserve">Develop and enhance </w:t>
            </w:r>
            <w:r w:rsidRPr="008949FA">
              <w:rPr>
                <w:lang w:eastAsia="en-GB"/>
              </w:rPr>
              <w:t>use of SAB’s social media, including Twitter to promote broader community engagement.</w:t>
            </w:r>
          </w:p>
          <w:p w14:paraId="4706DBD6" w14:textId="06BC7A6C" w:rsidR="008949FA" w:rsidRPr="008949FA" w:rsidRDefault="008949FA" w:rsidP="008949FA">
            <w:pPr>
              <w:tabs>
                <w:tab w:val="left" w:pos="1985"/>
              </w:tabs>
              <w:ind w:left="0"/>
              <w:rPr>
                <w:lang w:eastAsia="en-GB"/>
              </w:rPr>
            </w:pPr>
          </w:p>
        </w:tc>
        <w:tc>
          <w:tcPr>
            <w:tcW w:w="1686" w:type="dxa"/>
          </w:tcPr>
          <w:p w14:paraId="6D2C6C91"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SAB</w:t>
            </w:r>
          </w:p>
        </w:tc>
        <w:tc>
          <w:tcPr>
            <w:tcW w:w="1701" w:type="dxa"/>
          </w:tcPr>
          <w:p w14:paraId="5C4DEFFC"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Ongoing</w:t>
            </w:r>
          </w:p>
        </w:tc>
        <w:tc>
          <w:tcPr>
            <w:tcW w:w="4126" w:type="dxa"/>
          </w:tcPr>
          <w:p w14:paraId="34FC7362" w14:textId="77777777" w:rsidR="008949FA" w:rsidRPr="008949FA" w:rsidRDefault="008949FA" w:rsidP="008949FA">
            <w:pPr>
              <w:tabs>
                <w:tab w:val="left" w:pos="1985"/>
              </w:tabs>
              <w:ind w:left="0"/>
              <w:rPr>
                <w:rFonts w:eastAsia="Times New Roman"/>
                <w:color w:val="000000"/>
                <w:lang w:eastAsia="en-GB"/>
              </w:rPr>
            </w:pPr>
          </w:p>
        </w:tc>
        <w:tc>
          <w:tcPr>
            <w:tcW w:w="1559" w:type="dxa"/>
            <w:shd w:val="clear" w:color="auto" w:fill="C5E0B3"/>
          </w:tcPr>
          <w:p w14:paraId="53E35276"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G</w:t>
            </w:r>
          </w:p>
        </w:tc>
      </w:tr>
      <w:tr w:rsidR="008949FA" w:rsidRPr="008949FA" w14:paraId="7268CC55" w14:textId="77777777" w:rsidTr="008949FA">
        <w:trPr>
          <w:trHeight w:val="20"/>
        </w:trPr>
        <w:tc>
          <w:tcPr>
            <w:tcW w:w="5827" w:type="dxa"/>
          </w:tcPr>
          <w:p w14:paraId="606E4DA5"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 xml:space="preserve">Produce quarterly newsletters to share news about the work of the SAB and share relevant learning and </w:t>
            </w:r>
            <w:r w:rsidRPr="008949FA">
              <w:rPr>
                <w:rFonts w:eastAsia="Times New Roman"/>
                <w:color w:val="000000"/>
                <w:lang w:eastAsia="en-GB"/>
              </w:rPr>
              <w:lastRenderedPageBreak/>
              <w:t>information and to raise awareness of adult safeguarding issues.</w:t>
            </w:r>
          </w:p>
          <w:p w14:paraId="02A58B49" w14:textId="77777777" w:rsidR="008949FA" w:rsidRPr="008949FA" w:rsidRDefault="008949FA" w:rsidP="008949FA">
            <w:pPr>
              <w:tabs>
                <w:tab w:val="left" w:pos="1985"/>
              </w:tabs>
              <w:ind w:left="0"/>
              <w:rPr>
                <w:rFonts w:eastAsia="Times New Roman"/>
                <w:color w:val="000000"/>
                <w:lang w:eastAsia="en-GB"/>
              </w:rPr>
            </w:pPr>
          </w:p>
        </w:tc>
        <w:tc>
          <w:tcPr>
            <w:tcW w:w="1686" w:type="dxa"/>
          </w:tcPr>
          <w:p w14:paraId="23DD28EB"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lastRenderedPageBreak/>
              <w:t>SAB</w:t>
            </w:r>
          </w:p>
        </w:tc>
        <w:tc>
          <w:tcPr>
            <w:tcW w:w="1701" w:type="dxa"/>
          </w:tcPr>
          <w:p w14:paraId="76777817"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Ongoing</w:t>
            </w:r>
          </w:p>
        </w:tc>
        <w:tc>
          <w:tcPr>
            <w:tcW w:w="4126" w:type="dxa"/>
          </w:tcPr>
          <w:p w14:paraId="60470E74" w14:textId="77777777" w:rsidR="008949FA" w:rsidRPr="008949FA" w:rsidRDefault="008949FA" w:rsidP="008949FA">
            <w:pPr>
              <w:tabs>
                <w:tab w:val="left" w:pos="1985"/>
              </w:tabs>
              <w:ind w:left="0"/>
              <w:rPr>
                <w:rFonts w:eastAsia="Times New Roman"/>
                <w:color w:val="000000"/>
                <w:lang w:eastAsia="en-GB"/>
              </w:rPr>
            </w:pPr>
          </w:p>
        </w:tc>
        <w:tc>
          <w:tcPr>
            <w:tcW w:w="1559" w:type="dxa"/>
            <w:shd w:val="clear" w:color="auto" w:fill="C5E0B3"/>
          </w:tcPr>
          <w:p w14:paraId="21025AF9"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G</w:t>
            </w:r>
          </w:p>
        </w:tc>
      </w:tr>
      <w:tr w:rsidR="008949FA" w:rsidRPr="008949FA" w14:paraId="3EE6D5AB" w14:textId="77777777" w:rsidTr="008949FA">
        <w:trPr>
          <w:trHeight w:val="20"/>
        </w:trPr>
        <w:tc>
          <w:tcPr>
            <w:tcW w:w="5827" w:type="dxa"/>
          </w:tcPr>
          <w:p w14:paraId="3973DCD4" w14:textId="77777777" w:rsidR="008949FA" w:rsidRPr="008949FA" w:rsidRDefault="008949FA" w:rsidP="008949FA">
            <w:pPr>
              <w:ind w:left="0"/>
              <w:rPr>
                <w:bCs/>
                <w:lang w:eastAsia="en-GB"/>
              </w:rPr>
            </w:pPr>
            <w:r w:rsidRPr="008949FA">
              <w:rPr>
                <w:bCs/>
                <w:lang w:eastAsia="en-GB"/>
              </w:rPr>
              <w:t xml:space="preserve">Review and update the SAB Communication Strategy to highlight the vital role of the SAB in ensuring accessible information is available to </w:t>
            </w:r>
            <w:r w:rsidRPr="008949FA">
              <w:rPr>
                <w:lang w:eastAsia="en-GB"/>
              </w:rPr>
              <w:t>the public, staff working across partner agencies, adults with care and support needs and informal carers.</w:t>
            </w:r>
          </w:p>
          <w:p w14:paraId="2CEB85E9" w14:textId="77777777" w:rsidR="008949FA" w:rsidRPr="008949FA" w:rsidRDefault="008949FA" w:rsidP="008949FA">
            <w:pPr>
              <w:tabs>
                <w:tab w:val="left" w:pos="1985"/>
              </w:tabs>
              <w:ind w:left="0"/>
              <w:rPr>
                <w:rFonts w:eastAsia="Times New Roman"/>
                <w:color w:val="000000"/>
                <w:lang w:eastAsia="en-GB"/>
              </w:rPr>
            </w:pPr>
          </w:p>
        </w:tc>
        <w:tc>
          <w:tcPr>
            <w:tcW w:w="1686" w:type="dxa"/>
          </w:tcPr>
          <w:p w14:paraId="627D0DC4"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SCN</w:t>
            </w:r>
          </w:p>
        </w:tc>
        <w:tc>
          <w:tcPr>
            <w:tcW w:w="1701" w:type="dxa"/>
          </w:tcPr>
          <w:p w14:paraId="7285F509" w14:textId="3F856BE2" w:rsidR="008949FA" w:rsidRPr="008949FA" w:rsidRDefault="009922BA" w:rsidP="008949FA">
            <w:pPr>
              <w:tabs>
                <w:tab w:val="left" w:pos="1985"/>
              </w:tabs>
              <w:ind w:left="0"/>
              <w:rPr>
                <w:rFonts w:eastAsia="Times New Roman"/>
                <w:color w:val="000000"/>
                <w:lang w:eastAsia="en-GB"/>
              </w:rPr>
            </w:pPr>
            <w:r>
              <w:rPr>
                <w:rFonts w:eastAsia="Times New Roman"/>
                <w:color w:val="000000"/>
                <w:lang w:eastAsia="en-GB"/>
              </w:rPr>
              <w:t xml:space="preserve">March </w:t>
            </w:r>
            <w:r w:rsidR="008949FA" w:rsidRPr="008949FA">
              <w:rPr>
                <w:rFonts w:eastAsia="Times New Roman"/>
                <w:color w:val="000000"/>
                <w:lang w:eastAsia="en-GB"/>
              </w:rPr>
              <w:t>2021</w:t>
            </w:r>
          </w:p>
        </w:tc>
        <w:tc>
          <w:tcPr>
            <w:tcW w:w="4126" w:type="dxa"/>
          </w:tcPr>
          <w:p w14:paraId="18165C7F" w14:textId="77777777" w:rsidR="008949FA" w:rsidRPr="008949FA" w:rsidRDefault="008949FA" w:rsidP="008949FA">
            <w:pPr>
              <w:tabs>
                <w:tab w:val="left" w:pos="1985"/>
              </w:tabs>
              <w:ind w:left="0"/>
              <w:rPr>
                <w:rFonts w:eastAsia="Times New Roman"/>
                <w:color w:val="000000"/>
                <w:lang w:eastAsia="en-GB"/>
              </w:rPr>
            </w:pPr>
          </w:p>
        </w:tc>
        <w:tc>
          <w:tcPr>
            <w:tcW w:w="1559" w:type="dxa"/>
            <w:shd w:val="clear" w:color="auto" w:fill="FF9191"/>
          </w:tcPr>
          <w:p w14:paraId="2CE7424A"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R</w:t>
            </w:r>
          </w:p>
        </w:tc>
      </w:tr>
    </w:tbl>
    <w:p w14:paraId="389FD138" w14:textId="77777777" w:rsidR="008949FA" w:rsidRPr="008949FA" w:rsidRDefault="008949FA" w:rsidP="008949FA">
      <w:pPr>
        <w:ind w:left="0"/>
      </w:pPr>
    </w:p>
    <w:p w14:paraId="662A31D9" w14:textId="77777777" w:rsidR="008949FA" w:rsidRPr="008949FA" w:rsidRDefault="008949FA" w:rsidP="008949FA">
      <w:pPr>
        <w:spacing w:line="240" w:lineRule="auto"/>
        <w:ind w:left="0"/>
        <w:rPr>
          <w:b/>
          <w:sz w:val="28"/>
          <w:szCs w:val="28"/>
        </w:rPr>
      </w:pPr>
      <w:r w:rsidRPr="008949FA">
        <w:br w:type="page"/>
      </w:r>
    </w:p>
    <w:p w14:paraId="7BC7503C" w14:textId="77777777" w:rsidR="008949FA" w:rsidRPr="008949FA" w:rsidRDefault="008949FA" w:rsidP="008949FA">
      <w:pPr>
        <w:spacing w:after="120"/>
        <w:ind w:left="0"/>
        <w:outlineLvl w:val="1"/>
        <w:rPr>
          <w:b/>
          <w:sz w:val="28"/>
          <w:szCs w:val="28"/>
        </w:rPr>
      </w:pPr>
      <w:r w:rsidRPr="008949FA">
        <w:rPr>
          <w:b/>
          <w:sz w:val="28"/>
          <w:szCs w:val="28"/>
        </w:rPr>
        <w:lastRenderedPageBreak/>
        <w:t>Strategic Aim 5 – Integration / training and workforce development</w:t>
      </w:r>
    </w:p>
    <w:p w14:paraId="285DF80C" w14:textId="77777777" w:rsidR="008949FA" w:rsidRPr="008949FA" w:rsidRDefault="008949FA" w:rsidP="008949FA">
      <w:pPr>
        <w:ind w:left="0"/>
      </w:pPr>
      <w:r w:rsidRPr="008949FA">
        <w:rPr>
          <w:b/>
          <w:bCs/>
        </w:rPr>
        <w:t>SAB Priority 5.1:</w:t>
      </w:r>
      <w:r w:rsidRPr="008949FA">
        <w:t xml:space="preserve"> Ensure that all people involved in safeguarding have the appropriate skills, knowledge and competencies.</w:t>
      </w:r>
    </w:p>
    <w:p w14:paraId="3801ADB7" w14:textId="77777777" w:rsidR="008949FA" w:rsidRPr="008949FA" w:rsidRDefault="008949FA" w:rsidP="008949FA">
      <w:pPr>
        <w:ind w:left="0"/>
      </w:pPr>
    </w:p>
    <w:p w14:paraId="337218A7" w14:textId="77777777" w:rsidR="008949FA" w:rsidRPr="008949FA" w:rsidRDefault="008949FA" w:rsidP="008949FA">
      <w:pPr>
        <w:ind w:left="0"/>
      </w:pPr>
      <w:r w:rsidRPr="008949FA">
        <w:rPr>
          <w:b/>
          <w:bCs/>
        </w:rPr>
        <w:t>Desired outcome for clients:</w:t>
      </w:r>
      <w:r w:rsidRPr="008949FA">
        <w:t xml:space="preserve"> Consistency received in safeguarding responses.</w:t>
      </w:r>
    </w:p>
    <w:p w14:paraId="3B2889F9" w14:textId="77777777" w:rsidR="008949FA" w:rsidRPr="008949FA" w:rsidRDefault="008949FA" w:rsidP="008949FA">
      <w:pPr>
        <w:ind w:left="0"/>
      </w:pPr>
    </w:p>
    <w:tbl>
      <w:tblPr>
        <w:tblStyle w:val="TableGridLight1"/>
        <w:tblW w:w="14899" w:type="dxa"/>
        <w:tblLayout w:type="fixed"/>
        <w:tblLook w:val="04A0" w:firstRow="1" w:lastRow="0" w:firstColumn="1" w:lastColumn="0" w:noHBand="0" w:noVBand="1"/>
      </w:tblPr>
      <w:tblGrid>
        <w:gridCol w:w="5827"/>
        <w:gridCol w:w="1686"/>
        <w:gridCol w:w="1701"/>
        <w:gridCol w:w="4126"/>
        <w:gridCol w:w="1559"/>
      </w:tblGrid>
      <w:tr w:rsidR="008949FA" w:rsidRPr="008949FA" w14:paraId="7FF62DCD" w14:textId="77777777" w:rsidTr="008949FA">
        <w:trPr>
          <w:trHeight w:val="20"/>
        </w:trPr>
        <w:tc>
          <w:tcPr>
            <w:tcW w:w="5827" w:type="dxa"/>
            <w:shd w:val="clear" w:color="auto" w:fill="D9D9D9" w:themeFill="background1" w:themeFillShade="D9"/>
          </w:tcPr>
          <w:p w14:paraId="1D41DDFD" w14:textId="77777777" w:rsidR="008949FA" w:rsidRPr="008949FA" w:rsidRDefault="008949FA" w:rsidP="008949FA">
            <w:pPr>
              <w:tabs>
                <w:tab w:val="left" w:pos="1985"/>
              </w:tabs>
              <w:ind w:left="0"/>
              <w:rPr>
                <w:b/>
                <w:color w:val="000000"/>
                <w:lang w:eastAsia="en-GB"/>
              </w:rPr>
            </w:pPr>
            <w:r w:rsidRPr="008949FA">
              <w:rPr>
                <w:b/>
                <w:color w:val="000000"/>
                <w:lang w:eastAsia="en-GB"/>
              </w:rPr>
              <w:t>Action / Measure</w:t>
            </w:r>
          </w:p>
        </w:tc>
        <w:tc>
          <w:tcPr>
            <w:tcW w:w="1686" w:type="dxa"/>
            <w:shd w:val="clear" w:color="auto" w:fill="D9D9D9" w:themeFill="background1" w:themeFillShade="D9"/>
          </w:tcPr>
          <w:p w14:paraId="02EE0629" w14:textId="77777777" w:rsidR="008949FA" w:rsidRPr="008949FA" w:rsidRDefault="008949FA" w:rsidP="008949FA">
            <w:pPr>
              <w:tabs>
                <w:tab w:val="left" w:pos="1985"/>
              </w:tabs>
              <w:ind w:left="0"/>
              <w:rPr>
                <w:b/>
                <w:color w:val="000000"/>
                <w:lang w:eastAsia="en-GB"/>
              </w:rPr>
            </w:pPr>
            <w:r w:rsidRPr="008949FA">
              <w:rPr>
                <w:b/>
                <w:color w:val="000000"/>
                <w:lang w:eastAsia="en-GB"/>
              </w:rPr>
              <w:t>Lead</w:t>
            </w:r>
          </w:p>
        </w:tc>
        <w:tc>
          <w:tcPr>
            <w:tcW w:w="1701" w:type="dxa"/>
            <w:shd w:val="clear" w:color="auto" w:fill="D9D9D9" w:themeFill="background1" w:themeFillShade="D9"/>
          </w:tcPr>
          <w:p w14:paraId="006EFECF" w14:textId="77777777" w:rsidR="008949FA" w:rsidRPr="008949FA" w:rsidRDefault="008949FA" w:rsidP="008949FA">
            <w:pPr>
              <w:tabs>
                <w:tab w:val="left" w:pos="1985"/>
              </w:tabs>
              <w:ind w:left="0"/>
              <w:rPr>
                <w:b/>
                <w:color w:val="000000"/>
                <w:lang w:eastAsia="en-GB"/>
              </w:rPr>
            </w:pPr>
            <w:r w:rsidRPr="008949FA">
              <w:rPr>
                <w:b/>
                <w:color w:val="000000"/>
                <w:lang w:eastAsia="en-GB"/>
              </w:rPr>
              <w:t>Timescale</w:t>
            </w:r>
          </w:p>
        </w:tc>
        <w:tc>
          <w:tcPr>
            <w:tcW w:w="4126" w:type="dxa"/>
            <w:shd w:val="clear" w:color="auto" w:fill="D9D9D9" w:themeFill="background1" w:themeFillShade="D9"/>
          </w:tcPr>
          <w:p w14:paraId="3D31E940" w14:textId="77777777" w:rsidR="008949FA" w:rsidRPr="008949FA" w:rsidRDefault="008949FA" w:rsidP="008949FA">
            <w:pPr>
              <w:tabs>
                <w:tab w:val="left" w:pos="1985"/>
              </w:tabs>
              <w:ind w:left="0"/>
              <w:rPr>
                <w:b/>
                <w:color w:val="000000"/>
                <w:lang w:eastAsia="en-GB"/>
              </w:rPr>
            </w:pPr>
            <w:r w:rsidRPr="008949FA">
              <w:rPr>
                <w:b/>
                <w:color w:val="000000"/>
                <w:lang w:eastAsia="en-GB"/>
              </w:rPr>
              <w:t>Progress</w:t>
            </w:r>
          </w:p>
        </w:tc>
        <w:tc>
          <w:tcPr>
            <w:tcW w:w="1559" w:type="dxa"/>
            <w:shd w:val="clear" w:color="auto" w:fill="D9D9D9" w:themeFill="background1" w:themeFillShade="D9"/>
          </w:tcPr>
          <w:p w14:paraId="3ECE0081" w14:textId="77777777" w:rsidR="008949FA" w:rsidRPr="008949FA" w:rsidRDefault="008949FA" w:rsidP="008949FA">
            <w:pPr>
              <w:tabs>
                <w:tab w:val="left" w:pos="1985"/>
              </w:tabs>
              <w:ind w:left="0"/>
              <w:rPr>
                <w:b/>
                <w:color w:val="000000"/>
                <w:lang w:eastAsia="en-GB"/>
              </w:rPr>
            </w:pPr>
            <w:r w:rsidRPr="008949FA">
              <w:rPr>
                <w:b/>
                <w:color w:val="000000"/>
                <w:lang w:eastAsia="en-GB"/>
              </w:rPr>
              <w:t>RAG</w:t>
            </w:r>
          </w:p>
        </w:tc>
      </w:tr>
      <w:tr w:rsidR="008949FA" w:rsidRPr="008949FA" w14:paraId="79E262CB" w14:textId="77777777" w:rsidTr="009922BA">
        <w:trPr>
          <w:trHeight w:val="20"/>
        </w:trPr>
        <w:tc>
          <w:tcPr>
            <w:tcW w:w="5827" w:type="dxa"/>
          </w:tcPr>
          <w:p w14:paraId="2248029E" w14:textId="77777777" w:rsidR="008949FA" w:rsidRPr="008949FA" w:rsidRDefault="008949FA" w:rsidP="008949FA">
            <w:pPr>
              <w:tabs>
                <w:tab w:val="left" w:pos="1985"/>
              </w:tabs>
              <w:ind w:left="0"/>
              <w:rPr>
                <w:bCs/>
                <w:color w:val="000000"/>
                <w:sz w:val="22"/>
                <w:szCs w:val="22"/>
                <w:lang w:eastAsia="en-GB"/>
              </w:rPr>
            </w:pPr>
            <w:r w:rsidRPr="008949FA">
              <w:rPr>
                <w:lang w:eastAsia="en-GB"/>
              </w:rPr>
              <w:t>Continue to support the delivery and review of all SAB multi-agency training courses.  In response to the impact of Coronavirus, this will include consideration of different virtual methods of delivering training and SAB events.</w:t>
            </w:r>
          </w:p>
          <w:p w14:paraId="3F9925AA" w14:textId="77777777" w:rsidR="008949FA" w:rsidRPr="008949FA" w:rsidRDefault="008949FA" w:rsidP="008949FA">
            <w:pPr>
              <w:ind w:left="0"/>
              <w:rPr>
                <w:bCs/>
                <w:lang w:eastAsia="en-GB"/>
              </w:rPr>
            </w:pPr>
          </w:p>
        </w:tc>
        <w:tc>
          <w:tcPr>
            <w:tcW w:w="1686" w:type="dxa"/>
          </w:tcPr>
          <w:p w14:paraId="7146C26C"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TWD</w:t>
            </w:r>
          </w:p>
        </w:tc>
        <w:tc>
          <w:tcPr>
            <w:tcW w:w="1701" w:type="dxa"/>
          </w:tcPr>
          <w:p w14:paraId="429D9701"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March 2021</w:t>
            </w:r>
          </w:p>
        </w:tc>
        <w:tc>
          <w:tcPr>
            <w:tcW w:w="4126" w:type="dxa"/>
          </w:tcPr>
          <w:p w14:paraId="32B6DF40" w14:textId="2BC6BF40" w:rsidR="008949FA" w:rsidRPr="008949FA" w:rsidRDefault="009922BA" w:rsidP="008949FA">
            <w:pPr>
              <w:tabs>
                <w:tab w:val="left" w:pos="1985"/>
              </w:tabs>
              <w:ind w:left="0"/>
              <w:rPr>
                <w:rFonts w:eastAsia="Times New Roman"/>
                <w:color w:val="000000"/>
                <w:lang w:eastAsia="en-GB"/>
              </w:rPr>
            </w:pPr>
            <w:r>
              <w:rPr>
                <w:rFonts w:eastAsia="Times New Roman"/>
                <w:color w:val="000000"/>
                <w:lang w:eastAsia="en-GB"/>
              </w:rPr>
              <w:t>Self-neglect and MCA training programmes are now available as virtual training.  Work in progress to adapt other SAB courses.</w:t>
            </w:r>
            <w:bookmarkStart w:id="2" w:name="_GoBack"/>
            <w:bookmarkEnd w:id="2"/>
          </w:p>
        </w:tc>
        <w:tc>
          <w:tcPr>
            <w:tcW w:w="1559" w:type="dxa"/>
            <w:shd w:val="clear" w:color="auto" w:fill="F7CAAC" w:themeFill="accent2" w:themeFillTint="66"/>
          </w:tcPr>
          <w:p w14:paraId="2C9F6495" w14:textId="714EA435" w:rsidR="008949FA" w:rsidRPr="008949FA" w:rsidRDefault="009922BA" w:rsidP="008949FA">
            <w:pPr>
              <w:tabs>
                <w:tab w:val="left" w:pos="1985"/>
              </w:tabs>
              <w:ind w:left="0"/>
              <w:rPr>
                <w:rFonts w:eastAsia="Times New Roman"/>
                <w:color w:val="000000"/>
                <w:lang w:eastAsia="en-GB"/>
              </w:rPr>
            </w:pPr>
            <w:r>
              <w:rPr>
                <w:rFonts w:eastAsia="Times New Roman"/>
                <w:color w:val="000000"/>
                <w:lang w:eastAsia="en-GB"/>
              </w:rPr>
              <w:t>A</w:t>
            </w:r>
          </w:p>
        </w:tc>
      </w:tr>
      <w:tr w:rsidR="008949FA" w:rsidRPr="008949FA" w14:paraId="5138F826" w14:textId="77777777" w:rsidTr="009922BA">
        <w:trPr>
          <w:trHeight w:val="20"/>
        </w:trPr>
        <w:tc>
          <w:tcPr>
            <w:tcW w:w="5827" w:type="dxa"/>
          </w:tcPr>
          <w:p w14:paraId="7CF50E90" w14:textId="29364327" w:rsidR="008949FA" w:rsidRPr="008949FA" w:rsidRDefault="008949FA" w:rsidP="008949FA">
            <w:pPr>
              <w:ind w:left="0"/>
              <w:rPr>
                <w:sz w:val="22"/>
                <w:szCs w:val="22"/>
                <w:lang w:eastAsia="en-GB"/>
              </w:rPr>
            </w:pPr>
            <w:r w:rsidRPr="008949FA">
              <w:rPr>
                <w:lang w:eastAsia="en-GB"/>
              </w:rPr>
              <w:t>Provide an overarching framework for adult safeguarding training and workforce development in all three Sussex SABs, which sets out a shared approach to the promotion of safeguarding competency frameworks and analysis of learning outcomes from SARs.  This will be supported by a review of the Sussex Learning and Development Strategy 2019 – 2022.</w:t>
            </w:r>
          </w:p>
        </w:tc>
        <w:tc>
          <w:tcPr>
            <w:tcW w:w="1686" w:type="dxa"/>
          </w:tcPr>
          <w:p w14:paraId="603C9E3A"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TWD</w:t>
            </w:r>
          </w:p>
        </w:tc>
        <w:tc>
          <w:tcPr>
            <w:tcW w:w="1701" w:type="dxa"/>
          </w:tcPr>
          <w:p w14:paraId="108EF0EA" w14:textId="77777777" w:rsidR="008949FA" w:rsidRPr="008949FA" w:rsidRDefault="008949FA" w:rsidP="008949FA">
            <w:pPr>
              <w:tabs>
                <w:tab w:val="left" w:pos="1985"/>
              </w:tabs>
              <w:ind w:left="0"/>
              <w:rPr>
                <w:rFonts w:eastAsia="Times New Roman"/>
                <w:color w:val="000000"/>
                <w:lang w:eastAsia="en-GB"/>
              </w:rPr>
            </w:pPr>
            <w:r w:rsidRPr="008949FA">
              <w:rPr>
                <w:rFonts w:eastAsia="Times New Roman"/>
                <w:color w:val="000000"/>
                <w:lang w:eastAsia="en-GB"/>
              </w:rPr>
              <w:t>January 2021</w:t>
            </w:r>
          </w:p>
        </w:tc>
        <w:tc>
          <w:tcPr>
            <w:tcW w:w="4126" w:type="dxa"/>
          </w:tcPr>
          <w:p w14:paraId="56BCEC51" w14:textId="77777777" w:rsidR="008949FA" w:rsidRPr="008949FA" w:rsidRDefault="008949FA" w:rsidP="008949FA">
            <w:pPr>
              <w:tabs>
                <w:tab w:val="left" w:pos="1985"/>
              </w:tabs>
              <w:ind w:left="0"/>
              <w:rPr>
                <w:rFonts w:eastAsia="Times New Roman"/>
                <w:color w:val="000000"/>
                <w:lang w:eastAsia="en-GB"/>
              </w:rPr>
            </w:pPr>
          </w:p>
        </w:tc>
        <w:tc>
          <w:tcPr>
            <w:tcW w:w="1559" w:type="dxa"/>
            <w:shd w:val="clear" w:color="auto" w:fill="C5E0B3" w:themeFill="accent6" w:themeFillTint="66"/>
          </w:tcPr>
          <w:p w14:paraId="28C2B8D1" w14:textId="1F86680D" w:rsidR="008949FA" w:rsidRPr="008949FA" w:rsidRDefault="009922BA" w:rsidP="008949FA">
            <w:pPr>
              <w:tabs>
                <w:tab w:val="left" w:pos="1985"/>
              </w:tabs>
              <w:ind w:left="0"/>
              <w:rPr>
                <w:rFonts w:eastAsia="Times New Roman"/>
                <w:color w:val="000000"/>
                <w:lang w:eastAsia="en-GB"/>
              </w:rPr>
            </w:pPr>
            <w:r>
              <w:rPr>
                <w:rFonts w:eastAsia="Times New Roman"/>
                <w:color w:val="000000"/>
                <w:lang w:eastAsia="en-GB"/>
              </w:rPr>
              <w:t>G</w:t>
            </w:r>
          </w:p>
        </w:tc>
      </w:tr>
    </w:tbl>
    <w:p w14:paraId="1194BBEC" w14:textId="77777777" w:rsidR="008949FA" w:rsidRPr="008949FA" w:rsidRDefault="008949FA" w:rsidP="008949FA">
      <w:pPr>
        <w:ind w:left="0"/>
        <w:rPr>
          <w:sz w:val="4"/>
          <w:szCs w:val="4"/>
        </w:rPr>
      </w:pPr>
    </w:p>
    <w:p w14:paraId="11FA18B7" w14:textId="77777777" w:rsidR="008949FA" w:rsidRPr="008949FA" w:rsidRDefault="008949FA" w:rsidP="008949FA"/>
    <w:p w14:paraId="3B4D2FC9" w14:textId="7A0058C1" w:rsidR="00E01A43" w:rsidRPr="003204EC" w:rsidRDefault="00E01A43" w:rsidP="00AF04FA">
      <w:pPr>
        <w:pStyle w:val="Heading2"/>
        <w:rPr>
          <w:lang w:eastAsia="en-GB"/>
        </w:rPr>
      </w:pPr>
      <w:r w:rsidRPr="003204EC">
        <w:rPr>
          <w:lang w:eastAsia="en-GB"/>
        </w:rPr>
        <w:t>Key</w:t>
      </w:r>
    </w:p>
    <w:p w14:paraId="1B2EFB27" w14:textId="77777777" w:rsidR="00E01A43" w:rsidRPr="003204EC" w:rsidRDefault="00E01A43" w:rsidP="00E01A43">
      <w:pPr>
        <w:tabs>
          <w:tab w:val="left" w:pos="993"/>
        </w:tabs>
        <w:spacing w:before="120"/>
        <w:ind w:left="0"/>
      </w:pPr>
      <w:r w:rsidRPr="002C53A3">
        <w:t>SAB</w:t>
      </w:r>
      <w:r w:rsidRPr="003204EC">
        <w:tab/>
      </w:r>
      <w:r>
        <w:t>Safeguarding Adults Board</w:t>
      </w:r>
    </w:p>
    <w:p w14:paraId="7465C56E" w14:textId="77777777" w:rsidR="00E01A43" w:rsidRDefault="00E01A43" w:rsidP="00E01A43">
      <w:pPr>
        <w:tabs>
          <w:tab w:val="left" w:pos="993"/>
        </w:tabs>
        <w:ind w:left="0"/>
      </w:pPr>
      <w:r>
        <w:t>SAR</w:t>
      </w:r>
      <w:r>
        <w:tab/>
        <w:t>Safeguarding Adults Review</w:t>
      </w:r>
    </w:p>
    <w:p w14:paraId="7F540AFD" w14:textId="77777777" w:rsidR="00E01A43" w:rsidRPr="003204EC" w:rsidRDefault="00E01A43" w:rsidP="00E01A43">
      <w:pPr>
        <w:tabs>
          <w:tab w:val="left" w:pos="993"/>
        </w:tabs>
        <w:ind w:left="0"/>
      </w:pPr>
      <w:r w:rsidRPr="002C53A3">
        <w:t>PQA</w:t>
      </w:r>
      <w:r w:rsidRPr="003204EC">
        <w:tab/>
      </w:r>
      <w:r w:rsidRPr="002C53A3">
        <w:t xml:space="preserve">Performance, Quality &amp; Audit </w:t>
      </w:r>
      <w:r>
        <w:t>s</w:t>
      </w:r>
      <w:r w:rsidRPr="003204EC">
        <w:t>ubgroup</w:t>
      </w:r>
    </w:p>
    <w:p w14:paraId="563679D4" w14:textId="77777777" w:rsidR="00E01A43" w:rsidRDefault="00E01A43" w:rsidP="00E01A43">
      <w:pPr>
        <w:tabs>
          <w:tab w:val="left" w:pos="993"/>
        </w:tabs>
        <w:ind w:left="0"/>
      </w:pPr>
      <w:r w:rsidRPr="002C53A3">
        <w:t>O</w:t>
      </w:r>
      <w:r>
        <w:t>PS</w:t>
      </w:r>
      <w:r w:rsidRPr="003204EC">
        <w:tab/>
      </w:r>
      <w:r w:rsidRPr="002C53A3">
        <w:t xml:space="preserve">Operational Practice </w:t>
      </w:r>
      <w:r>
        <w:t>s</w:t>
      </w:r>
      <w:r w:rsidRPr="003204EC">
        <w:t>ubgroup</w:t>
      </w:r>
    </w:p>
    <w:p w14:paraId="02ECA5D7" w14:textId="77777777" w:rsidR="00E01A43" w:rsidRPr="003204EC" w:rsidRDefault="00E01A43" w:rsidP="00E01A43">
      <w:pPr>
        <w:tabs>
          <w:tab w:val="left" w:pos="993"/>
        </w:tabs>
        <w:ind w:left="0"/>
      </w:pPr>
      <w:r>
        <w:t>TWD</w:t>
      </w:r>
      <w:r>
        <w:tab/>
        <w:t>Training and Workforce Development subgroup</w:t>
      </w:r>
    </w:p>
    <w:p w14:paraId="4BA2EB31" w14:textId="77777777" w:rsidR="00E01A43" w:rsidRDefault="00E01A43" w:rsidP="00E01A43">
      <w:pPr>
        <w:tabs>
          <w:tab w:val="left" w:pos="993"/>
        </w:tabs>
        <w:ind w:left="0"/>
      </w:pPr>
      <w:r>
        <w:t>SCN</w:t>
      </w:r>
      <w:r>
        <w:tab/>
        <w:t>Safeguarding Community Network</w:t>
      </w:r>
    </w:p>
    <w:p w14:paraId="44259896" w14:textId="77777777" w:rsidR="00E01A43" w:rsidRDefault="00E01A43" w:rsidP="00E01A43">
      <w:pPr>
        <w:tabs>
          <w:tab w:val="left" w:pos="993"/>
        </w:tabs>
        <w:ind w:left="0"/>
      </w:pPr>
      <w:r>
        <w:t>ESSCP</w:t>
      </w:r>
      <w:r>
        <w:tab/>
        <w:t>East Sussex Safeguarding Children Partnership</w:t>
      </w:r>
    </w:p>
    <w:p w14:paraId="071F60E2" w14:textId="66790A9F" w:rsidR="00E01A43" w:rsidRDefault="00E01A43" w:rsidP="00E01A43">
      <w:pPr>
        <w:tabs>
          <w:tab w:val="left" w:pos="993"/>
        </w:tabs>
        <w:ind w:left="0"/>
      </w:pPr>
      <w:r>
        <w:t>HWB</w:t>
      </w:r>
      <w:r>
        <w:tab/>
        <w:t>Health &amp; Wellbeing Board</w:t>
      </w:r>
    </w:p>
    <w:p w14:paraId="59D47BB1" w14:textId="77777777" w:rsidR="00BB1B8C" w:rsidRPr="003204EC" w:rsidRDefault="00BB1B8C" w:rsidP="000F70E7">
      <w:pPr>
        <w:ind w:left="0"/>
        <w:sectPr w:rsidR="00BB1B8C" w:rsidRPr="003204EC" w:rsidSect="003966B3">
          <w:footerReference w:type="default" r:id="rId19"/>
          <w:pgSz w:w="16838" w:h="11906" w:orient="landscape" w:code="9"/>
          <w:pgMar w:top="992" w:right="992" w:bottom="992" w:left="992" w:header="567" w:footer="425" w:gutter="0"/>
          <w:cols w:space="708"/>
          <w:docGrid w:linePitch="360"/>
        </w:sectPr>
      </w:pPr>
    </w:p>
    <w:p w14:paraId="479A1AFA" w14:textId="5803ADC2" w:rsidR="00EB5651" w:rsidRPr="003204EC" w:rsidRDefault="00D4131C" w:rsidP="00E56FF6">
      <w:pPr>
        <w:ind w:left="284"/>
      </w:pPr>
      <w:r w:rsidRPr="003204EC">
        <w:rPr>
          <w:noProof/>
        </w:rPr>
        <w:lastRenderedPageBreak/>
        <mc:AlternateContent>
          <mc:Choice Requires="wps">
            <w:drawing>
              <wp:anchor distT="0" distB="0" distL="114300" distR="114300" simplePos="0" relativeHeight="251670016" behindDoc="0" locked="0" layoutInCell="1" allowOverlap="1" wp14:anchorId="26F900A6" wp14:editId="04A2F624">
                <wp:simplePos x="0" y="0"/>
                <wp:positionH relativeFrom="margin">
                  <wp:align>left</wp:align>
                </wp:positionH>
                <wp:positionV relativeFrom="margin">
                  <wp:align>top</wp:align>
                </wp:positionV>
                <wp:extent cx="5669915" cy="396240"/>
                <wp:effectExtent l="4445" t="1270" r="2540" b="2540"/>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396240"/>
                        </a:xfrm>
                        <a:prstGeom prst="roundRect">
                          <a:avLst>
                            <a:gd name="adj" fmla="val 16667"/>
                          </a:avLst>
                        </a:prstGeom>
                        <a:gradFill rotWithShape="1">
                          <a:gsLst>
                            <a:gs pos="0">
                              <a:srgbClr val="0000FF"/>
                            </a:gs>
                            <a:gs pos="100000">
                              <a:srgbClr val="0000FF">
                                <a:alpha val="39999"/>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6CDEBA" w14:textId="77777777" w:rsidR="008949FA" w:rsidRPr="004269ED" w:rsidRDefault="008949FA" w:rsidP="00AF04FA">
                            <w:pPr>
                              <w:pStyle w:val="Heading1"/>
                            </w:pPr>
                            <w:bookmarkStart w:id="3" w:name="Appendix_1"/>
                            <w:bookmarkEnd w:id="3"/>
                            <w:r w:rsidRPr="004269ED">
                              <w:t>Appendix 1  –  Partners of the East Sussex SAB</w:t>
                            </w:r>
                          </w:p>
                          <w:p w14:paraId="36A9609C" w14:textId="77777777" w:rsidR="008949FA" w:rsidRPr="0046001C" w:rsidRDefault="008949FA" w:rsidP="00CF728E">
                            <w:pPr>
                              <w:ind w:left="0"/>
                              <w:rPr>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900A6" id="AutoShape 2" o:spid="_x0000_s1042" style="position:absolute;left:0;text-align:left;margin-left:0;margin-top:0;width:446.45pt;height:31.2pt;z-index:2516700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0HwMAAJcGAAAOAAAAZHJzL2Uyb0RvYy54bWysVW1v0zAQ/o7Ef7D8PctL07Splk3rRhHS&#10;gImB+OzGTmJI7GC7TQfiv3O2k25jIAEiUpOzz35899zj6+n5oWvRninNpShwfBJhxEQpKRd1gT+8&#10;3wRLjLQhgpJWClbgO6bx+dnzZ6dDv2KJbGRLmUIAIvRq6AvcGNOvwlCXDeuIPpE9E+CspOqIgaGq&#10;Q6rIAOhdGyZRlIWDVLRXsmRaw+yVd+Izh19VrDRvq0ozg9oCQ2zGvZV7b+07PDslq1qRvuHlGAb5&#10;hyg6wgUceoS6IoagneJPoDpeKqllZU5K2YWyqnjJXA6QTRz9lM1tQ3rmcgFydH+kSf8/2PLN/kYh&#10;TqF2GAnSQYkudka6k1HiUmIHc62NTQ4sn9S3y3g5u1pssmCd5ssgna1nQZ4u10G8SJbreXJxkb1I&#10;v9vdlJUr+ElFDN+ziWGY+bMUxmJbchbhPQ5GewIFjW35QhfX9HWRhkOvVy4zqwNn3vY3yqag+2tZ&#10;ftZIyMuGiJpdKCWHhhEKnHq4RxvsQMNWtB1eSwrkECDHsXKoVGcBoYTo4PR0d9ST5amEyXmW5Xk8&#10;x6gE3yzPktQJDiKedvdKm5dMdsgaBVZyJ+g7EK07guxH3ms6lobQTxhVXQsSBQJQnGXZYuRgXAzY&#10;E6aNDpRNN7xtkZLmIzeNq6vN1Dn1hK9RL4GAyE1rVW8vW+UpjuDZbMYzau23+dWx9f1+i11K2r4h&#10;HmiWwzPijCe4mllMCLqeYmm5QFAYx6guScucNH2dp2wsdCvsW0ibnff6mV+pNY+B+XWSB5tsuQjS&#10;TToP8kW0DKI4X+dZlObp1capNU5XDaeUiWsujmKN07/WahS6hoCGAufzZO5plS13tbBxP+EYiPRZ&#10;6IfLnB5gnqysRF8I6mxDeOvtkDyKeLoE0/f+MlgN+7tgDtuDv++ZPdEKfCvpHUgcJOJYh24ORiPV&#10;V4wG6IwF1l92RDGM2lcCVJLHKegYGTdI54sEBuqhZ/vQQ0QJUAU2GMpqzUvj2++uV7xu4CQvRiFt&#10;36m4sTTcRzUOoPu5pMZObdvrw7Fbdf9/cvYDAAD//wMAUEsDBBQABgAIAAAAIQDMWLQd2wAAAAQB&#10;AAAPAAAAZHJzL2Rvd25yZXYueG1sTI5BS8NAEIXvgv9hGcGb3TSY0sZsiggiSJHaiOdNdkyi2dkl&#10;u2mjv97Ri14GHu/xzVdsZzuII46hd6RguUhAIDXO9NQqeKnur9YgQtRk9OAIFXxigG15flbo3LgT&#10;PePxEFvBEAq5VtDF6HMpQ9Oh1WHhPBJ3b260OnIcW2lGfWK4HWSaJCtpdU/8odMe7zpsPg6TVZAs&#10;H94fs9enrIpTVn/tqr3f+b1Slxfz7Q2IiHP8G8OPPqtDyU61m8gEMTCDd7+Xu/Um3YCoFazSa5Bl&#10;If/Ll98AAAD//wMAUEsBAi0AFAAGAAgAAAAhALaDOJL+AAAA4QEAABMAAAAAAAAAAAAAAAAAAAAA&#10;AFtDb250ZW50X1R5cGVzXS54bWxQSwECLQAUAAYACAAAACEAOP0h/9YAAACUAQAACwAAAAAAAAAA&#10;AAAAAAAvAQAAX3JlbHMvLnJlbHNQSwECLQAUAAYACAAAACEArt/79B8DAACXBgAADgAAAAAAAAAA&#10;AAAAAAAuAgAAZHJzL2Uyb0RvYy54bWxQSwECLQAUAAYACAAAACEAzFi0HdsAAAAEAQAADwAAAAAA&#10;AAAAAAAAAAB5BQAAZHJzL2Rvd25yZXYueG1sUEsFBgAAAAAEAAQA8wAAAIEGAAAAAA==&#10;" fillcolor="blue" stroked="f">
                <v:fill color2="blue" o:opacity2="26213f" rotate="t" angle="90" focus="100%" type="gradient"/>
                <v:textbox>
                  <w:txbxContent>
                    <w:p w14:paraId="476CDEBA" w14:textId="77777777" w:rsidR="008949FA" w:rsidRPr="004269ED" w:rsidRDefault="008949FA" w:rsidP="00AF04FA">
                      <w:pPr>
                        <w:pStyle w:val="Heading1"/>
                      </w:pPr>
                      <w:bookmarkStart w:id="5" w:name="Appendix_1"/>
                      <w:bookmarkEnd w:id="5"/>
                      <w:r w:rsidRPr="004269ED">
                        <w:t xml:space="preserve">Appendix </w:t>
                      </w:r>
                      <w:proofErr w:type="gramStart"/>
                      <w:r w:rsidRPr="004269ED">
                        <w:t>1  –</w:t>
                      </w:r>
                      <w:proofErr w:type="gramEnd"/>
                      <w:r w:rsidRPr="004269ED">
                        <w:t xml:space="preserve">  Partners of the East Sussex SAB</w:t>
                      </w:r>
                    </w:p>
                    <w:p w14:paraId="36A9609C" w14:textId="77777777" w:rsidR="008949FA" w:rsidRPr="0046001C" w:rsidRDefault="008949FA" w:rsidP="00CF728E">
                      <w:pPr>
                        <w:ind w:left="0"/>
                        <w:rPr>
                          <w:b/>
                          <w:color w:val="FFFFFF"/>
                          <w:sz w:val="36"/>
                          <w:szCs w:val="36"/>
                        </w:rPr>
                      </w:pPr>
                    </w:p>
                  </w:txbxContent>
                </v:textbox>
                <w10:wrap anchorx="margin" anchory="margin"/>
              </v:roundrect>
            </w:pict>
          </mc:Fallback>
        </mc:AlternateContent>
      </w:r>
    </w:p>
    <w:p w14:paraId="7E09D550" w14:textId="77777777" w:rsidR="00CF728E" w:rsidRPr="003204EC" w:rsidRDefault="00CF728E" w:rsidP="00E56FF6">
      <w:pPr>
        <w:ind w:left="284"/>
      </w:pPr>
    </w:p>
    <w:p w14:paraId="5A495EDD" w14:textId="77777777" w:rsidR="00CF728E" w:rsidRPr="003204EC" w:rsidRDefault="00CF728E" w:rsidP="00E56FF6">
      <w:pPr>
        <w:ind w:left="284"/>
      </w:pPr>
    </w:p>
    <w:p w14:paraId="4BC9276A" w14:textId="77777777" w:rsidR="00CF728E" w:rsidRPr="003204EC" w:rsidRDefault="00CF728E" w:rsidP="00E56FF6">
      <w:pPr>
        <w:ind w:left="284"/>
      </w:pPr>
    </w:p>
    <w:p w14:paraId="7EF9F342" w14:textId="77777777" w:rsidR="00CF728E" w:rsidRPr="003204EC" w:rsidRDefault="00CF728E" w:rsidP="00E56FF6">
      <w:pPr>
        <w:ind w:left="284"/>
      </w:pPr>
      <w:r w:rsidRPr="003204EC">
        <w:t>Partners of the East Sussex S</w:t>
      </w:r>
      <w:r w:rsidR="00E40E7C" w:rsidRPr="003204EC">
        <w:t xml:space="preserve">afeguarding </w:t>
      </w:r>
      <w:r w:rsidRPr="003204EC">
        <w:t>A</w:t>
      </w:r>
      <w:r w:rsidR="00E40E7C" w:rsidRPr="003204EC">
        <w:t xml:space="preserve">dults </w:t>
      </w:r>
      <w:r w:rsidRPr="003204EC">
        <w:t>B</w:t>
      </w:r>
      <w:r w:rsidR="00E40E7C" w:rsidRPr="003204EC">
        <w:t>oard</w:t>
      </w:r>
      <w:r w:rsidRPr="003204EC">
        <w:t xml:space="preserve"> are:</w:t>
      </w:r>
    </w:p>
    <w:p w14:paraId="55F61E71" w14:textId="77777777" w:rsidR="00CF728E" w:rsidRDefault="00CF728E" w:rsidP="00E56FF6">
      <w:pPr>
        <w:numPr>
          <w:ilvl w:val="0"/>
          <w:numId w:val="22"/>
        </w:numPr>
        <w:spacing w:before="240"/>
        <w:ind w:left="936" w:hanging="369"/>
      </w:pPr>
      <w:r w:rsidRPr="003204EC">
        <w:t>East Sussex Adult Social Care</w:t>
      </w:r>
      <w:r w:rsidR="00FF1B9A">
        <w:t xml:space="preserve"> &amp; Health</w:t>
      </w:r>
    </w:p>
    <w:p w14:paraId="5DFAAB71" w14:textId="77777777" w:rsidR="00222061" w:rsidRPr="00222061" w:rsidRDefault="00222061" w:rsidP="00E56FF6">
      <w:pPr>
        <w:numPr>
          <w:ilvl w:val="0"/>
          <w:numId w:val="22"/>
        </w:numPr>
        <w:spacing w:before="240"/>
        <w:ind w:left="936" w:hanging="369"/>
      </w:pPr>
      <w:r w:rsidRPr="00222061">
        <w:t>Eastbourne, Hailsham &amp; Seaford Clinical Commissioning Group</w:t>
      </w:r>
    </w:p>
    <w:p w14:paraId="748FF872" w14:textId="77777777" w:rsidR="00222061" w:rsidRPr="00222061" w:rsidRDefault="00222061" w:rsidP="00E56FF6">
      <w:pPr>
        <w:numPr>
          <w:ilvl w:val="0"/>
          <w:numId w:val="22"/>
        </w:numPr>
        <w:spacing w:before="240"/>
        <w:ind w:left="936" w:hanging="369"/>
      </w:pPr>
      <w:r w:rsidRPr="00222061">
        <w:t>Hastings &amp; Rother Clinical Commissioning Group</w:t>
      </w:r>
    </w:p>
    <w:p w14:paraId="523B2AEB" w14:textId="77777777" w:rsidR="00222061" w:rsidRPr="003204EC" w:rsidRDefault="00222061" w:rsidP="00E56FF6">
      <w:pPr>
        <w:numPr>
          <w:ilvl w:val="0"/>
          <w:numId w:val="22"/>
        </w:numPr>
        <w:spacing w:before="240"/>
        <w:ind w:left="936" w:hanging="369"/>
      </w:pPr>
      <w:r w:rsidRPr="00222061">
        <w:t>High Weald Lewes Havens Clinical Commissioning Group</w:t>
      </w:r>
    </w:p>
    <w:p w14:paraId="42EA5CCD" w14:textId="77777777" w:rsidR="00CF728E" w:rsidRPr="003204EC" w:rsidRDefault="00CF728E" w:rsidP="00E56FF6">
      <w:pPr>
        <w:numPr>
          <w:ilvl w:val="0"/>
          <w:numId w:val="22"/>
        </w:numPr>
        <w:spacing w:before="240"/>
        <w:ind w:left="936" w:hanging="369"/>
      </w:pPr>
      <w:r w:rsidRPr="003204EC">
        <w:t>Sussex Police</w:t>
      </w:r>
    </w:p>
    <w:p w14:paraId="33F6FFBD" w14:textId="77777777" w:rsidR="00222061" w:rsidRDefault="00222061" w:rsidP="00E56FF6">
      <w:pPr>
        <w:numPr>
          <w:ilvl w:val="0"/>
          <w:numId w:val="22"/>
        </w:numPr>
        <w:spacing w:before="240"/>
        <w:ind w:left="936" w:hanging="369"/>
      </w:pPr>
      <w:r>
        <w:t>Care for the Carers</w:t>
      </w:r>
    </w:p>
    <w:p w14:paraId="25BDB247" w14:textId="77777777" w:rsidR="00222061" w:rsidRDefault="00222061" w:rsidP="00E56FF6">
      <w:pPr>
        <w:numPr>
          <w:ilvl w:val="0"/>
          <w:numId w:val="22"/>
        </w:numPr>
        <w:spacing w:before="240"/>
        <w:ind w:left="936" w:hanging="369"/>
      </w:pPr>
      <w:r>
        <w:t>Change, Grow, Live (CGL)</w:t>
      </w:r>
    </w:p>
    <w:p w14:paraId="796D259B" w14:textId="77777777" w:rsidR="00222061" w:rsidRDefault="00222061" w:rsidP="00E56FF6">
      <w:pPr>
        <w:numPr>
          <w:ilvl w:val="0"/>
          <w:numId w:val="22"/>
        </w:numPr>
        <w:spacing w:before="240"/>
        <w:ind w:left="936" w:hanging="369"/>
      </w:pPr>
      <w:r>
        <w:t xml:space="preserve">District and borough council representation </w:t>
      </w:r>
    </w:p>
    <w:p w14:paraId="6B48A703" w14:textId="77777777" w:rsidR="00222061" w:rsidRDefault="00222061" w:rsidP="00E56FF6">
      <w:pPr>
        <w:numPr>
          <w:ilvl w:val="0"/>
          <w:numId w:val="22"/>
        </w:numPr>
        <w:spacing w:before="240"/>
        <w:ind w:left="936" w:hanging="369"/>
      </w:pPr>
      <w:r>
        <w:t xml:space="preserve">East Sussex Fire &amp; Rescue </w:t>
      </w:r>
      <w:r w:rsidR="00147618">
        <w:t>Service</w:t>
      </w:r>
    </w:p>
    <w:p w14:paraId="5D3C1A18" w14:textId="77777777" w:rsidR="00222061" w:rsidRDefault="00222061" w:rsidP="00E56FF6">
      <w:pPr>
        <w:numPr>
          <w:ilvl w:val="0"/>
          <w:numId w:val="22"/>
        </w:numPr>
        <w:spacing w:before="240"/>
        <w:ind w:left="936" w:hanging="369"/>
      </w:pPr>
      <w:r>
        <w:t>East Sussex Healthcare NHS Trust</w:t>
      </w:r>
    </w:p>
    <w:p w14:paraId="65C1FC3C" w14:textId="77777777" w:rsidR="00222061" w:rsidRDefault="00946F7D" w:rsidP="00E56FF6">
      <w:pPr>
        <w:numPr>
          <w:ilvl w:val="0"/>
          <w:numId w:val="22"/>
        </w:numPr>
        <w:spacing w:before="240"/>
        <w:ind w:left="936" w:hanging="369"/>
      </w:pPr>
      <w:r>
        <w:t>Healthwatch</w:t>
      </w:r>
    </w:p>
    <w:p w14:paraId="5DF66AC1" w14:textId="77777777" w:rsidR="00946F7D" w:rsidRDefault="00946F7D" w:rsidP="00E56FF6">
      <w:pPr>
        <w:numPr>
          <w:ilvl w:val="0"/>
          <w:numId w:val="22"/>
        </w:numPr>
        <w:spacing w:before="240"/>
        <w:ind w:left="936" w:hanging="369"/>
      </w:pPr>
      <w:r>
        <w:t>HMP Lewes</w:t>
      </w:r>
    </w:p>
    <w:p w14:paraId="516A499A" w14:textId="77777777" w:rsidR="00946F7D" w:rsidRDefault="00946F7D" w:rsidP="00E56FF6">
      <w:pPr>
        <w:numPr>
          <w:ilvl w:val="0"/>
          <w:numId w:val="22"/>
        </w:numPr>
        <w:spacing w:before="240"/>
        <w:ind w:left="936" w:hanging="369"/>
      </w:pPr>
      <w:r>
        <w:t xml:space="preserve">Homecare representatives </w:t>
      </w:r>
    </w:p>
    <w:p w14:paraId="75966A77" w14:textId="77777777" w:rsidR="00946F7D" w:rsidRDefault="00946F7D" w:rsidP="00E56FF6">
      <w:pPr>
        <w:numPr>
          <w:ilvl w:val="0"/>
          <w:numId w:val="22"/>
        </w:numPr>
        <w:spacing w:before="240"/>
        <w:ind w:left="936" w:hanging="369"/>
      </w:pPr>
      <w:r>
        <w:t>Kent, Surrey, Sussex Community Rehabilitation Company</w:t>
      </w:r>
    </w:p>
    <w:p w14:paraId="267F490C" w14:textId="77777777" w:rsidR="00946F7D" w:rsidRDefault="00946F7D" w:rsidP="00E56FF6">
      <w:pPr>
        <w:numPr>
          <w:ilvl w:val="0"/>
          <w:numId w:val="22"/>
        </w:numPr>
        <w:spacing w:before="240"/>
        <w:ind w:left="936" w:hanging="369"/>
      </w:pPr>
      <w:r>
        <w:t>Lay members</w:t>
      </w:r>
    </w:p>
    <w:p w14:paraId="7C2227E6" w14:textId="77777777" w:rsidR="00946F7D" w:rsidRDefault="00946F7D" w:rsidP="00E56FF6">
      <w:pPr>
        <w:numPr>
          <w:ilvl w:val="0"/>
          <w:numId w:val="22"/>
        </w:numPr>
        <w:spacing w:before="240"/>
        <w:ind w:left="936" w:hanging="369"/>
      </w:pPr>
      <w:r>
        <w:t>Local Safeguarding Children’s Board</w:t>
      </w:r>
    </w:p>
    <w:p w14:paraId="45619AE4" w14:textId="77777777" w:rsidR="00946F7D" w:rsidRDefault="00946F7D" w:rsidP="00E56FF6">
      <w:pPr>
        <w:numPr>
          <w:ilvl w:val="0"/>
          <w:numId w:val="22"/>
        </w:numPr>
        <w:spacing w:before="240"/>
        <w:ind w:left="936" w:hanging="369"/>
      </w:pPr>
      <w:r>
        <w:t>National Probation Service</w:t>
      </w:r>
    </w:p>
    <w:p w14:paraId="4C7FEBE1" w14:textId="77777777" w:rsidR="00946F7D" w:rsidRDefault="00946F7D" w:rsidP="00E56FF6">
      <w:pPr>
        <w:numPr>
          <w:ilvl w:val="0"/>
          <w:numId w:val="22"/>
        </w:numPr>
        <w:spacing w:before="240"/>
        <w:ind w:left="936" w:hanging="369"/>
      </w:pPr>
      <w:r>
        <w:t>NHS England</w:t>
      </w:r>
    </w:p>
    <w:p w14:paraId="6288E26A" w14:textId="77777777" w:rsidR="00946F7D" w:rsidRDefault="00946F7D" w:rsidP="00E56FF6">
      <w:pPr>
        <w:numPr>
          <w:ilvl w:val="0"/>
          <w:numId w:val="22"/>
        </w:numPr>
        <w:spacing w:before="240"/>
        <w:ind w:left="936" w:hanging="369"/>
      </w:pPr>
      <w:r>
        <w:t xml:space="preserve">Registered Care Association </w:t>
      </w:r>
    </w:p>
    <w:p w14:paraId="3862E7E1" w14:textId="77777777" w:rsidR="00946F7D" w:rsidRDefault="00946F7D" w:rsidP="00E56FF6">
      <w:pPr>
        <w:numPr>
          <w:ilvl w:val="0"/>
          <w:numId w:val="22"/>
        </w:numPr>
        <w:spacing w:before="240"/>
        <w:ind w:left="936" w:hanging="369"/>
      </w:pPr>
      <w:r>
        <w:t xml:space="preserve">South East Coast Ambulance Service NHS Foundation Trust </w:t>
      </w:r>
    </w:p>
    <w:p w14:paraId="456687BE" w14:textId="77777777" w:rsidR="00946F7D" w:rsidRDefault="00946F7D" w:rsidP="00E56FF6">
      <w:pPr>
        <w:numPr>
          <w:ilvl w:val="0"/>
          <w:numId w:val="22"/>
        </w:numPr>
        <w:spacing w:before="240"/>
        <w:ind w:left="936" w:hanging="369"/>
      </w:pPr>
      <w:r>
        <w:t xml:space="preserve">Sussex Community Foundation Trust </w:t>
      </w:r>
    </w:p>
    <w:p w14:paraId="0972582C" w14:textId="77777777" w:rsidR="00CF728E" w:rsidRDefault="00CF728E" w:rsidP="00E56FF6">
      <w:pPr>
        <w:numPr>
          <w:ilvl w:val="0"/>
          <w:numId w:val="22"/>
        </w:numPr>
        <w:spacing w:before="240"/>
        <w:ind w:left="936" w:hanging="369"/>
      </w:pPr>
      <w:r w:rsidRPr="003204EC">
        <w:t>Sussex Partnership NHS Foundation Trust</w:t>
      </w:r>
    </w:p>
    <w:p w14:paraId="02AD42CA" w14:textId="77777777" w:rsidR="00CF728E" w:rsidRPr="003204EC" w:rsidRDefault="00CF728E" w:rsidP="00E56FF6">
      <w:pPr>
        <w:numPr>
          <w:ilvl w:val="0"/>
          <w:numId w:val="22"/>
        </w:numPr>
        <w:spacing w:before="240"/>
        <w:ind w:left="936" w:hanging="369"/>
      </w:pPr>
      <w:r w:rsidRPr="003204EC">
        <w:t>Trading Standards</w:t>
      </w:r>
    </w:p>
    <w:p w14:paraId="4BE7F8B4" w14:textId="77777777" w:rsidR="00CF728E" w:rsidRPr="003204EC" w:rsidRDefault="005E76D3" w:rsidP="00E56FF6">
      <w:pPr>
        <w:numPr>
          <w:ilvl w:val="0"/>
          <w:numId w:val="22"/>
        </w:numPr>
        <w:spacing w:before="240"/>
        <w:ind w:left="936" w:hanging="369"/>
      </w:pPr>
      <w:r>
        <w:t xml:space="preserve">Voluntary and </w:t>
      </w:r>
      <w:r w:rsidR="00E56FF6">
        <w:t xml:space="preserve">community sector </w:t>
      </w:r>
      <w:r>
        <w:t>representation</w:t>
      </w:r>
    </w:p>
    <w:sectPr w:rsidR="00CF728E" w:rsidRPr="003204EC" w:rsidSect="003966B3">
      <w:footerReference w:type="default" r:id="rId20"/>
      <w:pgSz w:w="11906" w:h="16838" w:code="9"/>
      <w:pgMar w:top="992" w:right="1418" w:bottom="992"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B246" w14:textId="77777777" w:rsidR="008949FA" w:rsidRDefault="008949FA" w:rsidP="00BA1869">
      <w:r>
        <w:separator/>
      </w:r>
    </w:p>
  </w:endnote>
  <w:endnote w:type="continuationSeparator" w:id="0">
    <w:p w14:paraId="7C5B3F45" w14:textId="77777777" w:rsidR="008949FA" w:rsidRDefault="008949FA" w:rsidP="00BA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D429" w14:textId="77777777" w:rsidR="008949FA" w:rsidRDefault="008949FA" w:rsidP="0060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B0B5B" w14:textId="77777777" w:rsidR="008949FA" w:rsidRDefault="008949FA" w:rsidP="00600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0FEA" w14:textId="77777777" w:rsidR="008949FA" w:rsidRPr="00E44004" w:rsidRDefault="008949FA" w:rsidP="00631DDB">
    <w:pPr>
      <w:pStyle w:val="Footer"/>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4E73" w14:textId="77777777" w:rsidR="008949FA" w:rsidRPr="002A6CB1" w:rsidRDefault="008949FA" w:rsidP="00ED1D11">
    <w:pPr>
      <w:pBdr>
        <w:top w:val="single" w:sz="8" w:space="1" w:color="auto"/>
      </w:pBdr>
      <w:ind w:left="0"/>
      <w:rPr>
        <w:sz w:val="4"/>
        <w:szCs w:val="4"/>
        <w:lang w:eastAsia="en-GB"/>
      </w:rPr>
    </w:pPr>
  </w:p>
  <w:p w14:paraId="6F49458D" w14:textId="6AEE06E2" w:rsidR="008949FA" w:rsidRPr="00DC5153" w:rsidRDefault="008949FA" w:rsidP="00DC5153">
    <w:pPr>
      <w:pBdr>
        <w:top w:val="single" w:sz="8" w:space="1" w:color="auto"/>
      </w:pBdr>
      <w:tabs>
        <w:tab w:val="right" w:pos="8789"/>
      </w:tabs>
      <w:ind w:left="0"/>
      <w:rPr>
        <w:b/>
        <w:sz w:val="20"/>
        <w:szCs w:val="20"/>
        <w:lang w:eastAsia="en-GB"/>
      </w:rPr>
    </w:pPr>
    <w:r w:rsidRPr="00DC5153">
      <w:rPr>
        <w:b/>
        <w:sz w:val="20"/>
        <w:szCs w:val="20"/>
        <w:lang w:eastAsia="en-GB"/>
      </w:rPr>
      <w:t>SAB Strategic Plan 2018 – 21</w:t>
    </w:r>
    <w:r w:rsidRPr="00DC5153">
      <w:rPr>
        <w:b/>
        <w:sz w:val="20"/>
        <w:szCs w:val="20"/>
        <w:lang w:eastAsia="en-GB"/>
      </w:rPr>
      <w:tab/>
      <w:t xml:space="preserve">Page </w:t>
    </w:r>
    <w:r w:rsidRPr="00DC5153">
      <w:rPr>
        <w:b/>
        <w:sz w:val="20"/>
        <w:szCs w:val="20"/>
        <w:lang w:eastAsia="en-GB"/>
      </w:rPr>
      <w:fldChar w:fldCharType="begin"/>
    </w:r>
    <w:r w:rsidRPr="00DC5153">
      <w:rPr>
        <w:b/>
        <w:sz w:val="20"/>
        <w:szCs w:val="20"/>
        <w:lang w:eastAsia="en-GB"/>
      </w:rPr>
      <w:instrText xml:space="preserve"> PAGE </w:instrText>
    </w:r>
    <w:r w:rsidRPr="00DC5153">
      <w:rPr>
        <w:b/>
        <w:sz w:val="20"/>
        <w:szCs w:val="20"/>
        <w:lang w:eastAsia="en-GB"/>
      </w:rPr>
      <w:fldChar w:fldCharType="separate"/>
    </w:r>
    <w:r>
      <w:rPr>
        <w:b/>
        <w:noProof/>
        <w:sz w:val="20"/>
        <w:szCs w:val="20"/>
        <w:lang w:eastAsia="en-GB"/>
      </w:rPr>
      <w:t>1</w:t>
    </w:r>
    <w:r w:rsidRPr="00DC5153">
      <w:rPr>
        <w:b/>
        <w:sz w:val="20"/>
        <w:szCs w:val="20"/>
        <w:lang w:eastAsia="en-GB"/>
      </w:rPr>
      <w:fldChar w:fldCharType="end"/>
    </w:r>
    <w:r w:rsidRPr="00DC5153">
      <w:rPr>
        <w:b/>
        <w:sz w:val="20"/>
        <w:szCs w:val="20"/>
        <w:lang w:eastAsia="en-GB"/>
      </w:rPr>
      <w:t xml:space="preserve"> of 2</w:t>
    </w:r>
    <w:r w:rsidR="00D74E52">
      <w:rPr>
        <w:b/>
        <w:sz w:val="20"/>
        <w:szCs w:val="20"/>
        <w:lang w:eastAsia="en-GB"/>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5F43" w14:textId="77777777" w:rsidR="008949FA" w:rsidRPr="002A6CB1" w:rsidRDefault="008949FA" w:rsidP="00ED1D11">
    <w:pPr>
      <w:pBdr>
        <w:top w:val="single" w:sz="8" w:space="1" w:color="auto"/>
      </w:pBdr>
      <w:ind w:left="0"/>
      <w:rPr>
        <w:sz w:val="4"/>
        <w:szCs w:val="4"/>
        <w:lang w:eastAsia="en-GB"/>
      </w:rPr>
    </w:pPr>
  </w:p>
  <w:p w14:paraId="111F93B1" w14:textId="736574B8" w:rsidR="008949FA" w:rsidRPr="00E56FF6" w:rsidRDefault="008949FA" w:rsidP="003966B3">
    <w:pPr>
      <w:pBdr>
        <w:top w:val="single" w:sz="8" w:space="1" w:color="auto"/>
      </w:pBdr>
      <w:tabs>
        <w:tab w:val="right" w:pos="14827"/>
      </w:tabs>
      <w:ind w:left="0"/>
      <w:rPr>
        <w:b/>
        <w:sz w:val="20"/>
        <w:szCs w:val="20"/>
        <w:lang w:eastAsia="en-GB"/>
      </w:rPr>
    </w:pPr>
    <w:r w:rsidRPr="00E56FF6">
      <w:rPr>
        <w:b/>
        <w:sz w:val="20"/>
        <w:szCs w:val="20"/>
        <w:lang w:eastAsia="en-GB"/>
      </w:rPr>
      <w:t>SAB Strategic Plan 2018 – 21</w:t>
    </w:r>
    <w:r w:rsidRPr="00E56FF6">
      <w:rPr>
        <w:b/>
        <w:sz w:val="20"/>
        <w:szCs w:val="20"/>
        <w:lang w:eastAsia="en-GB"/>
      </w:rPr>
      <w:tab/>
      <w:t xml:space="preserve">Page </w:t>
    </w:r>
    <w:r w:rsidRPr="00E56FF6">
      <w:rPr>
        <w:b/>
        <w:sz w:val="20"/>
        <w:szCs w:val="20"/>
        <w:lang w:eastAsia="en-GB"/>
      </w:rPr>
      <w:fldChar w:fldCharType="begin"/>
    </w:r>
    <w:r w:rsidRPr="00E56FF6">
      <w:rPr>
        <w:b/>
        <w:sz w:val="20"/>
        <w:szCs w:val="20"/>
        <w:lang w:eastAsia="en-GB"/>
      </w:rPr>
      <w:instrText xml:space="preserve"> PAGE </w:instrText>
    </w:r>
    <w:r w:rsidRPr="00E56FF6">
      <w:rPr>
        <w:b/>
        <w:sz w:val="20"/>
        <w:szCs w:val="20"/>
        <w:lang w:eastAsia="en-GB"/>
      </w:rPr>
      <w:fldChar w:fldCharType="separate"/>
    </w:r>
    <w:r>
      <w:rPr>
        <w:b/>
        <w:noProof/>
        <w:sz w:val="20"/>
        <w:szCs w:val="20"/>
        <w:lang w:eastAsia="en-GB"/>
      </w:rPr>
      <w:t>11</w:t>
    </w:r>
    <w:r w:rsidRPr="00E56FF6">
      <w:rPr>
        <w:b/>
        <w:sz w:val="20"/>
        <w:szCs w:val="20"/>
        <w:lang w:eastAsia="en-GB"/>
      </w:rPr>
      <w:fldChar w:fldCharType="end"/>
    </w:r>
    <w:r w:rsidRPr="00E56FF6">
      <w:rPr>
        <w:b/>
        <w:sz w:val="20"/>
        <w:szCs w:val="20"/>
        <w:lang w:eastAsia="en-GB"/>
      </w:rPr>
      <w:t xml:space="preserve"> of 2</w:t>
    </w:r>
    <w:r w:rsidR="00D74E52">
      <w:rPr>
        <w:b/>
        <w:sz w:val="20"/>
        <w:szCs w:val="20"/>
        <w:lang w:eastAsia="en-GB"/>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18EB" w14:textId="77777777" w:rsidR="008949FA" w:rsidRPr="002A6CB1" w:rsidRDefault="008949FA" w:rsidP="003966B3">
    <w:pPr>
      <w:pBdr>
        <w:top w:val="single" w:sz="8" w:space="1" w:color="auto"/>
      </w:pBdr>
      <w:tabs>
        <w:tab w:val="right" w:pos="9072"/>
      </w:tabs>
      <w:ind w:left="0"/>
      <w:rPr>
        <w:sz w:val="4"/>
        <w:szCs w:val="4"/>
        <w:lang w:eastAsia="en-GB"/>
      </w:rPr>
    </w:pPr>
  </w:p>
  <w:p w14:paraId="7CA8B1D4" w14:textId="12512965" w:rsidR="008949FA" w:rsidRPr="00147618" w:rsidRDefault="008949FA" w:rsidP="003966B3">
    <w:pPr>
      <w:pBdr>
        <w:top w:val="single" w:sz="8" w:space="1" w:color="auto"/>
      </w:pBdr>
      <w:tabs>
        <w:tab w:val="right" w:pos="9072"/>
      </w:tabs>
      <w:ind w:left="0"/>
      <w:rPr>
        <w:b/>
        <w:sz w:val="20"/>
        <w:szCs w:val="20"/>
        <w:lang w:eastAsia="en-GB"/>
      </w:rPr>
    </w:pPr>
    <w:r w:rsidRPr="00147618">
      <w:rPr>
        <w:b/>
        <w:sz w:val="20"/>
        <w:szCs w:val="20"/>
        <w:lang w:eastAsia="en-GB"/>
      </w:rPr>
      <w:t>SAB Strategic Plan 2018 – 21</w:t>
    </w:r>
    <w:r w:rsidRPr="00147618">
      <w:rPr>
        <w:b/>
        <w:sz w:val="20"/>
        <w:szCs w:val="20"/>
        <w:lang w:eastAsia="en-GB"/>
      </w:rPr>
      <w:tab/>
      <w:t xml:space="preserve">Page </w:t>
    </w:r>
    <w:r w:rsidRPr="00147618">
      <w:rPr>
        <w:b/>
        <w:sz w:val="20"/>
        <w:szCs w:val="20"/>
        <w:lang w:eastAsia="en-GB"/>
      </w:rPr>
      <w:fldChar w:fldCharType="begin"/>
    </w:r>
    <w:r w:rsidRPr="00147618">
      <w:rPr>
        <w:b/>
        <w:sz w:val="20"/>
        <w:szCs w:val="20"/>
        <w:lang w:eastAsia="en-GB"/>
      </w:rPr>
      <w:instrText xml:space="preserve"> PAGE </w:instrText>
    </w:r>
    <w:r w:rsidRPr="00147618">
      <w:rPr>
        <w:b/>
        <w:sz w:val="20"/>
        <w:szCs w:val="20"/>
        <w:lang w:eastAsia="en-GB"/>
      </w:rPr>
      <w:fldChar w:fldCharType="separate"/>
    </w:r>
    <w:r>
      <w:rPr>
        <w:b/>
        <w:noProof/>
        <w:sz w:val="20"/>
        <w:szCs w:val="20"/>
        <w:lang w:eastAsia="en-GB"/>
      </w:rPr>
      <w:t>22</w:t>
    </w:r>
    <w:r w:rsidRPr="00147618">
      <w:rPr>
        <w:b/>
        <w:sz w:val="20"/>
        <w:szCs w:val="20"/>
        <w:lang w:eastAsia="en-GB"/>
      </w:rPr>
      <w:fldChar w:fldCharType="end"/>
    </w:r>
    <w:r w:rsidRPr="00147618">
      <w:rPr>
        <w:b/>
        <w:sz w:val="20"/>
        <w:szCs w:val="20"/>
        <w:lang w:eastAsia="en-GB"/>
      </w:rPr>
      <w:t xml:space="preserve"> of </w:t>
    </w:r>
    <w:r w:rsidR="00453011" w:rsidRPr="00147618">
      <w:rPr>
        <w:b/>
        <w:sz w:val="20"/>
        <w:szCs w:val="20"/>
        <w:lang w:eastAsia="en-GB"/>
      </w:rPr>
      <w:t>2</w:t>
    </w:r>
    <w:r w:rsidR="00453011">
      <w:rPr>
        <w:b/>
        <w:sz w:val="20"/>
        <w:szCs w:val="20"/>
        <w:lang w:eastAsia="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97E7" w14:textId="77777777" w:rsidR="008949FA" w:rsidRDefault="008949FA" w:rsidP="00BA1869">
      <w:r>
        <w:separator/>
      </w:r>
    </w:p>
  </w:footnote>
  <w:footnote w:type="continuationSeparator" w:id="0">
    <w:p w14:paraId="0AA5FCE5" w14:textId="77777777" w:rsidR="008949FA" w:rsidRDefault="008949FA" w:rsidP="00BA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407"/>
    <w:multiLevelType w:val="hybridMultilevel"/>
    <w:tmpl w:val="48BCC8BC"/>
    <w:lvl w:ilvl="0" w:tplc="3B4AEEFC">
      <w:start w:val="1"/>
      <w:numFmt w:val="bullet"/>
      <w:lvlText w:val="-"/>
      <w:lvlJc w:val="left"/>
      <w:pPr>
        <w:tabs>
          <w:tab w:val="num" w:pos="2160"/>
        </w:tabs>
        <w:ind w:left="2160" w:hanging="360"/>
      </w:pPr>
      <w:rPr>
        <w:rFonts w:ascii="Times New Roman" w:eastAsia="Times New Roman"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A6401"/>
    <w:multiLevelType w:val="hybridMultilevel"/>
    <w:tmpl w:val="605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02A"/>
    <w:multiLevelType w:val="hybridMultilevel"/>
    <w:tmpl w:val="FEF20FB2"/>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1CE3AB2"/>
    <w:multiLevelType w:val="hybridMultilevel"/>
    <w:tmpl w:val="176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67D5D"/>
    <w:multiLevelType w:val="hybridMultilevel"/>
    <w:tmpl w:val="3968CB56"/>
    <w:lvl w:ilvl="0" w:tplc="08090001">
      <w:start w:val="1"/>
      <w:numFmt w:val="bullet"/>
      <w:lvlText w:val=""/>
      <w:lvlJc w:val="left"/>
      <w:pPr>
        <w:ind w:left="1571" w:hanging="360"/>
      </w:pPr>
      <w:rPr>
        <w:rFonts w:ascii="Symbol" w:hAnsi="Symbol" w:hint="default"/>
        <w:color w:val="99CC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B32126F"/>
    <w:multiLevelType w:val="hybridMultilevel"/>
    <w:tmpl w:val="D2F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3687"/>
    <w:multiLevelType w:val="hybridMultilevel"/>
    <w:tmpl w:val="7FFA31F0"/>
    <w:lvl w:ilvl="0" w:tplc="7698335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E3380"/>
    <w:multiLevelType w:val="hybridMultilevel"/>
    <w:tmpl w:val="F0C45500"/>
    <w:lvl w:ilvl="0" w:tplc="DE5AA93E">
      <w:start w:val="1"/>
      <w:numFmt w:val="bullet"/>
      <w:lvlText w:val=""/>
      <w:lvlJc w:val="left"/>
      <w:pPr>
        <w:ind w:left="1571" w:hanging="360"/>
      </w:pPr>
      <w:rPr>
        <w:rFonts w:ascii="Wingdings" w:hAnsi="Wingdings" w:hint="default"/>
        <w:color w:val="99CC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5736AF5"/>
    <w:multiLevelType w:val="hybridMultilevel"/>
    <w:tmpl w:val="7526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2B1"/>
    <w:multiLevelType w:val="hybridMultilevel"/>
    <w:tmpl w:val="886AC8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3D1828"/>
    <w:multiLevelType w:val="hybridMultilevel"/>
    <w:tmpl w:val="C36EEA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D28A6"/>
    <w:multiLevelType w:val="hybridMultilevel"/>
    <w:tmpl w:val="07FEE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8621B"/>
    <w:multiLevelType w:val="hybridMultilevel"/>
    <w:tmpl w:val="CB1ECB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E318A"/>
    <w:multiLevelType w:val="hybridMultilevel"/>
    <w:tmpl w:val="93F0EA26"/>
    <w:lvl w:ilvl="0" w:tplc="77FECE28">
      <w:start w:val="1"/>
      <w:numFmt w:val="bullet"/>
      <w:lvlText w:val=""/>
      <w:lvlJc w:val="left"/>
      <w:pPr>
        <w:ind w:left="1571" w:hanging="360"/>
      </w:pPr>
      <w:rPr>
        <w:rFonts w:ascii="Wingdings" w:hAnsi="Wingdings" w:hint="default"/>
        <w:color w:val="0000FF"/>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D6E5309"/>
    <w:multiLevelType w:val="hybridMultilevel"/>
    <w:tmpl w:val="A730546C"/>
    <w:lvl w:ilvl="0" w:tplc="455E86EC">
      <w:start w:val="1"/>
      <w:numFmt w:val="bullet"/>
      <w:lvlText w:val=""/>
      <w:lvlJc w:val="left"/>
      <w:pPr>
        <w:ind w:left="1571" w:hanging="360"/>
      </w:pPr>
      <w:rPr>
        <w:rFonts w:ascii="Symbol" w:hAnsi="Symbol" w:hint="default"/>
        <w:color w:val="99CC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0B03226"/>
    <w:multiLevelType w:val="hybridMultilevel"/>
    <w:tmpl w:val="6F241EFE"/>
    <w:lvl w:ilvl="0" w:tplc="4DFC17AC">
      <w:start w:val="1"/>
      <w:numFmt w:val="bullet"/>
      <w:lvlText w:val="­"/>
      <w:lvlJc w:val="left"/>
      <w:pPr>
        <w:ind w:left="2291" w:hanging="360"/>
      </w:pPr>
      <w:rPr>
        <w:rFonts w:ascii="Courier New" w:hAnsi="Courier New" w:hint="default"/>
      </w:rPr>
    </w:lvl>
    <w:lvl w:ilvl="1" w:tplc="56E60962">
      <w:start w:val="1"/>
      <w:numFmt w:val="bullet"/>
      <w:pStyle w:val="Bullet-2"/>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6A25220"/>
    <w:multiLevelType w:val="hybridMultilevel"/>
    <w:tmpl w:val="C84E0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C63E6B"/>
    <w:multiLevelType w:val="hybridMultilevel"/>
    <w:tmpl w:val="BB9CF856"/>
    <w:lvl w:ilvl="0" w:tplc="935CDE66">
      <w:start w:val="1"/>
      <w:numFmt w:val="bullet"/>
      <w:lvlText w:val=""/>
      <w:lvlJc w:val="left"/>
      <w:pPr>
        <w:ind w:left="1571" w:hanging="360"/>
      </w:pPr>
      <w:rPr>
        <w:rFonts w:ascii="Wingdings" w:hAnsi="Wingdings" w:hint="default"/>
        <w:color w:val="365F9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7133CF1"/>
    <w:multiLevelType w:val="hybridMultilevel"/>
    <w:tmpl w:val="6FCC865E"/>
    <w:lvl w:ilvl="0" w:tplc="38243D80">
      <w:start w:val="1"/>
      <w:numFmt w:val="bullet"/>
      <w:lvlText w:val=""/>
      <w:lvlJc w:val="left"/>
      <w:pPr>
        <w:ind w:left="1571" w:hanging="360"/>
      </w:pPr>
      <w:rPr>
        <w:rFonts w:ascii="Wingdings" w:hAnsi="Wingdings" w:hint="default"/>
        <w:color w:val="00B0F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8FE3FEE"/>
    <w:multiLevelType w:val="hybridMultilevel"/>
    <w:tmpl w:val="81C2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83D04"/>
    <w:multiLevelType w:val="hybridMultilevel"/>
    <w:tmpl w:val="0A3AC1D8"/>
    <w:lvl w:ilvl="0" w:tplc="7CE002A4">
      <w:start w:val="1"/>
      <w:numFmt w:val="bullet"/>
      <w:lvlText w:val=""/>
      <w:lvlJc w:val="left"/>
      <w:pPr>
        <w:ind w:left="1571" w:hanging="360"/>
      </w:pPr>
      <w:rPr>
        <w:rFonts w:ascii="Wingdings" w:hAnsi="Wingdings" w:hint="default"/>
        <w:color w:val="7030A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6E95101C"/>
    <w:multiLevelType w:val="multilevel"/>
    <w:tmpl w:val="1BA869D8"/>
    <w:lvl w:ilvl="0">
      <w:start w:val="1"/>
      <w:numFmt w:val="bullet"/>
      <w:lvlText w:val="­"/>
      <w:lvlJc w:val="left"/>
      <w:pPr>
        <w:ind w:left="2291" w:hanging="360"/>
      </w:pPr>
      <w:rPr>
        <w:rFonts w:ascii="Courier New" w:hAnsi="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75B4520E"/>
    <w:multiLevelType w:val="hybridMultilevel"/>
    <w:tmpl w:val="EC8E9B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B4D4D0A6">
      <w:start w:val="1"/>
      <w:numFmt w:val="bullet"/>
      <w:pStyle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8"/>
  </w:num>
  <w:num w:numId="5">
    <w:abstractNumId w:val="9"/>
  </w:num>
  <w:num w:numId="6">
    <w:abstractNumId w:val="14"/>
  </w:num>
  <w:num w:numId="7">
    <w:abstractNumId w:val="4"/>
  </w:num>
  <w:num w:numId="8">
    <w:abstractNumId w:val="7"/>
  </w:num>
  <w:num w:numId="9">
    <w:abstractNumId w:val="18"/>
  </w:num>
  <w:num w:numId="10">
    <w:abstractNumId w:val="3"/>
  </w:num>
  <w:num w:numId="11">
    <w:abstractNumId w:val="10"/>
  </w:num>
  <w:num w:numId="12">
    <w:abstractNumId w:val="1"/>
  </w:num>
  <w:num w:numId="13">
    <w:abstractNumId w:val="11"/>
  </w:num>
  <w:num w:numId="14">
    <w:abstractNumId w:val="20"/>
  </w:num>
  <w:num w:numId="15">
    <w:abstractNumId w:val="12"/>
  </w:num>
  <w:num w:numId="16">
    <w:abstractNumId w:val="16"/>
  </w:num>
  <w:num w:numId="17">
    <w:abstractNumId w:val="19"/>
  </w:num>
  <w:num w:numId="18">
    <w:abstractNumId w:val="2"/>
  </w:num>
  <w:num w:numId="19">
    <w:abstractNumId w:val="5"/>
  </w:num>
  <w:num w:numId="20">
    <w:abstractNumId w:val="0"/>
  </w:num>
  <w:num w:numId="21">
    <w:abstractNumId w:val="17"/>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9F"/>
    <w:rsid w:val="00003AF7"/>
    <w:rsid w:val="00014CE9"/>
    <w:rsid w:val="000164A4"/>
    <w:rsid w:val="000238F8"/>
    <w:rsid w:val="0002459F"/>
    <w:rsid w:val="0003028E"/>
    <w:rsid w:val="000400A3"/>
    <w:rsid w:val="0004279F"/>
    <w:rsid w:val="0004450F"/>
    <w:rsid w:val="00053043"/>
    <w:rsid w:val="000571AA"/>
    <w:rsid w:val="00057367"/>
    <w:rsid w:val="00071544"/>
    <w:rsid w:val="00074D23"/>
    <w:rsid w:val="00091859"/>
    <w:rsid w:val="00094D79"/>
    <w:rsid w:val="0009538B"/>
    <w:rsid w:val="000978EF"/>
    <w:rsid w:val="000A3E77"/>
    <w:rsid w:val="000A433D"/>
    <w:rsid w:val="000A62DB"/>
    <w:rsid w:val="000B0534"/>
    <w:rsid w:val="000C6CAD"/>
    <w:rsid w:val="000C739A"/>
    <w:rsid w:val="000D015D"/>
    <w:rsid w:val="000D12E7"/>
    <w:rsid w:val="000D6C26"/>
    <w:rsid w:val="000D6CB0"/>
    <w:rsid w:val="000E1093"/>
    <w:rsid w:val="000E4C6F"/>
    <w:rsid w:val="000F6242"/>
    <w:rsid w:val="000F70E7"/>
    <w:rsid w:val="00100207"/>
    <w:rsid w:val="00100F97"/>
    <w:rsid w:val="0011342B"/>
    <w:rsid w:val="00115B36"/>
    <w:rsid w:val="001160CF"/>
    <w:rsid w:val="00117247"/>
    <w:rsid w:val="00123942"/>
    <w:rsid w:val="00126A5C"/>
    <w:rsid w:val="001369BB"/>
    <w:rsid w:val="00140A75"/>
    <w:rsid w:val="0014226F"/>
    <w:rsid w:val="00146EC2"/>
    <w:rsid w:val="00147618"/>
    <w:rsid w:val="00150AC8"/>
    <w:rsid w:val="00153D18"/>
    <w:rsid w:val="00157568"/>
    <w:rsid w:val="00161F88"/>
    <w:rsid w:val="00165CFF"/>
    <w:rsid w:val="0017483C"/>
    <w:rsid w:val="001751E1"/>
    <w:rsid w:val="001946E3"/>
    <w:rsid w:val="0019581B"/>
    <w:rsid w:val="00195BE2"/>
    <w:rsid w:val="001A08B8"/>
    <w:rsid w:val="001A36B8"/>
    <w:rsid w:val="001B1706"/>
    <w:rsid w:val="001B77F0"/>
    <w:rsid w:val="001B7A94"/>
    <w:rsid w:val="001B7EEB"/>
    <w:rsid w:val="001E2B39"/>
    <w:rsid w:val="001E3E8C"/>
    <w:rsid w:val="001E7FD2"/>
    <w:rsid w:val="001F368E"/>
    <w:rsid w:val="001F60B2"/>
    <w:rsid w:val="001F6386"/>
    <w:rsid w:val="001F73B6"/>
    <w:rsid w:val="00203133"/>
    <w:rsid w:val="002055A2"/>
    <w:rsid w:val="00220480"/>
    <w:rsid w:val="00222061"/>
    <w:rsid w:val="002262A2"/>
    <w:rsid w:val="00231175"/>
    <w:rsid w:val="00235B1E"/>
    <w:rsid w:val="0024124B"/>
    <w:rsid w:val="002412CA"/>
    <w:rsid w:val="00243F79"/>
    <w:rsid w:val="00246E87"/>
    <w:rsid w:val="0026029F"/>
    <w:rsid w:val="00274BA5"/>
    <w:rsid w:val="00275022"/>
    <w:rsid w:val="002921A9"/>
    <w:rsid w:val="00293A81"/>
    <w:rsid w:val="002941CB"/>
    <w:rsid w:val="002A367D"/>
    <w:rsid w:val="002A664C"/>
    <w:rsid w:val="002C70D3"/>
    <w:rsid w:val="002D2EF7"/>
    <w:rsid w:val="002D34E0"/>
    <w:rsid w:val="002D43ED"/>
    <w:rsid w:val="002E47A6"/>
    <w:rsid w:val="002E6D33"/>
    <w:rsid w:val="002F3FE6"/>
    <w:rsid w:val="003055C0"/>
    <w:rsid w:val="0031038C"/>
    <w:rsid w:val="00316EE5"/>
    <w:rsid w:val="00316F82"/>
    <w:rsid w:val="00317DF7"/>
    <w:rsid w:val="00317FB9"/>
    <w:rsid w:val="003204EC"/>
    <w:rsid w:val="00325456"/>
    <w:rsid w:val="003429E3"/>
    <w:rsid w:val="003430ED"/>
    <w:rsid w:val="003435DC"/>
    <w:rsid w:val="00357DA7"/>
    <w:rsid w:val="00366A2B"/>
    <w:rsid w:val="00367E9A"/>
    <w:rsid w:val="00370592"/>
    <w:rsid w:val="003752B7"/>
    <w:rsid w:val="00380B68"/>
    <w:rsid w:val="00392B72"/>
    <w:rsid w:val="003966B3"/>
    <w:rsid w:val="003A394E"/>
    <w:rsid w:val="003A7F18"/>
    <w:rsid w:val="003B4891"/>
    <w:rsid w:val="003B54F6"/>
    <w:rsid w:val="003B6FA3"/>
    <w:rsid w:val="003C17B6"/>
    <w:rsid w:val="003C75B8"/>
    <w:rsid w:val="003D51AD"/>
    <w:rsid w:val="003D610E"/>
    <w:rsid w:val="003D7257"/>
    <w:rsid w:val="003E146E"/>
    <w:rsid w:val="003E5AF3"/>
    <w:rsid w:val="003E681A"/>
    <w:rsid w:val="004043F3"/>
    <w:rsid w:val="004049BB"/>
    <w:rsid w:val="004109D5"/>
    <w:rsid w:val="0041170B"/>
    <w:rsid w:val="004165DE"/>
    <w:rsid w:val="00417EC3"/>
    <w:rsid w:val="004208EC"/>
    <w:rsid w:val="0042615D"/>
    <w:rsid w:val="004269ED"/>
    <w:rsid w:val="004308B6"/>
    <w:rsid w:val="0043336F"/>
    <w:rsid w:val="00436325"/>
    <w:rsid w:val="00453011"/>
    <w:rsid w:val="00457B19"/>
    <w:rsid w:val="0046001C"/>
    <w:rsid w:val="00475430"/>
    <w:rsid w:val="00476786"/>
    <w:rsid w:val="00491154"/>
    <w:rsid w:val="00497397"/>
    <w:rsid w:val="004A0295"/>
    <w:rsid w:val="004A4E60"/>
    <w:rsid w:val="004A6583"/>
    <w:rsid w:val="004B32A8"/>
    <w:rsid w:val="004B7E77"/>
    <w:rsid w:val="004C1554"/>
    <w:rsid w:val="004C3F46"/>
    <w:rsid w:val="004C5DFF"/>
    <w:rsid w:val="004C62F6"/>
    <w:rsid w:val="004D352C"/>
    <w:rsid w:val="004D58CD"/>
    <w:rsid w:val="004D6560"/>
    <w:rsid w:val="004E373B"/>
    <w:rsid w:val="004E55B3"/>
    <w:rsid w:val="004F0A34"/>
    <w:rsid w:val="005041DE"/>
    <w:rsid w:val="00504CDE"/>
    <w:rsid w:val="00505A54"/>
    <w:rsid w:val="00506F83"/>
    <w:rsid w:val="00507351"/>
    <w:rsid w:val="0050783D"/>
    <w:rsid w:val="00526EDE"/>
    <w:rsid w:val="00534A8B"/>
    <w:rsid w:val="005365E5"/>
    <w:rsid w:val="00541F9C"/>
    <w:rsid w:val="00543FE4"/>
    <w:rsid w:val="00544532"/>
    <w:rsid w:val="0054780A"/>
    <w:rsid w:val="00547A3E"/>
    <w:rsid w:val="0056213C"/>
    <w:rsid w:val="005623F6"/>
    <w:rsid w:val="00564B08"/>
    <w:rsid w:val="005739E9"/>
    <w:rsid w:val="0057721F"/>
    <w:rsid w:val="00585AB6"/>
    <w:rsid w:val="005871DB"/>
    <w:rsid w:val="00587B87"/>
    <w:rsid w:val="00597441"/>
    <w:rsid w:val="005A0EAD"/>
    <w:rsid w:val="005A2644"/>
    <w:rsid w:val="005A643B"/>
    <w:rsid w:val="005A73FA"/>
    <w:rsid w:val="005B1F86"/>
    <w:rsid w:val="005B3E45"/>
    <w:rsid w:val="005C3651"/>
    <w:rsid w:val="005C4DD1"/>
    <w:rsid w:val="005D776F"/>
    <w:rsid w:val="005E76D3"/>
    <w:rsid w:val="005F7317"/>
    <w:rsid w:val="006003CF"/>
    <w:rsid w:val="00606B59"/>
    <w:rsid w:val="00623449"/>
    <w:rsid w:val="006264A5"/>
    <w:rsid w:val="0062758E"/>
    <w:rsid w:val="00631DDB"/>
    <w:rsid w:val="00636159"/>
    <w:rsid w:val="00636C1C"/>
    <w:rsid w:val="00650031"/>
    <w:rsid w:val="0065596F"/>
    <w:rsid w:val="00655C9F"/>
    <w:rsid w:val="00682BEE"/>
    <w:rsid w:val="006851CD"/>
    <w:rsid w:val="006A0ED8"/>
    <w:rsid w:val="006A19E2"/>
    <w:rsid w:val="006A3C30"/>
    <w:rsid w:val="006A4C89"/>
    <w:rsid w:val="006A6EBD"/>
    <w:rsid w:val="006B6DBD"/>
    <w:rsid w:val="006C2F3B"/>
    <w:rsid w:val="006C752A"/>
    <w:rsid w:val="006D5C76"/>
    <w:rsid w:val="006E0684"/>
    <w:rsid w:val="006E0C6F"/>
    <w:rsid w:val="006E4EB0"/>
    <w:rsid w:val="006E638A"/>
    <w:rsid w:val="006F59A5"/>
    <w:rsid w:val="00700530"/>
    <w:rsid w:val="007023EE"/>
    <w:rsid w:val="007048DE"/>
    <w:rsid w:val="00707103"/>
    <w:rsid w:val="00721085"/>
    <w:rsid w:val="0072503A"/>
    <w:rsid w:val="00727252"/>
    <w:rsid w:val="007458AF"/>
    <w:rsid w:val="007458D3"/>
    <w:rsid w:val="007515DE"/>
    <w:rsid w:val="007524AA"/>
    <w:rsid w:val="0075345D"/>
    <w:rsid w:val="007559AE"/>
    <w:rsid w:val="00756944"/>
    <w:rsid w:val="00766C78"/>
    <w:rsid w:val="00774095"/>
    <w:rsid w:val="0077431F"/>
    <w:rsid w:val="007775F7"/>
    <w:rsid w:val="00781BDC"/>
    <w:rsid w:val="00787EF7"/>
    <w:rsid w:val="00792B38"/>
    <w:rsid w:val="0079319D"/>
    <w:rsid w:val="007933C5"/>
    <w:rsid w:val="0079511B"/>
    <w:rsid w:val="00796E0A"/>
    <w:rsid w:val="007A0D72"/>
    <w:rsid w:val="007A29E9"/>
    <w:rsid w:val="007A3FF9"/>
    <w:rsid w:val="007A7661"/>
    <w:rsid w:val="007B092B"/>
    <w:rsid w:val="007B1FE7"/>
    <w:rsid w:val="007B5167"/>
    <w:rsid w:val="007B5A03"/>
    <w:rsid w:val="007B6222"/>
    <w:rsid w:val="007C2C51"/>
    <w:rsid w:val="007E0900"/>
    <w:rsid w:val="007E27BF"/>
    <w:rsid w:val="007E3AD3"/>
    <w:rsid w:val="007E5155"/>
    <w:rsid w:val="007F3E4A"/>
    <w:rsid w:val="007F70D5"/>
    <w:rsid w:val="00804465"/>
    <w:rsid w:val="00812968"/>
    <w:rsid w:val="00814882"/>
    <w:rsid w:val="0082343B"/>
    <w:rsid w:val="00831A22"/>
    <w:rsid w:val="00835E16"/>
    <w:rsid w:val="0083624D"/>
    <w:rsid w:val="00854596"/>
    <w:rsid w:val="0085709F"/>
    <w:rsid w:val="008632CB"/>
    <w:rsid w:val="0086496D"/>
    <w:rsid w:val="008674F7"/>
    <w:rsid w:val="008718D3"/>
    <w:rsid w:val="008729A6"/>
    <w:rsid w:val="00874D58"/>
    <w:rsid w:val="008751EE"/>
    <w:rsid w:val="00890BD1"/>
    <w:rsid w:val="00891AE5"/>
    <w:rsid w:val="00892FF5"/>
    <w:rsid w:val="008949FA"/>
    <w:rsid w:val="00894E73"/>
    <w:rsid w:val="008A0B26"/>
    <w:rsid w:val="008C185D"/>
    <w:rsid w:val="008C5033"/>
    <w:rsid w:val="008D6824"/>
    <w:rsid w:val="008E1CD6"/>
    <w:rsid w:val="008E2025"/>
    <w:rsid w:val="008E41A1"/>
    <w:rsid w:val="008F4D15"/>
    <w:rsid w:val="008F6ED6"/>
    <w:rsid w:val="009018F2"/>
    <w:rsid w:val="00903F50"/>
    <w:rsid w:val="0090424A"/>
    <w:rsid w:val="00905F7D"/>
    <w:rsid w:val="00910BA9"/>
    <w:rsid w:val="0091761E"/>
    <w:rsid w:val="00922872"/>
    <w:rsid w:val="00924EDD"/>
    <w:rsid w:val="00931F08"/>
    <w:rsid w:val="00934D2B"/>
    <w:rsid w:val="009439BF"/>
    <w:rsid w:val="0094519E"/>
    <w:rsid w:val="009458EE"/>
    <w:rsid w:val="00946F7D"/>
    <w:rsid w:val="009530F8"/>
    <w:rsid w:val="0095343E"/>
    <w:rsid w:val="00963BBB"/>
    <w:rsid w:val="00963FD8"/>
    <w:rsid w:val="00964680"/>
    <w:rsid w:val="00965D9F"/>
    <w:rsid w:val="00975B58"/>
    <w:rsid w:val="00976546"/>
    <w:rsid w:val="00980EDE"/>
    <w:rsid w:val="00981422"/>
    <w:rsid w:val="00982E5D"/>
    <w:rsid w:val="009843FE"/>
    <w:rsid w:val="009922BA"/>
    <w:rsid w:val="00997454"/>
    <w:rsid w:val="009A7D14"/>
    <w:rsid w:val="009B08DE"/>
    <w:rsid w:val="009B15C8"/>
    <w:rsid w:val="009B30F1"/>
    <w:rsid w:val="009B6B7E"/>
    <w:rsid w:val="009C5A6E"/>
    <w:rsid w:val="009E0928"/>
    <w:rsid w:val="009E5BA4"/>
    <w:rsid w:val="009E5DB8"/>
    <w:rsid w:val="009E68CE"/>
    <w:rsid w:val="009E6C2F"/>
    <w:rsid w:val="009F053B"/>
    <w:rsid w:val="009F5287"/>
    <w:rsid w:val="009F6AB3"/>
    <w:rsid w:val="00A002E4"/>
    <w:rsid w:val="00A02865"/>
    <w:rsid w:val="00A06DA1"/>
    <w:rsid w:val="00A11899"/>
    <w:rsid w:val="00A11D61"/>
    <w:rsid w:val="00A218C9"/>
    <w:rsid w:val="00A250CE"/>
    <w:rsid w:val="00A31C1E"/>
    <w:rsid w:val="00A36EC6"/>
    <w:rsid w:val="00A4309F"/>
    <w:rsid w:val="00A47E3B"/>
    <w:rsid w:val="00A50A3B"/>
    <w:rsid w:val="00A52E6A"/>
    <w:rsid w:val="00A55B49"/>
    <w:rsid w:val="00A625D6"/>
    <w:rsid w:val="00A67417"/>
    <w:rsid w:val="00A67B32"/>
    <w:rsid w:val="00A72397"/>
    <w:rsid w:val="00A75DC9"/>
    <w:rsid w:val="00A76FA4"/>
    <w:rsid w:val="00A85500"/>
    <w:rsid w:val="00A85D86"/>
    <w:rsid w:val="00A967C8"/>
    <w:rsid w:val="00AA4655"/>
    <w:rsid w:val="00AA7EBC"/>
    <w:rsid w:val="00AC23F1"/>
    <w:rsid w:val="00AC490E"/>
    <w:rsid w:val="00AD594F"/>
    <w:rsid w:val="00AE1596"/>
    <w:rsid w:val="00AF04FA"/>
    <w:rsid w:val="00AF365C"/>
    <w:rsid w:val="00AF6D69"/>
    <w:rsid w:val="00B1492C"/>
    <w:rsid w:val="00B22B8C"/>
    <w:rsid w:val="00B31E59"/>
    <w:rsid w:val="00B43BB5"/>
    <w:rsid w:val="00B44881"/>
    <w:rsid w:val="00B5393F"/>
    <w:rsid w:val="00B64DA6"/>
    <w:rsid w:val="00B67470"/>
    <w:rsid w:val="00B84697"/>
    <w:rsid w:val="00B952C4"/>
    <w:rsid w:val="00B9730E"/>
    <w:rsid w:val="00BA1869"/>
    <w:rsid w:val="00BA2A70"/>
    <w:rsid w:val="00BA590B"/>
    <w:rsid w:val="00BA5D40"/>
    <w:rsid w:val="00BB0B53"/>
    <w:rsid w:val="00BB1B8C"/>
    <w:rsid w:val="00BB29AD"/>
    <w:rsid w:val="00BB30D6"/>
    <w:rsid w:val="00BB6C04"/>
    <w:rsid w:val="00BB6C8D"/>
    <w:rsid w:val="00BC1E28"/>
    <w:rsid w:val="00BC49AE"/>
    <w:rsid w:val="00BD5201"/>
    <w:rsid w:val="00BE2B76"/>
    <w:rsid w:val="00BE3DB9"/>
    <w:rsid w:val="00BF1018"/>
    <w:rsid w:val="00BF1964"/>
    <w:rsid w:val="00BF21F3"/>
    <w:rsid w:val="00BF44A9"/>
    <w:rsid w:val="00C076BF"/>
    <w:rsid w:val="00C07854"/>
    <w:rsid w:val="00C10A64"/>
    <w:rsid w:val="00C218C1"/>
    <w:rsid w:val="00C26C78"/>
    <w:rsid w:val="00C26FDB"/>
    <w:rsid w:val="00C35075"/>
    <w:rsid w:val="00C3618F"/>
    <w:rsid w:val="00C3736F"/>
    <w:rsid w:val="00C448C7"/>
    <w:rsid w:val="00C57AB1"/>
    <w:rsid w:val="00C57C19"/>
    <w:rsid w:val="00C61D97"/>
    <w:rsid w:val="00C623F3"/>
    <w:rsid w:val="00C65A0E"/>
    <w:rsid w:val="00C7045A"/>
    <w:rsid w:val="00C7077C"/>
    <w:rsid w:val="00C70972"/>
    <w:rsid w:val="00C70A46"/>
    <w:rsid w:val="00C87DF8"/>
    <w:rsid w:val="00C9068F"/>
    <w:rsid w:val="00C9765D"/>
    <w:rsid w:val="00CA3253"/>
    <w:rsid w:val="00CA3587"/>
    <w:rsid w:val="00CA69A4"/>
    <w:rsid w:val="00CA702E"/>
    <w:rsid w:val="00CB6A35"/>
    <w:rsid w:val="00CB73F6"/>
    <w:rsid w:val="00CB7994"/>
    <w:rsid w:val="00CC03CF"/>
    <w:rsid w:val="00CD2A21"/>
    <w:rsid w:val="00CD5906"/>
    <w:rsid w:val="00CD5F70"/>
    <w:rsid w:val="00CE312A"/>
    <w:rsid w:val="00CE538B"/>
    <w:rsid w:val="00CE700C"/>
    <w:rsid w:val="00CE72F1"/>
    <w:rsid w:val="00CF22A4"/>
    <w:rsid w:val="00CF68BA"/>
    <w:rsid w:val="00CF728E"/>
    <w:rsid w:val="00D006ED"/>
    <w:rsid w:val="00D018C9"/>
    <w:rsid w:val="00D05836"/>
    <w:rsid w:val="00D066DC"/>
    <w:rsid w:val="00D13D07"/>
    <w:rsid w:val="00D16A5A"/>
    <w:rsid w:val="00D3075D"/>
    <w:rsid w:val="00D3347C"/>
    <w:rsid w:val="00D338C7"/>
    <w:rsid w:val="00D4117A"/>
    <w:rsid w:val="00D4131C"/>
    <w:rsid w:val="00D4397C"/>
    <w:rsid w:val="00D461E5"/>
    <w:rsid w:val="00D52F30"/>
    <w:rsid w:val="00D54014"/>
    <w:rsid w:val="00D60EFB"/>
    <w:rsid w:val="00D63F77"/>
    <w:rsid w:val="00D64158"/>
    <w:rsid w:val="00D70A53"/>
    <w:rsid w:val="00D7322C"/>
    <w:rsid w:val="00D74E52"/>
    <w:rsid w:val="00D801ED"/>
    <w:rsid w:val="00D82D1A"/>
    <w:rsid w:val="00D87572"/>
    <w:rsid w:val="00DA06F1"/>
    <w:rsid w:val="00DA56B5"/>
    <w:rsid w:val="00DB0A76"/>
    <w:rsid w:val="00DB616A"/>
    <w:rsid w:val="00DC1951"/>
    <w:rsid w:val="00DC4C5B"/>
    <w:rsid w:val="00DC5153"/>
    <w:rsid w:val="00DE12AE"/>
    <w:rsid w:val="00DE6B23"/>
    <w:rsid w:val="00E0001F"/>
    <w:rsid w:val="00E01A43"/>
    <w:rsid w:val="00E04C85"/>
    <w:rsid w:val="00E10D6A"/>
    <w:rsid w:val="00E1352A"/>
    <w:rsid w:val="00E178C6"/>
    <w:rsid w:val="00E23C07"/>
    <w:rsid w:val="00E34B57"/>
    <w:rsid w:val="00E40E7C"/>
    <w:rsid w:val="00E411EE"/>
    <w:rsid w:val="00E46CD1"/>
    <w:rsid w:val="00E46F1F"/>
    <w:rsid w:val="00E47E35"/>
    <w:rsid w:val="00E56FF6"/>
    <w:rsid w:val="00E618D0"/>
    <w:rsid w:val="00E82940"/>
    <w:rsid w:val="00E86D56"/>
    <w:rsid w:val="00E90EAA"/>
    <w:rsid w:val="00E92C94"/>
    <w:rsid w:val="00E935A5"/>
    <w:rsid w:val="00E97462"/>
    <w:rsid w:val="00E97FDD"/>
    <w:rsid w:val="00EA1FE6"/>
    <w:rsid w:val="00EA2382"/>
    <w:rsid w:val="00EA4717"/>
    <w:rsid w:val="00EA60A6"/>
    <w:rsid w:val="00EB03B7"/>
    <w:rsid w:val="00EB5651"/>
    <w:rsid w:val="00EB5B0E"/>
    <w:rsid w:val="00EC6FA2"/>
    <w:rsid w:val="00ED09C9"/>
    <w:rsid w:val="00ED1D11"/>
    <w:rsid w:val="00ED3E87"/>
    <w:rsid w:val="00ED65B8"/>
    <w:rsid w:val="00EF2A86"/>
    <w:rsid w:val="00EF38B7"/>
    <w:rsid w:val="00F07A83"/>
    <w:rsid w:val="00F13733"/>
    <w:rsid w:val="00F1453E"/>
    <w:rsid w:val="00F41F4A"/>
    <w:rsid w:val="00F4424B"/>
    <w:rsid w:val="00F45639"/>
    <w:rsid w:val="00F4720A"/>
    <w:rsid w:val="00F50C4E"/>
    <w:rsid w:val="00F55070"/>
    <w:rsid w:val="00F56449"/>
    <w:rsid w:val="00F66142"/>
    <w:rsid w:val="00F67A8A"/>
    <w:rsid w:val="00F73CB6"/>
    <w:rsid w:val="00F774EB"/>
    <w:rsid w:val="00F85CD7"/>
    <w:rsid w:val="00F9215C"/>
    <w:rsid w:val="00F9347B"/>
    <w:rsid w:val="00F94142"/>
    <w:rsid w:val="00FA6D47"/>
    <w:rsid w:val="00FB0592"/>
    <w:rsid w:val="00FB1F8B"/>
    <w:rsid w:val="00FC52F3"/>
    <w:rsid w:val="00FD637A"/>
    <w:rsid w:val="00FD6680"/>
    <w:rsid w:val="00FE1387"/>
    <w:rsid w:val="00FE5B91"/>
    <w:rsid w:val="00FF1B9A"/>
    <w:rsid w:val="00FF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E853"/>
  <w15:chartTrackingRefBased/>
  <w15:docId w15:val="{6CFD3469-C1DF-49E7-A08B-74A96FE7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3B"/>
    <w:pPr>
      <w:spacing w:line="264" w:lineRule="auto"/>
      <w:ind w:left="851"/>
    </w:pPr>
    <w:rPr>
      <w:rFonts w:cs="Arial"/>
      <w:sz w:val="24"/>
      <w:szCs w:val="24"/>
      <w:lang w:eastAsia="en-US"/>
    </w:rPr>
  </w:style>
  <w:style w:type="paragraph" w:styleId="Heading1">
    <w:name w:val="heading 1"/>
    <w:basedOn w:val="Normal"/>
    <w:next w:val="Normal"/>
    <w:link w:val="Heading1Char"/>
    <w:uiPriority w:val="9"/>
    <w:qFormat/>
    <w:rsid w:val="004269ED"/>
    <w:pPr>
      <w:ind w:left="0"/>
      <w:outlineLvl w:val="0"/>
    </w:pPr>
    <w:rPr>
      <w:b/>
      <w:color w:val="FFFFFF"/>
      <w:sz w:val="36"/>
      <w:szCs w:val="36"/>
    </w:rPr>
  </w:style>
  <w:style w:type="paragraph" w:styleId="Heading2">
    <w:name w:val="heading 2"/>
    <w:basedOn w:val="Normal"/>
    <w:next w:val="Normal"/>
    <w:link w:val="Heading2Char"/>
    <w:uiPriority w:val="9"/>
    <w:unhideWhenUsed/>
    <w:qFormat/>
    <w:rsid w:val="004269ED"/>
    <w:pPr>
      <w:spacing w:after="240"/>
      <w:ind w:left="0"/>
      <w:outlineLvl w:val="1"/>
    </w:pPr>
    <w:rPr>
      <w:b/>
      <w:bCs/>
      <w:sz w:val="32"/>
      <w:szCs w:val="32"/>
    </w:rPr>
  </w:style>
  <w:style w:type="paragraph" w:styleId="Heading3">
    <w:name w:val="heading 3"/>
    <w:basedOn w:val="Normal"/>
    <w:next w:val="Normal"/>
    <w:link w:val="Heading3Char"/>
    <w:uiPriority w:val="9"/>
    <w:unhideWhenUsed/>
    <w:qFormat/>
    <w:rsid w:val="004308B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69ED"/>
    <w:rPr>
      <w:rFonts w:cs="Arial"/>
      <w:b/>
      <w:color w:val="FFFFFF"/>
      <w:sz w:val="36"/>
      <w:szCs w:val="36"/>
      <w:lang w:eastAsia="en-US"/>
    </w:rPr>
  </w:style>
  <w:style w:type="character" w:styleId="PlaceholderText">
    <w:name w:val="Placeholder Text"/>
    <w:uiPriority w:val="99"/>
    <w:semiHidden/>
    <w:rsid w:val="007A3FF9"/>
    <w:rPr>
      <w:color w:val="808080"/>
    </w:rPr>
  </w:style>
  <w:style w:type="paragraph" w:styleId="BalloonText">
    <w:name w:val="Balloon Text"/>
    <w:basedOn w:val="Normal"/>
    <w:link w:val="BalloonTextChar"/>
    <w:uiPriority w:val="99"/>
    <w:semiHidden/>
    <w:unhideWhenUsed/>
    <w:rsid w:val="007A3F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3FF9"/>
    <w:rPr>
      <w:rFonts w:ascii="Tahoma" w:hAnsi="Tahoma" w:cs="Tahoma"/>
      <w:sz w:val="16"/>
      <w:szCs w:val="16"/>
      <w:lang w:eastAsia="en-US"/>
    </w:rPr>
  </w:style>
  <w:style w:type="paragraph" w:styleId="Footer">
    <w:name w:val="footer"/>
    <w:basedOn w:val="Normal"/>
    <w:link w:val="FooterChar"/>
    <w:unhideWhenUsed/>
    <w:rsid w:val="00A002E4"/>
    <w:pPr>
      <w:tabs>
        <w:tab w:val="center" w:pos="4513"/>
        <w:tab w:val="right" w:pos="9026"/>
      </w:tabs>
      <w:spacing w:line="240" w:lineRule="auto"/>
    </w:pPr>
  </w:style>
  <w:style w:type="character" w:customStyle="1" w:styleId="FooterChar">
    <w:name w:val="Footer Char"/>
    <w:link w:val="Footer"/>
    <w:rsid w:val="00A002E4"/>
    <w:rPr>
      <w:sz w:val="24"/>
      <w:szCs w:val="24"/>
      <w:lang w:eastAsia="en-US"/>
    </w:rPr>
  </w:style>
  <w:style w:type="character" w:customStyle="1" w:styleId="Heading2Char">
    <w:name w:val="Heading 2 Char"/>
    <w:link w:val="Heading2"/>
    <w:uiPriority w:val="9"/>
    <w:rsid w:val="004269ED"/>
    <w:rPr>
      <w:rFonts w:cs="Arial"/>
      <w:b/>
      <w:bCs/>
      <w:sz w:val="32"/>
      <w:szCs w:val="32"/>
      <w:lang w:eastAsia="en-US"/>
    </w:rPr>
  </w:style>
  <w:style w:type="character" w:customStyle="1" w:styleId="Heading3Char">
    <w:name w:val="Heading 3 Char"/>
    <w:link w:val="Heading3"/>
    <w:uiPriority w:val="9"/>
    <w:rsid w:val="004308B6"/>
    <w:rPr>
      <w:rFonts w:cs="Arial"/>
      <w:b/>
      <w:sz w:val="24"/>
      <w:szCs w:val="24"/>
      <w:lang w:eastAsia="en-US"/>
    </w:rPr>
  </w:style>
  <w:style w:type="paragraph" w:customStyle="1" w:styleId="Bullet">
    <w:name w:val="Bullet"/>
    <w:basedOn w:val="Normal"/>
    <w:next w:val="Normal"/>
    <w:qFormat/>
    <w:rsid w:val="004308B6"/>
    <w:pPr>
      <w:numPr>
        <w:ilvl w:val="3"/>
        <w:numId w:val="1"/>
      </w:numPr>
      <w:tabs>
        <w:tab w:val="clear" w:pos="2880"/>
        <w:tab w:val="left" w:pos="1418"/>
      </w:tabs>
      <w:ind w:left="1418" w:hanging="284"/>
    </w:pPr>
  </w:style>
  <w:style w:type="paragraph" w:customStyle="1" w:styleId="DocumentControlSheet">
    <w:name w:val="Document Control Sheet"/>
    <w:basedOn w:val="Normal"/>
    <w:qFormat/>
    <w:rsid w:val="00F94142"/>
    <w:pPr>
      <w:spacing w:line="240" w:lineRule="auto"/>
      <w:ind w:left="0"/>
    </w:pPr>
    <w:rPr>
      <w:rFonts w:eastAsia="Times New Roman"/>
      <w:sz w:val="22"/>
      <w:szCs w:val="22"/>
      <w:lang w:eastAsia="en-GB"/>
    </w:rPr>
  </w:style>
  <w:style w:type="paragraph" w:customStyle="1" w:styleId="Bullet-2">
    <w:name w:val="Bullet - 2"/>
    <w:basedOn w:val="Normal"/>
    <w:next w:val="Normal"/>
    <w:qFormat/>
    <w:rsid w:val="00F94142"/>
    <w:pPr>
      <w:numPr>
        <w:ilvl w:val="1"/>
        <w:numId w:val="2"/>
      </w:numPr>
      <w:tabs>
        <w:tab w:val="left" w:pos="1985"/>
      </w:tabs>
      <w:ind w:left="1985" w:hanging="284"/>
    </w:pPr>
  </w:style>
  <w:style w:type="paragraph" w:styleId="Header">
    <w:name w:val="header"/>
    <w:basedOn w:val="Normal"/>
    <w:link w:val="HeaderChar"/>
    <w:unhideWhenUsed/>
    <w:rsid w:val="00EF2A86"/>
    <w:pPr>
      <w:tabs>
        <w:tab w:val="center" w:pos="4513"/>
        <w:tab w:val="right" w:pos="9026"/>
      </w:tabs>
    </w:pPr>
  </w:style>
  <w:style w:type="character" w:customStyle="1" w:styleId="HeaderChar">
    <w:name w:val="Header Char"/>
    <w:link w:val="Header"/>
    <w:rsid w:val="00EF2A86"/>
    <w:rPr>
      <w:rFonts w:cs="Arial"/>
      <w:sz w:val="24"/>
      <w:szCs w:val="24"/>
      <w:lang w:eastAsia="en-US"/>
    </w:rPr>
  </w:style>
  <w:style w:type="paragraph" w:styleId="BodyText">
    <w:name w:val="Body Text"/>
    <w:basedOn w:val="Normal"/>
    <w:link w:val="BodyTextChar"/>
    <w:rsid w:val="00A967C8"/>
    <w:pPr>
      <w:spacing w:line="240" w:lineRule="auto"/>
      <w:ind w:left="0"/>
    </w:pPr>
    <w:rPr>
      <w:rFonts w:eastAsia="Times New Roman" w:cs="Times New Roman"/>
      <w:i/>
      <w:sz w:val="22"/>
      <w:szCs w:val="20"/>
    </w:rPr>
  </w:style>
  <w:style w:type="character" w:customStyle="1" w:styleId="BodyTextChar">
    <w:name w:val="Body Text Char"/>
    <w:link w:val="BodyText"/>
    <w:rsid w:val="00A967C8"/>
    <w:rPr>
      <w:rFonts w:eastAsia="Times New Roman"/>
      <w:i/>
      <w:sz w:val="22"/>
      <w:lang w:eastAsia="en-US"/>
    </w:rPr>
  </w:style>
  <w:style w:type="character" w:styleId="PageNumber">
    <w:name w:val="page number"/>
    <w:rsid w:val="00A967C8"/>
  </w:style>
  <w:style w:type="character" w:styleId="CommentReference">
    <w:name w:val="annotation reference"/>
    <w:uiPriority w:val="99"/>
    <w:semiHidden/>
    <w:unhideWhenUsed/>
    <w:rsid w:val="00ED3E87"/>
    <w:rPr>
      <w:sz w:val="16"/>
      <w:szCs w:val="16"/>
    </w:rPr>
  </w:style>
  <w:style w:type="paragraph" w:styleId="CommentText">
    <w:name w:val="annotation text"/>
    <w:basedOn w:val="Normal"/>
    <w:link w:val="CommentTextChar"/>
    <w:uiPriority w:val="99"/>
    <w:semiHidden/>
    <w:unhideWhenUsed/>
    <w:rsid w:val="00ED3E87"/>
    <w:rPr>
      <w:sz w:val="20"/>
      <w:szCs w:val="20"/>
    </w:rPr>
  </w:style>
  <w:style w:type="character" w:customStyle="1" w:styleId="CommentTextChar">
    <w:name w:val="Comment Text Char"/>
    <w:link w:val="CommentText"/>
    <w:uiPriority w:val="99"/>
    <w:semiHidden/>
    <w:rsid w:val="00ED3E87"/>
    <w:rPr>
      <w:rFonts w:cs="Arial"/>
      <w:lang w:eastAsia="en-US"/>
    </w:rPr>
  </w:style>
  <w:style w:type="paragraph" w:styleId="CommentSubject">
    <w:name w:val="annotation subject"/>
    <w:basedOn w:val="CommentText"/>
    <w:next w:val="CommentText"/>
    <w:link w:val="CommentSubjectChar"/>
    <w:uiPriority w:val="99"/>
    <w:semiHidden/>
    <w:unhideWhenUsed/>
    <w:rsid w:val="00ED3E87"/>
    <w:rPr>
      <w:b/>
      <w:bCs/>
    </w:rPr>
  </w:style>
  <w:style w:type="character" w:customStyle="1" w:styleId="CommentSubjectChar">
    <w:name w:val="Comment Subject Char"/>
    <w:link w:val="CommentSubject"/>
    <w:uiPriority w:val="99"/>
    <w:semiHidden/>
    <w:rsid w:val="00ED3E87"/>
    <w:rPr>
      <w:rFonts w:cs="Arial"/>
      <w:b/>
      <w:bCs/>
      <w:lang w:eastAsia="en-US"/>
    </w:rPr>
  </w:style>
  <w:style w:type="paragraph" w:styleId="Revision">
    <w:name w:val="Revision"/>
    <w:hidden/>
    <w:uiPriority w:val="99"/>
    <w:semiHidden/>
    <w:rsid w:val="00ED3E87"/>
    <w:rPr>
      <w:rFonts w:cs="Arial"/>
      <w:sz w:val="24"/>
      <w:szCs w:val="24"/>
      <w:lang w:eastAsia="en-US"/>
    </w:rPr>
  </w:style>
  <w:style w:type="character" w:styleId="Hyperlink">
    <w:name w:val="Hyperlink"/>
    <w:uiPriority w:val="99"/>
    <w:unhideWhenUsed/>
    <w:rsid w:val="008C5033"/>
    <w:rPr>
      <w:color w:val="0000FF"/>
      <w:u w:val="single"/>
    </w:rPr>
  </w:style>
  <w:style w:type="character" w:styleId="FollowedHyperlink">
    <w:name w:val="FollowedHyperlink"/>
    <w:uiPriority w:val="99"/>
    <w:semiHidden/>
    <w:unhideWhenUsed/>
    <w:rsid w:val="00BF44A9"/>
    <w:rPr>
      <w:color w:val="800080"/>
      <w:u w:val="single"/>
    </w:rPr>
  </w:style>
  <w:style w:type="paragraph" w:styleId="ListParagraph">
    <w:name w:val="List Paragraph"/>
    <w:basedOn w:val="Normal"/>
    <w:link w:val="ListParagraphChar"/>
    <w:uiPriority w:val="34"/>
    <w:qFormat/>
    <w:rsid w:val="00E01A43"/>
    <w:pPr>
      <w:spacing w:before="240"/>
      <w:ind w:left="568" w:hanging="284"/>
    </w:pPr>
    <w:rPr>
      <w:rFonts w:eastAsia="Times New Roman"/>
      <w:szCs w:val="20"/>
    </w:rPr>
  </w:style>
  <w:style w:type="character" w:customStyle="1" w:styleId="ListParagraphChar">
    <w:name w:val="List Paragraph Char"/>
    <w:link w:val="ListParagraph"/>
    <w:uiPriority w:val="34"/>
    <w:rsid w:val="00E01A43"/>
    <w:rPr>
      <w:rFonts w:eastAsia="Times New Roman" w:cs="Arial"/>
      <w:sz w:val="24"/>
      <w:lang w:eastAsia="en-US"/>
    </w:rPr>
  </w:style>
  <w:style w:type="character" w:styleId="UnresolvedMention">
    <w:name w:val="Unresolved Mention"/>
    <w:basedOn w:val="DefaultParagraphFont"/>
    <w:uiPriority w:val="99"/>
    <w:semiHidden/>
    <w:unhideWhenUsed/>
    <w:rsid w:val="004C62F6"/>
    <w:rPr>
      <w:color w:val="605E5C"/>
      <w:shd w:val="clear" w:color="auto" w:fill="E1DFDD"/>
    </w:rPr>
  </w:style>
  <w:style w:type="table" w:styleId="TableGridLight">
    <w:name w:val="Grid Table Light"/>
    <w:basedOn w:val="TableNormal"/>
    <w:uiPriority w:val="40"/>
    <w:rsid w:val="009F05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F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8949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astsussexsab.org.uk/wp-content/uploads/2017/11/Making-Safeguarding-Personal-A5-sep17-final-web.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6C8B051C606748B8B2194506E4094A" ma:contentTypeVersion="2" ma:contentTypeDescription="Create a new document." ma:contentTypeScope="" ma:versionID="897e6ce311c346210a4d88207644355f">
  <xsd:schema xmlns:xsd="http://www.w3.org/2001/XMLSchema" xmlns:xs="http://www.w3.org/2001/XMLSchema" xmlns:p="http://schemas.microsoft.com/office/2006/metadata/properties" targetNamespace="http://schemas.microsoft.com/office/2006/metadata/properties" ma:root="true" ma:fieldsID="63c655941ffdeb79fecb98486956b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6ABD-39BD-4D3A-9C6F-CD7317A724CF}">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84881F-A6E4-4057-951D-19A7716AB959}">
  <ds:schemaRefs>
    <ds:schemaRef ds:uri="http://schemas.microsoft.com/sharepoint/v3/contenttype/forms"/>
  </ds:schemaRefs>
</ds:datastoreItem>
</file>

<file path=customXml/itemProps3.xml><?xml version="1.0" encoding="utf-8"?>
<ds:datastoreItem xmlns:ds="http://schemas.openxmlformats.org/officeDocument/2006/customXml" ds:itemID="{B2D1963C-B847-41EF-985E-DED21ED2587A}">
  <ds:schemaRefs>
    <ds:schemaRef ds:uri="Microsoft.SharePoint.Taxonomy.ContentTypeSync"/>
  </ds:schemaRefs>
</ds:datastoreItem>
</file>

<file path=customXml/itemProps4.xml><?xml version="1.0" encoding="utf-8"?>
<ds:datastoreItem xmlns:ds="http://schemas.openxmlformats.org/officeDocument/2006/customXml" ds:itemID="{585F0841-2310-4D6B-8000-1467A316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5FC129D-40EA-4C0D-AEA4-8DC52ECBFD81}">
  <ds:schemaRefs>
    <ds:schemaRef ds:uri="http://schemas.microsoft.com/office/2006/metadata/longProperties"/>
  </ds:schemaRefs>
</ds:datastoreItem>
</file>

<file path=customXml/itemProps6.xml><?xml version="1.0" encoding="utf-8"?>
<ds:datastoreItem xmlns:ds="http://schemas.openxmlformats.org/officeDocument/2006/customXml" ds:itemID="{4A77161E-C8FC-4688-AC86-A2E7A1EA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24111</CharactersWithSpaces>
  <SharedDoc>false</SharedDoc>
  <HLinks>
    <vt:vector size="12" baseType="variant">
      <vt:variant>
        <vt:i4>7209086</vt:i4>
      </vt:variant>
      <vt:variant>
        <vt:i4>3</vt:i4>
      </vt:variant>
      <vt:variant>
        <vt:i4>0</vt:i4>
      </vt:variant>
      <vt:variant>
        <vt:i4>5</vt:i4>
      </vt:variant>
      <vt:variant>
        <vt:lpwstr>http://www.eastsussexsab.org.uk/wp-content/uploads/2017/11/Making-Safeguarding-Personal-A5-sep17-final-web.pdf</vt:lpwstr>
      </vt:variant>
      <vt:variant>
        <vt:lpwstr/>
      </vt:variant>
      <vt:variant>
        <vt:i4>3670089</vt:i4>
      </vt:variant>
      <vt:variant>
        <vt:i4>0</vt:i4>
      </vt:variant>
      <vt:variant>
        <vt:i4>0</vt:i4>
      </vt:variant>
      <vt:variant>
        <vt:i4>5</vt:i4>
      </vt:variant>
      <vt:variant>
        <vt:lpwstr/>
      </vt:variant>
      <vt:variant>
        <vt:lpwstr>Appendix_1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Lindsey</dc:creator>
  <cp:keywords/>
  <cp:lastModifiedBy>Delyth Shaw</cp:lastModifiedBy>
  <cp:revision>3</cp:revision>
  <cp:lastPrinted>2015-08-11T13:18:00Z</cp:lastPrinted>
  <dcterms:created xsi:type="dcterms:W3CDTF">2020-12-01T18:38:00Z</dcterms:created>
  <dcterms:modified xsi:type="dcterms:W3CDTF">2020-12-01T18:43:00Z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0x010100546C8B051C606748B8B2194506E4094A</vt:lpwstr>
  </property>
  <property fmtid="{D5CDD505-2E9C-101B-9397-08002B2CF9AE}" pid="3" name="IsMyDocuments">
    <vt:bool>true</vt:bool>
  </property>
</Properties>
</file>