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C8A6" w14:textId="323AE1F0" w:rsidR="009E56E2" w:rsidRDefault="009E56E2" w:rsidP="009E2A84">
      <w:r>
        <w:rPr>
          <w:rFonts w:ascii="Times New Roman" w:hAnsi="Times New Roman" w:cs="Times New Roman"/>
          <w:noProof/>
          <w:sz w:val="24"/>
          <w:szCs w:val="24"/>
        </w:rPr>
        <w:drawing>
          <wp:anchor distT="0" distB="0" distL="114300" distR="114300" simplePos="0" relativeHeight="251659264" behindDoc="0" locked="0" layoutInCell="1" allowOverlap="1" wp14:anchorId="0AE834C7" wp14:editId="658D76F8">
            <wp:simplePos x="0" y="0"/>
            <wp:positionH relativeFrom="page">
              <wp:posOffset>2238553</wp:posOffset>
            </wp:positionH>
            <wp:positionV relativeFrom="paragraph">
              <wp:posOffset>0</wp:posOffset>
            </wp:positionV>
            <wp:extent cx="2863850" cy="958850"/>
            <wp:effectExtent l="0" t="0" r="0" b="0"/>
            <wp:wrapSquare wrapText="bothSides"/>
            <wp:docPr id="3" name="Picture 3" descr="East Sussex 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Sussex S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0" cy="958850"/>
                    </a:xfrm>
                    <a:prstGeom prst="rect">
                      <a:avLst/>
                    </a:prstGeom>
                    <a:noFill/>
                  </pic:spPr>
                </pic:pic>
              </a:graphicData>
            </a:graphic>
            <wp14:sizeRelH relativeFrom="page">
              <wp14:pctWidth>0</wp14:pctWidth>
            </wp14:sizeRelH>
            <wp14:sizeRelV relativeFrom="page">
              <wp14:pctHeight>0</wp14:pctHeight>
            </wp14:sizeRelV>
          </wp:anchor>
        </w:drawing>
      </w:r>
    </w:p>
    <w:p w14:paraId="5488AB79" w14:textId="70F2EB54" w:rsidR="009E56E2" w:rsidRDefault="009E56E2" w:rsidP="009E2A84"/>
    <w:p w14:paraId="6B134092" w14:textId="77777777" w:rsidR="009E56E2" w:rsidRDefault="009E56E2" w:rsidP="009E56E2">
      <w:pPr>
        <w:jc w:val="center"/>
      </w:pPr>
    </w:p>
    <w:p w14:paraId="28E782EA" w14:textId="77777777" w:rsidR="009E56E2" w:rsidRDefault="009E56E2" w:rsidP="009E2A84"/>
    <w:p w14:paraId="1DAEDA6A" w14:textId="01A2714E" w:rsidR="009E56E2" w:rsidRDefault="009E56E2" w:rsidP="009E2A84">
      <w:pPr>
        <w:rPr>
          <w:rFonts w:ascii="Arial" w:hAnsi="Arial" w:cs="Arial"/>
          <w:sz w:val="24"/>
          <w:szCs w:val="24"/>
        </w:rPr>
      </w:pPr>
    </w:p>
    <w:p w14:paraId="7C429528" w14:textId="2B8B2A15" w:rsidR="00C87DED" w:rsidRPr="002A5E3A" w:rsidRDefault="00C87DED" w:rsidP="002A5E3A">
      <w:pPr>
        <w:jc w:val="center"/>
        <w:rPr>
          <w:rFonts w:ascii="Arial" w:hAnsi="Arial" w:cs="Arial"/>
          <w:b/>
          <w:bCs/>
          <w:sz w:val="36"/>
          <w:szCs w:val="36"/>
        </w:rPr>
      </w:pPr>
      <w:r w:rsidRPr="00C87DED">
        <w:rPr>
          <w:rFonts w:ascii="Arial" w:hAnsi="Arial" w:cs="Arial"/>
          <w:b/>
          <w:bCs/>
          <w:sz w:val="36"/>
          <w:szCs w:val="36"/>
        </w:rPr>
        <w:t>Complaints Policy</w:t>
      </w:r>
    </w:p>
    <w:p w14:paraId="26AA1109" w14:textId="13353BC4" w:rsidR="00C87DED" w:rsidRPr="00C87DED" w:rsidRDefault="00C87DED" w:rsidP="009E2A84">
      <w:pPr>
        <w:rPr>
          <w:rFonts w:ascii="Arial" w:hAnsi="Arial" w:cs="Arial"/>
          <w:b/>
          <w:bCs/>
          <w:sz w:val="24"/>
          <w:szCs w:val="24"/>
        </w:rPr>
      </w:pPr>
      <w:r w:rsidRPr="00C87DED">
        <w:rPr>
          <w:rFonts w:ascii="Arial" w:hAnsi="Arial" w:cs="Arial"/>
          <w:b/>
          <w:bCs/>
          <w:sz w:val="24"/>
          <w:szCs w:val="24"/>
        </w:rPr>
        <w:t>Introduction</w:t>
      </w:r>
    </w:p>
    <w:p w14:paraId="0431C76D" w14:textId="22FDE74B" w:rsidR="00C87DED" w:rsidRPr="00C87DED" w:rsidRDefault="00C87DED" w:rsidP="00C87DED">
      <w:pPr>
        <w:rPr>
          <w:rFonts w:ascii="Arial" w:hAnsi="Arial" w:cs="Arial"/>
          <w:sz w:val="24"/>
          <w:szCs w:val="24"/>
        </w:rPr>
      </w:pPr>
      <w:r>
        <w:rPr>
          <w:rFonts w:ascii="Arial" w:hAnsi="Arial" w:cs="Arial"/>
          <w:sz w:val="24"/>
          <w:szCs w:val="24"/>
        </w:rPr>
        <w:t>T</w:t>
      </w:r>
      <w:r w:rsidRPr="00C87DED">
        <w:rPr>
          <w:rFonts w:ascii="Arial" w:hAnsi="Arial" w:cs="Arial"/>
          <w:sz w:val="24"/>
          <w:szCs w:val="24"/>
        </w:rPr>
        <w:t xml:space="preserve">he overarching purpose of </w:t>
      </w:r>
      <w:r w:rsidR="00C57794">
        <w:rPr>
          <w:rFonts w:ascii="Arial" w:hAnsi="Arial" w:cs="Arial"/>
          <w:sz w:val="24"/>
          <w:szCs w:val="24"/>
        </w:rPr>
        <w:t xml:space="preserve">the East Sussex </w:t>
      </w:r>
      <w:r w:rsidRPr="00C87DED">
        <w:rPr>
          <w:rFonts w:ascii="Arial" w:hAnsi="Arial" w:cs="Arial"/>
          <w:sz w:val="24"/>
          <w:szCs w:val="24"/>
        </w:rPr>
        <w:t>S</w:t>
      </w:r>
      <w:r>
        <w:rPr>
          <w:rFonts w:ascii="Arial" w:hAnsi="Arial" w:cs="Arial"/>
          <w:sz w:val="24"/>
          <w:szCs w:val="24"/>
        </w:rPr>
        <w:t xml:space="preserve">afeguarding </w:t>
      </w:r>
      <w:r w:rsidRPr="00C87DED">
        <w:rPr>
          <w:rFonts w:ascii="Arial" w:hAnsi="Arial" w:cs="Arial"/>
          <w:sz w:val="24"/>
          <w:szCs w:val="24"/>
        </w:rPr>
        <w:t>A</w:t>
      </w:r>
      <w:r>
        <w:rPr>
          <w:rFonts w:ascii="Arial" w:hAnsi="Arial" w:cs="Arial"/>
          <w:sz w:val="24"/>
          <w:szCs w:val="24"/>
        </w:rPr>
        <w:t xml:space="preserve">dults </w:t>
      </w:r>
      <w:r w:rsidRPr="00C87DED">
        <w:rPr>
          <w:rFonts w:ascii="Arial" w:hAnsi="Arial" w:cs="Arial"/>
          <w:sz w:val="24"/>
          <w:szCs w:val="24"/>
        </w:rPr>
        <w:t>B</w:t>
      </w:r>
      <w:r>
        <w:rPr>
          <w:rFonts w:ascii="Arial" w:hAnsi="Arial" w:cs="Arial"/>
          <w:sz w:val="24"/>
          <w:szCs w:val="24"/>
        </w:rPr>
        <w:t>oard</w:t>
      </w:r>
      <w:r w:rsidR="00C57794">
        <w:rPr>
          <w:rFonts w:ascii="Arial" w:hAnsi="Arial" w:cs="Arial"/>
          <w:sz w:val="24"/>
          <w:szCs w:val="24"/>
        </w:rPr>
        <w:t xml:space="preserve"> (SAB)</w:t>
      </w:r>
      <w:r w:rsidRPr="00C87DED">
        <w:rPr>
          <w:rFonts w:ascii="Arial" w:hAnsi="Arial" w:cs="Arial"/>
          <w:sz w:val="24"/>
          <w:szCs w:val="24"/>
        </w:rPr>
        <w:t xml:space="preserve">is to help and safeguard adults </w:t>
      </w:r>
      <w:r w:rsidRPr="002F42A1">
        <w:rPr>
          <w:rFonts w:ascii="Arial" w:hAnsi="Arial" w:cs="Arial"/>
          <w:sz w:val="24"/>
          <w:szCs w:val="24"/>
        </w:rPr>
        <w:t>with care and support needs</w:t>
      </w:r>
      <w:r w:rsidRPr="00643281">
        <w:rPr>
          <w:rFonts w:ascii="Arial" w:hAnsi="Arial" w:cs="Arial"/>
          <w:color w:val="FF0000"/>
          <w:sz w:val="24"/>
          <w:szCs w:val="24"/>
        </w:rPr>
        <w:t xml:space="preserve">. </w:t>
      </w:r>
      <w:r w:rsidR="00F941FC">
        <w:rPr>
          <w:rFonts w:ascii="Arial" w:hAnsi="Arial" w:cs="Arial"/>
          <w:sz w:val="24"/>
          <w:szCs w:val="24"/>
        </w:rPr>
        <w:t>We do this</w:t>
      </w:r>
      <w:r w:rsidRPr="00C87DED">
        <w:rPr>
          <w:rFonts w:ascii="Arial" w:hAnsi="Arial" w:cs="Arial"/>
          <w:sz w:val="24"/>
          <w:szCs w:val="24"/>
        </w:rPr>
        <w:t xml:space="preserve"> this by:</w:t>
      </w:r>
    </w:p>
    <w:p w14:paraId="04BC4FBB" w14:textId="72134757" w:rsidR="00C87DED" w:rsidRPr="00C87DED" w:rsidRDefault="00C87DED" w:rsidP="00C87DED">
      <w:pPr>
        <w:pStyle w:val="ListParagraph"/>
        <w:numPr>
          <w:ilvl w:val="0"/>
          <w:numId w:val="1"/>
        </w:numPr>
        <w:rPr>
          <w:rFonts w:ascii="Arial" w:hAnsi="Arial" w:cs="Arial"/>
          <w:sz w:val="24"/>
          <w:szCs w:val="24"/>
        </w:rPr>
      </w:pPr>
      <w:r w:rsidRPr="00C87DED">
        <w:rPr>
          <w:rFonts w:ascii="Arial" w:hAnsi="Arial" w:cs="Arial"/>
          <w:sz w:val="24"/>
          <w:szCs w:val="24"/>
        </w:rPr>
        <w:t xml:space="preserve">assuring </w:t>
      </w:r>
      <w:r w:rsidR="00F941FC">
        <w:rPr>
          <w:rFonts w:ascii="Arial" w:hAnsi="Arial" w:cs="Arial"/>
          <w:sz w:val="24"/>
          <w:szCs w:val="24"/>
        </w:rPr>
        <w:t>ourselves</w:t>
      </w:r>
      <w:r w:rsidRPr="00C87DED">
        <w:rPr>
          <w:rFonts w:ascii="Arial" w:hAnsi="Arial" w:cs="Arial"/>
          <w:sz w:val="24"/>
          <w:szCs w:val="24"/>
        </w:rPr>
        <w:t xml:space="preserve"> that local safeguarding arrangements are in place as defined by the Care Act 2014 and statutory guidance</w:t>
      </w:r>
    </w:p>
    <w:p w14:paraId="474B7613" w14:textId="51C40B72" w:rsidR="00C87DED" w:rsidRPr="00C87DED" w:rsidRDefault="00C87DED" w:rsidP="00C87DED">
      <w:pPr>
        <w:pStyle w:val="ListParagraph"/>
        <w:numPr>
          <w:ilvl w:val="0"/>
          <w:numId w:val="1"/>
        </w:numPr>
        <w:rPr>
          <w:rFonts w:ascii="Arial" w:hAnsi="Arial" w:cs="Arial"/>
          <w:sz w:val="24"/>
          <w:szCs w:val="24"/>
        </w:rPr>
      </w:pPr>
      <w:r w:rsidRPr="00C87DED">
        <w:rPr>
          <w:rFonts w:ascii="Arial" w:hAnsi="Arial" w:cs="Arial"/>
          <w:sz w:val="24"/>
          <w:szCs w:val="24"/>
        </w:rPr>
        <w:t>assuring</w:t>
      </w:r>
      <w:r w:rsidR="00F941FC">
        <w:rPr>
          <w:rFonts w:ascii="Arial" w:hAnsi="Arial" w:cs="Arial"/>
          <w:sz w:val="24"/>
          <w:szCs w:val="24"/>
        </w:rPr>
        <w:t xml:space="preserve"> ourselves</w:t>
      </w:r>
      <w:r w:rsidRPr="00C87DED">
        <w:rPr>
          <w:rFonts w:ascii="Arial" w:hAnsi="Arial" w:cs="Arial"/>
          <w:sz w:val="24"/>
          <w:szCs w:val="24"/>
        </w:rPr>
        <w:t xml:space="preserve"> that safeguarding practice is person-centred and outcome-focused</w:t>
      </w:r>
    </w:p>
    <w:p w14:paraId="34FD9922" w14:textId="77777777" w:rsidR="00C87DED" w:rsidRPr="00C87DED" w:rsidRDefault="00C87DED" w:rsidP="00C87DED">
      <w:pPr>
        <w:pStyle w:val="ListParagraph"/>
        <w:numPr>
          <w:ilvl w:val="0"/>
          <w:numId w:val="1"/>
        </w:numPr>
        <w:rPr>
          <w:rFonts w:ascii="Arial" w:hAnsi="Arial" w:cs="Arial"/>
          <w:sz w:val="24"/>
          <w:szCs w:val="24"/>
        </w:rPr>
      </w:pPr>
      <w:r w:rsidRPr="00C87DED">
        <w:rPr>
          <w:rFonts w:ascii="Arial" w:hAnsi="Arial" w:cs="Arial"/>
          <w:sz w:val="24"/>
          <w:szCs w:val="24"/>
        </w:rPr>
        <w:t>working collaboratively to prevent abuse and neglect where possible</w:t>
      </w:r>
    </w:p>
    <w:p w14:paraId="7FE88C35" w14:textId="77777777" w:rsidR="00C87DED" w:rsidRPr="00C87DED" w:rsidRDefault="00C87DED" w:rsidP="00C87DED">
      <w:pPr>
        <w:pStyle w:val="ListParagraph"/>
        <w:numPr>
          <w:ilvl w:val="0"/>
          <w:numId w:val="1"/>
        </w:numPr>
        <w:rPr>
          <w:rFonts w:ascii="Arial" w:hAnsi="Arial" w:cs="Arial"/>
          <w:sz w:val="24"/>
          <w:szCs w:val="24"/>
        </w:rPr>
      </w:pPr>
      <w:r w:rsidRPr="00C87DED">
        <w:rPr>
          <w:rFonts w:ascii="Arial" w:hAnsi="Arial" w:cs="Arial"/>
          <w:sz w:val="24"/>
          <w:szCs w:val="24"/>
        </w:rPr>
        <w:t>ensuring agencies and individuals give timely and proportionate responses when abuse or neglect have occurred</w:t>
      </w:r>
    </w:p>
    <w:p w14:paraId="4A20B1D8" w14:textId="08CECACC" w:rsidR="00C87DED" w:rsidRPr="00C87DED" w:rsidRDefault="00C87DED" w:rsidP="00C87DED">
      <w:pPr>
        <w:pStyle w:val="ListParagraph"/>
        <w:numPr>
          <w:ilvl w:val="0"/>
          <w:numId w:val="1"/>
        </w:numPr>
        <w:rPr>
          <w:rFonts w:ascii="Arial" w:hAnsi="Arial" w:cs="Arial"/>
          <w:sz w:val="24"/>
          <w:szCs w:val="24"/>
        </w:rPr>
      </w:pPr>
      <w:r w:rsidRPr="00C87DED">
        <w:rPr>
          <w:rFonts w:ascii="Arial" w:hAnsi="Arial" w:cs="Arial"/>
          <w:sz w:val="24"/>
          <w:szCs w:val="24"/>
        </w:rPr>
        <w:t xml:space="preserve">assuring </w:t>
      </w:r>
      <w:r w:rsidR="00F941FC">
        <w:rPr>
          <w:rFonts w:ascii="Arial" w:hAnsi="Arial" w:cs="Arial"/>
          <w:sz w:val="24"/>
          <w:szCs w:val="24"/>
        </w:rPr>
        <w:t xml:space="preserve">ourselves </w:t>
      </w:r>
      <w:r w:rsidRPr="00C87DED">
        <w:rPr>
          <w:rFonts w:ascii="Arial" w:hAnsi="Arial" w:cs="Arial"/>
          <w:sz w:val="24"/>
          <w:szCs w:val="24"/>
        </w:rPr>
        <w:t xml:space="preserve">that safeguarding practice is continuously improving and enhancing the quality of life of adults in </w:t>
      </w:r>
      <w:r w:rsidR="00F941FC">
        <w:rPr>
          <w:rFonts w:ascii="Arial" w:hAnsi="Arial" w:cs="Arial"/>
          <w:sz w:val="24"/>
          <w:szCs w:val="24"/>
        </w:rPr>
        <w:t>East Sussex</w:t>
      </w:r>
      <w:r w:rsidRPr="00C87DED">
        <w:rPr>
          <w:rFonts w:ascii="Arial" w:hAnsi="Arial" w:cs="Arial"/>
          <w:sz w:val="24"/>
          <w:szCs w:val="24"/>
        </w:rPr>
        <w:t>.</w:t>
      </w:r>
    </w:p>
    <w:p w14:paraId="73F1CFC8" w14:textId="7F4754FD" w:rsidR="00C57794" w:rsidRPr="00C57794" w:rsidRDefault="00C57794" w:rsidP="00C57794">
      <w:pPr>
        <w:rPr>
          <w:rFonts w:ascii="Arial" w:hAnsi="Arial" w:cs="Arial"/>
          <w:sz w:val="24"/>
          <w:szCs w:val="24"/>
        </w:rPr>
      </w:pPr>
      <w:r>
        <w:rPr>
          <w:rFonts w:ascii="Arial" w:hAnsi="Arial" w:cs="Arial"/>
          <w:sz w:val="24"/>
          <w:szCs w:val="24"/>
        </w:rPr>
        <w:t xml:space="preserve">The </w:t>
      </w:r>
      <w:r w:rsidRPr="00C57794">
        <w:rPr>
          <w:rFonts w:ascii="Arial" w:hAnsi="Arial" w:cs="Arial"/>
          <w:sz w:val="24"/>
          <w:szCs w:val="24"/>
        </w:rPr>
        <w:t>SAB</w:t>
      </w:r>
      <w:r>
        <w:rPr>
          <w:rFonts w:ascii="Arial" w:hAnsi="Arial" w:cs="Arial"/>
          <w:sz w:val="24"/>
          <w:szCs w:val="24"/>
        </w:rPr>
        <w:t xml:space="preserve"> has</w:t>
      </w:r>
      <w:r w:rsidRPr="00C57794">
        <w:rPr>
          <w:rFonts w:ascii="Arial" w:hAnsi="Arial" w:cs="Arial"/>
          <w:sz w:val="24"/>
          <w:szCs w:val="24"/>
        </w:rPr>
        <w:t xml:space="preserve"> three core duties. </w:t>
      </w:r>
      <w:r>
        <w:rPr>
          <w:rFonts w:ascii="Arial" w:hAnsi="Arial" w:cs="Arial"/>
          <w:sz w:val="24"/>
          <w:szCs w:val="24"/>
        </w:rPr>
        <w:t>We</w:t>
      </w:r>
      <w:r w:rsidRPr="00C57794">
        <w:rPr>
          <w:rFonts w:ascii="Arial" w:hAnsi="Arial" w:cs="Arial"/>
          <w:sz w:val="24"/>
          <w:szCs w:val="24"/>
        </w:rPr>
        <w:t xml:space="preserve"> must:</w:t>
      </w:r>
    </w:p>
    <w:p w14:paraId="1EBD130F" w14:textId="49F76A1E" w:rsidR="00C57794" w:rsidRPr="00C57794" w:rsidRDefault="00C57794" w:rsidP="00C57794">
      <w:pPr>
        <w:pStyle w:val="ListParagraph"/>
        <w:numPr>
          <w:ilvl w:val="0"/>
          <w:numId w:val="2"/>
        </w:numPr>
        <w:rPr>
          <w:rFonts w:ascii="Arial" w:hAnsi="Arial" w:cs="Arial"/>
          <w:sz w:val="24"/>
          <w:szCs w:val="24"/>
        </w:rPr>
      </w:pPr>
      <w:r w:rsidRPr="00C57794">
        <w:rPr>
          <w:rFonts w:ascii="Arial" w:hAnsi="Arial" w:cs="Arial"/>
          <w:sz w:val="24"/>
          <w:szCs w:val="24"/>
        </w:rPr>
        <w:t xml:space="preserve">develop and publish a </w:t>
      </w:r>
      <w:hyperlink r:id="rId9" w:history="1">
        <w:r w:rsidRPr="00CF6245">
          <w:rPr>
            <w:rStyle w:val="Hyperlink"/>
            <w:rFonts w:ascii="Arial" w:hAnsi="Arial" w:cs="Arial"/>
            <w:sz w:val="24"/>
            <w:szCs w:val="24"/>
          </w:rPr>
          <w:t>strategic plan</w:t>
        </w:r>
      </w:hyperlink>
      <w:r w:rsidRPr="00C57794">
        <w:rPr>
          <w:rFonts w:ascii="Arial" w:hAnsi="Arial" w:cs="Arial"/>
          <w:sz w:val="24"/>
          <w:szCs w:val="24"/>
        </w:rPr>
        <w:t xml:space="preserve"> setting out how </w:t>
      </w:r>
      <w:r w:rsidR="00F941FC">
        <w:rPr>
          <w:rFonts w:ascii="Arial" w:hAnsi="Arial" w:cs="Arial"/>
          <w:sz w:val="24"/>
          <w:szCs w:val="24"/>
        </w:rPr>
        <w:t>we</w:t>
      </w:r>
      <w:r w:rsidRPr="00C57794">
        <w:rPr>
          <w:rFonts w:ascii="Arial" w:hAnsi="Arial" w:cs="Arial"/>
          <w:sz w:val="24"/>
          <w:szCs w:val="24"/>
        </w:rPr>
        <w:t xml:space="preserve"> will meet </w:t>
      </w:r>
      <w:r w:rsidR="00F941FC">
        <w:rPr>
          <w:rFonts w:ascii="Arial" w:hAnsi="Arial" w:cs="Arial"/>
          <w:sz w:val="24"/>
          <w:szCs w:val="24"/>
        </w:rPr>
        <w:t xml:space="preserve">our </w:t>
      </w:r>
      <w:r w:rsidRPr="00C57794">
        <w:rPr>
          <w:rFonts w:ascii="Arial" w:hAnsi="Arial" w:cs="Arial"/>
          <w:sz w:val="24"/>
          <w:szCs w:val="24"/>
        </w:rPr>
        <w:t xml:space="preserve">objectives and how </w:t>
      </w:r>
      <w:r w:rsidR="00F941FC">
        <w:rPr>
          <w:rFonts w:ascii="Arial" w:hAnsi="Arial" w:cs="Arial"/>
          <w:sz w:val="24"/>
          <w:szCs w:val="24"/>
        </w:rPr>
        <w:t>our</w:t>
      </w:r>
      <w:r w:rsidRPr="00C57794">
        <w:rPr>
          <w:rFonts w:ascii="Arial" w:hAnsi="Arial" w:cs="Arial"/>
          <w:sz w:val="24"/>
          <w:szCs w:val="24"/>
        </w:rPr>
        <w:t xml:space="preserve"> member and partner agencies will contribute</w:t>
      </w:r>
    </w:p>
    <w:p w14:paraId="5690F366" w14:textId="31EA31E8" w:rsidR="00C57794" w:rsidRPr="00C57794" w:rsidRDefault="00C57794" w:rsidP="00C57794">
      <w:pPr>
        <w:pStyle w:val="ListParagraph"/>
        <w:numPr>
          <w:ilvl w:val="0"/>
          <w:numId w:val="2"/>
        </w:numPr>
        <w:rPr>
          <w:rFonts w:ascii="Arial" w:hAnsi="Arial" w:cs="Arial"/>
          <w:sz w:val="24"/>
          <w:szCs w:val="24"/>
        </w:rPr>
      </w:pPr>
      <w:r w:rsidRPr="00C57794">
        <w:rPr>
          <w:rFonts w:ascii="Arial" w:hAnsi="Arial" w:cs="Arial"/>
          <w:sz w:val="24"/>
          <w:szCs w:val="24"/>
        </w:rPr>
        <w:t xml:space="preserve">publish an </w:t>
      </w:r>
      <w:hyperlink r:id="rId10" w:history="1">
        <w:r w:rsidRPr="00CF6245">
          <w:rPr>
            <w:rStyle w:val="Hyperlink"/>
            <w:rFonts w:ascii="Arial" w:hAnsi="Arial" w:cs="Arial"/>
            <w:sz w:val="24"/>
            <w:szCs w:val="24"/>
          </w:rPr>
          <w:t>annual report</w:t>
        </w:r>
      </w:hyperlink>
      <w:r w:rsidRPr="00C57794">
        <w:rPr>
          <w:rFonts w:ascii="Arial" w:hAnsi="Arial" w:cs="Arial"/>
          <w:sz w:val="24"/>
          <w:szCs w:val="24"/>
        </w:rPr>
        <w:t xml:space="preserve"> detailing how effective </w:t>
      </w:r>
      <w:r w:rsidR="00F941FC">
        <w:rPr>
          <w:rFonts w:ascii="Arial" w:hAnsi="Arial" w:cs="Arial"/>
          <w:sz w:val="24"/>
          <w:szCs w:val="24"/>
        </w:rPr>
        <w:t>our</w:t>
      </w:r>
      <w:r w:rsidRPr="00C57794">
        <w:rPr>
          <w:rFonts w:ascii="Arial" w:hAnsi="Arial" w:cs="Arial"/>
          <w:sz w:val="24"/>
          <w:szCs w:val="24"/>
        </w:rPr>
        <w:t xml:space="preserve"> work has been</w:t>
      </w:r>
    </w:p>
    <w:p w14:paraId="1450CED8" w14:textId="696B658C" w:rsidR="00C87DED" w:rsidRDefault="00C57794" w:rsidP="00C57794">
      <w:pPr>
        <w:pStyle w:val="ListParagraph"/>
        <w:numPr>
          <w:ilvl w:val="0"/>
          <w:numId w:val="2"/>
        </w:numPr>
        <w:rPr>
          <w:rFonts w:ascii="Arial" w:hAnsi="Arial" w:cs="Arial"/>
          <w:sz w:val="24"/>
          <w:szCs w:val="24"/>
        </w:rPr>
      </w:pPr>
      <w:r w:rsidRPr="00C57794">
        <w:rPr>
          <w:rFonts w:ascii="Arial" w:hAnsi="Arial" w:cs="Arial"/>
          <w:sz w:val="24"/>
          <w:szCs w:val="24"/>
        </w:rPr>
        <w:t>commission safeguarding adult’s reviews (SARs) for any cases which meet the criteria for these.</w:t>
      </w:r>
    </w:p>
    <w:p w14:paraId="5823A3D2" w14:textId="048144D2" w:rsidR="00196624" w:rsidRDefault="00196624" w:rsidP="00196624">
      <w:pPr>
        <w:rPr>
          <w:rFonts w:ascii="Arial" w:hAnsi="Arial" w:cs="Arial"/>
          <w:sz w:val="24"/>
          <w:szCs w:val="24"/>
        </w:rPr>
      </w:pPr>
    </w:p>
    <w:p w14:paraId="6E39ED2D" w14:textId="1EE80ED3" w:rsidR="00196624" w:rsidRDefault="00196624" w:rsidP="00196624">
      <w:pPr>
        <w:rPr>
          <w:rFonts w:ascii="Arial" w:hAnsi="Arial" w:cs="Arial"/>
          <w:b/>
          <w:bCs/>
          <w:sz w:val="24"/>
          <w:szCs w:val="24"/>
        </w:rPr>
      </w:pPr>
      <w:r w:rsidRPr="00196624">
        <w:rPr>
          <w:rFonts w:ascii="Arial" w:hAnsi="Arial" w:cs="Arial"/>
          <w:b/>
          <w:bCs/>
          <w:sz w:val="24"/>
          <w:szCs w:val="24"/>
        </w:rPr>
        <w:t>Who is th</w:t>
      </w:r>
      <w:r>
        <w:rPr>
          <w:rFonts w:ascii="Arial" w:hAnsi="Arial" w:cs="Arial"/>
          <w:b/>
          <w:bCs/>
          <w:sz w:val="24"/>
          <w:szCs w:val="24"/>
        </w:rPr>
        <w:t>e</w:t>
      </w:r>
      <w:r w:rsidRPr="00196624">
        <w:rPr>
          <w:rFonts w:ascii="Arial" w:hAnsi="Arial" w:cs="Arial"/>
          <w:b/>
          <w:bCs/>
          <w:sz w:val="24"/>
          <w:szCs w:val="24"/>
        </w:rPr>
        <w:t xml:space="preserve"> complaints polic</w:t>
      </w:r>
      <w:r>
        <w:rPr>
          <w:rFonts w:ascii="Arial" w:hAnsi="Arial" w:cs="Arial"/>
          <w:b/>
          <w:bCs/>
          <w:sz w:val="24"/>
          <w:szCs w:val="24"/>
        </w:rPr>
        <w:t>y</w:t>
      </w:r>
      <w:r w:rsidRPr="00196624">
        <w:rPr>
          <w:rFonts w:ascii="Arial" w:hAnsi="Arial" w:cs="Arial"/>
          <w:b/>
          <w:bCs/>
          <w:sz w:val="24"/>
          <w:szCs w:val="24"/>
        </w:rPr>
        <w:t xml:space="preserve"> for</w:t>
      </w:r>
      <w:r>
        <w:rPr>
          <w:rFonts w:ascii="Arial" w:hAnsi="Arial" w:cs="Arial"/>
          <w:b/>
          <w:bCs/>
          <w:sz w:val="24"/>
          <w:szCs w:val="24"/>
        </w:rPr>
        <w:t>?</w:t>
      </w:r>
    </w:p>
    <w:p w14:paraId="478D6E46" w14:textId="23DD4D57" w:rsidR="00196624" w:rsidRDefault="00196624" w:rsidP="00196624">
      <w:pPr>
        <w:rPr>
          <w:rFonts w:ascii="Arial" w:hAnsi="Arial" w:cs="Arial"/>
          <w:sz w:val="24"/>
          <w:szCs w:val="24"/>
        </w:rPr>
      </w:pPr>
      <w:r>
        <w:rPr>
          <w:rFonts w:ascii="Arial" w:hAnsi="Arial" w:cs="Arial"/>
          <w:sz w:val="24"/>
          <w:szCs w:val="24"/>
        </w:rPr>
        <w:t>This policy is for members of the public who have a complaint in relation to</w:t>
      </w:r>
      <w:r w:rsidR="002F42A1">
        <w:rPr>
          <w:rFonts w:ascii="Arial" w:hAnsi="Arial" w:cs="Arial"/>
          <w:sz w:val="24"/>
          <w:szCs w:val="24"/>
        </w:rPr>
        <w:t xml:space="preserve"> any of  the three core duties  which</w:t>
      </w:r>
      <w:r>
        <w:rPr>
          <w:rFonts w:ascii="Arial" w:hAnsi="Arial" w:cs="Arial"/>
          <w:sz w:val="24"/>
          <w:szCs w:val="24"/>
        </w:rPr>
        <w:t xml:space="preserve"> the SAB is responsible</w:t>
      </w:r>
      <w:r w:rsidR="002F42A1">
        <w:rPr>
          <w:rFonts w:ascii="Arial" w:hAnsi="Arial" w:cs="Arial"/>
          <w:sz w:val="24"/>
          <w:szCs w:val="24"/>
        </w:rPr>
        <w:t xml:space="preserve"> for </w:t>
      </w:r>
      <w:r w:rsidR="00FE541F">
        <w:rPr>
          <w:rFonts w:ascii="Arial" w:hAnsi="Arial" w:cs="Arial"/>
          <w:sz w:val="24"/>
          <w:szCs w:val="24"/>
        </w:rPr>
        <w:t>– these are listed above</w:t>
      </w:r>
      <w:r w:rsidR="002F42A1">
        <w:rPr>
          <w:rFonts w:ascii="Arial" w:hAnsi="Arial" w:cs="Arial"/>
          <w:sz w:val="24"/>
          <w:szCs w:val="24"/>
        </w:rPr>
        <w:t xml:space="preserve"> </w:t>
      </w:r>
      <w:r w:rsidR="00325BCB">
        <w:rPr>
          <w:rFonts w:ascii="Arial" w:hAnsi="Arial" w:cs="Arial"/>
          <w:sz w:val="24"/>
          <w:szCs w:val="24"/>
        </w:rPr>
        <w:t>.</w:t>
      </w:r>
    </w:p>
    <w:p w14:paraId="345918FA" w14:textId="42AB20DC" w:rsidR="00196624" w:rsidRPr="00196624" w:rsidRDefault="00196624" w:rsidP="00196624">
      <w:pPr>
        <w:rPr>
          <w:rFonts w:ascii="Arial" w:hAnsi="Arial" w:cs="Arial"/>
          <w:sz w:val="24"/>
          <w:szCs w:val="24"/>
        </w:rPr>
      </w:pPr>
      <w:r>
        <w:rPr>
          <w:rFonts w:ascii="Arial" w:hAnsi="Arial" w:cs="Arial"/>
          <w:color w:val="231F20"/>
          <w:sz w:val="24"/>
          <w:szCs w:val="24"/>
          <w:shd w:val="clear" w:color="auto" w:fill="FFFFFF"/>
        </w:rPr>
        <w:t>For agencies and professionals t</w:t>
      </w:r>
      <w:r w:rsidRPr="00196624">
        <w:rPr>
          <w:rFonts w:ascii="Arial" w:hAnsi="Arial" w:cs="Arial"/>
          <w:color w:val="231F20"/>
          <w:sz w:val="24"/>
          <w:szCs w:val="24"/>
          <w:shd w:val="clear" w:color="auto" w:fill="FFFFFF"/>
        </w:rPr>
        <w:t>he </w:t>
      </w:r>
      <w:hyperlink r:id="rId11" w:history="1">
        <w:r w:rsidRPr="00196624">
          <w:rPr>
            <w:rFonts w:ascii="Arial" w:hAnsi="Arial" w:cs="Arial"/>
            <w:color w:val="0070C0"/>
            <w:sz w:val="24"/>
            <w:szCs w:val="24"/>
            <w:u w:val="single"/>
            <w:shd w:val="clear" w:color="auto" w:fill="FFFFFF"/>
          </w:rPr>
          <w:t>Sussex Safeguarding Adults Escalation and Resolution Protocol</w:t>
        </w:r>
      </w:hyperlink>
      <w:r w:rsidRPr="00196624">
        <w:rPr>
          <w:rFonts w:ascii="Arial" w:hAnsi="Arial" w:cs="Arial"/>
          <w:color w:val="0070C0"/>
          <w:sz w:val="24"/>
          <w:szCs w:val="24"/>
          <w:shd w:val="clear" w:color="auto" w:fill="FFFFFF"/>
        </w:rPr>
        <w:t> </w:t>
      </w:r>
      <w:r w:rsidRPr="00196624">
        <w:rPr>
          <w:rFonts w:ascii="Arial" w:hAnsi="Arial" w:cs="Arial"/>
          <w:color w:val="231F20"/>
          <w:sz w:val="24"/>
          <w:szCs w:val="24"/>
          <w:shd w:val="clear" w:color="auto" w:fill="FFFFFF"/>
        </w:rPr>
        <w:t>provides a process for resolving disagreements between agencies or professionals in relation to adult safeguarding</w:t>
      </w:r>
      <w:r w:rsidRPr="00196624">
        <w:rPr>
          <w:rFonts w:ascii="Arial" w:hAnsi="Arial" w:cs="Arial"/>
          <w:color w:val="231F20"/>
          <w:shd w:val="clear" w:color="auto" w:fill="FFFFFF"/>
        </w:rPr>
        <w:t>.</w:t>
      </w:r>
    </w:p>
    <w:p w14:paraId="77958C7B" w14:textId="18FB6A37" w:rsidR="00C87DED" w:rsidRDefault="003B2678" w:rsidP="009E2A84">
      <w:pPr>
        <w:rPr>
          <w:rFonts w:ascii="Arial" w:hAnsi="Arial" w:cs="Arial"/>
          <w:sz w:val="24"/>
          <w:szCs w:val="24"/>
        </w:rPr>
      </w:pPr>
      <w:r w:rsidRPr="003B2678">
        <w:rPr>
          <w:rFonts w:ascii="Arial" w:hAnsi="Arial" w:cs="Arial"/>
          <w:sz w:val="24"/>
          <w:szCs w:val="24"/>
        </w:rPr>
        <w:t>If a complaint relates to a service or function provided by a partner agency in line with their statutory obligations (e.g., how a s42 enquiry was conducted) that it would be for the relevant agency to address this through their own organisation’s complaints process and thereafter to the relevant ombudsman or independent regulatory body (e.g., Local Government Ombudsman, (LGO) Parliamentary and Health Service Ombudsman or the Independent Office for Police Conduct).</w:t>
      </w:r>
    </w:p>
    <w:p w14:paraId="0026739C" w14:textId="25CEA1A8" w:rsidR="002F42A1" w:rsidRDefault="002F42A1" w:rsidP="009E2A84">
      <w:pPr>
        <w:rPr>
          <w:rFonts w:ascii="Arial" w:hAnsi="Arial" w:cs="Arial"/>
          <w:sz w:val="24"/>
          <w:szCs w:val="24"/>
        </w:rPr>
      </w:pPr>
      <w:r>
        <w:rPr>
          <w:rFonts w:ascii="Arial" w:hAnsi="Arial" w:cs="Arial"/>
          <w:sz w:val="24"/>
          <w:szCs w:val="24"/>
        </w:rPr>
        <w:lastRenderedPageBreak/>
        <w:t xml:space="preserve">The complaint process comprises of three stages: </w:t>
      </w:r>
    </w:p>
    <w:p w14:paraId="44304B94" w14:textId="77777777" w:rsidR="00CC1CE7" w:rsidRDefault="00CC1CE7" w:rsidP="009E2A84">
      <w:pPr>
        <w:rPr>
          <w:rFonts w:ascii="Arial" w:hAnsi="Arial" w:cs="Arial"/>
          <w:sz w:val="24"/>
          <w:szCs w:val="24"/>
        </w:rPr>
      </w:pPr>
    </w:p>
    <w:p w14:paraId="56AFC22C" w14:textId="77777777" w:rsidR="00FE541F" w:rsidRPr="00FE541F" w:rsidRDefault="00FE541F" w:rsidP="009E2A84">
      <w:pPr>
        <w:rPr>
          <w:rFonts w:ascii="Arial" w:hAnsi="Arial" w:cs="Arial"/>
          <w:b/>
          <w:bCs/>
          <w:color w:val="0070C0"/>
          <w:sz w:val="24"/>
          <w:szCs w:val="24"/>
        </w:rPr>
      </w:pPr>
      <w:r w:rsidRPr="00FE541F">
        <w:rPr>
          <w:rFonts w:ascii="Arial" w:hAnsi="Arial" w:cs="Arial"/>
          <w:b/>
          <w:bCs/>
          <w:color w:val="0070C0"/>
          <w:sz w:val="24"/>
          <w:szCs w:val="24"/>
        </w:rPr>
        <w:t>STAGE 1</w:t>
      </w:r>
    </w:p>
    <w:p w14:paraId="5FFCC07D" w14:textId="1618F65B" w:rsidR="00C87DED" w:rsidRDefault="00C57794" w:rsidP="009E2A84">
      <w:pPr>
        <w:rPr>
          <w:rFonts w:ascii="Arial" w:hAnsi="Arial" w:cs="Arial"/>
          <w:b/>
          <w:bCs/>
          <w:sz w:val="24"/>
          <w:szCs w:val="24"/>
        </w:rPr>
      </w:pPr>
      <w:r w:rsidRPr="00C57794">
        <w:rPr>
          <w:rFonts w:ascii="Arial" w:hAnsi="Arial" w:cs="Arial"/>
          <w:b/>
          <w:bCs/>
          <w:sz w:val="24"/>
          <w:szCs w:val="24"/>
        </w:rPr>
        <w:t>Complaints to the East Sussex Safeguarding Adults Board</w:t>
      </w:r>
    </w:p>
    <w:p w14:paraId="65615549" w14:textId="77777777" w:rsidR="00FE541F" w:rsidRPr="00C57794" w:rsidRDefault="00FE541F" w:rsidP="009E2A84">
      <w:pPr>
        <w:rPr>
          <w:rFonts w:ascii="Arial" w:hAnsi="Arial" w:cs="Arial"/>
          <w:b/>
          <w:bCs/>
          <w:sz w:val="24"/>
          <w:szCs w:val="24"/>
        </w:rPr>
      </w:pPr>
    </w:p>
    <w:p w14:paraId="3044F28A" w14:textId="3F3B4617" w:rsidR="00C87DED" w:rsidRDefault="00C87DED" w:rsidP="009E2A84">
      <w:pPr>
        <w:rPr>
          <w:rFonts w:ascii="Arial" w:hAnsi="Arial" w:cs="Arial"/>
          <w:sz w:val="24"/>
          <w:szCs w:val="24"/>
        </w:rPr>
      </w:pPr>
      <w:r>
        <w:rPr>
          <w:rFonts w:ascii="Arial" w:hAnsi="Arial" w:cs="Arial"/>
          <w:sz w:val="24"/>
          <w:szCs w:val="24"/>
        </w:rPr>
        <w:t xml:space="preserve">The Independent </w:t>
      </w:r>
      <w:r w:rsidRPr="00C87DED">
        <w:rPr>
          <w:rFonts w:ascii="Arial" w:hAnsi="Arial" w:cs="Arial"/>
          <w:sz w:val="24"/>
          <w:szCs w:val="24"/>
        </w:rPr>
        <w:t>Chair’s role is confined to complaints regarding S</w:t>
      </w:r>
      <w:r>
        <w:rPr>
          <w:rFonts w:ascii="Arial" w:hAnsi="Arial" w:cs="Arial"/>
          <w:sz w:val="24"/>
          <w:szCs w:val="24"/>
        </w:rPr>
        <w:t xml:space="preserve">afeguarding </w:t>
      </w:r>
      <w:r w:rsidRPr="00C87DED">
        <w:rPr>
          <w:rFonts w:ascii="Arial" w:hAnsi="Arial" w:cs="Arial"/>
          <w:sz w:val="24"/>
          <w:szCs w:val="24"/>
        </w:rPr>
        <w:t>A</w:t>
      </w:r>
      <w:r>
        <w:rPr>
          <w:rFonts w:ascii="Arial" w:hAnsi="Arial" w:cs="Arial"/>
          <w:sz w:val="24"/>
          <w:szCs w:val="24"/>
        </w:rPr>
        <w:t xml:space="preserve">dults </w:t>
      </w:r>
      <w:r w:rsidRPr="00C87DED">
        <w:rPr>
          <w:rFonts w:ascii="Arial" w:hAnsi="Arial" w:cs="Arial"/>
          <w:sz w:val="24"/>
          <w:szCs w:val="24"/>
        </w:rPr>
        <w:t>B</w:t>
      </w:r>
      <w:r>
        <w:rPr>
          <w:rFonts w:ascii="Arial" w:hAnsi="Arial" w:cs="Arial"/>
          <w:sz w:val="24"/>
          <w:szCs w:val="24"/>
        </w:rPr>
        <w:t xml:space="preserve">oard (SAB) </w:t>
      </w:r>
      <w:r w:rsidRPr="00C87DED">
        <w:rPr>
          <w:rFonts w:ascii="Arial" w:hAnsi="Arial" w:cs="Arial"/>
          <w:sz w:val="24"/>
          <w:szCs w:val="24"/>
        </w:rPr>
        <w:t xml:space="preserve">functions only. </w:t>
      </w:r>
    </w:p>
    <w:p w14:paraId="46BE89D1" w14:textId="6E06F9DA" w:rsidR="009E2A84" w:rsidRPr="009E56E2" w:rsidRDefault="009E2A84" w:rsidP="009E2A84">
      <w:pPr>
        <w:rPr>
          <w:rFonts w:ascii="Arial" w:hAnsi="Arial" w:cs="Arial"/>
          <w:sz w:val="24"/>
          <w:szCs w:val="24"/>
        </w:rPr>
      </w:pPr>
      <w:r w:rsidRPr="009E56E2">
        <w:rPr>
          <w:rFonts w:ascii="Arial" w:hAnsi="Arial" w:cs="Arial"/>
          <w:sz w:val="24"/>
          <w:szCs w:val="24"/>
        </w:rPr>
        <w:t xml:space="preserve">Comments or representations in relation to the policy or guidance set by the Safeguarding Adults Board can be made to the </w:t>
      </w:r>
      <w:r w:rsidR="009E56E2">
        <w:rPr>
          <w:rFonts w:ascii="Arial" w:hAnsi="Arial" w:cs="Arial"/>
          <w:sz w:val="24"/>
          <w:szCs w:val="24"/>
        </w:rPr>
        <w:t xml:space="preserve">Independent </w:t>
      </w:r>
      <w:r w:rsidRPr="009E56E2">
        <w:rPr>
          <w:rFonts w:ascii="Arial" w:hAnsi="Arial" w:cs="Arial"/>
          <w:sz w:val="24"/>
          <w:szCs w:val="24"/>
        </w:rPr>
        <w:t>Chair of the Board. The chair will update the person who has made the representation in relation to the actions to be taken</w:t>
      </w:r>
      <w:r w:rsidR="00D414D5">
        <w:rPr>
          <w:rFonts w:ascii="Arial" w:hAnsi="Arial" w:cs="Arial"/>
          <w:sz w:val="24"/>
          <w:szCs w:val="24"/>
        </w:rPr>
        <w:t xml:space="preserve"> within 20 days.</w:t>
      </w:r>
    </w:p>
    <w:p w14:paraId="16B9FFFA" w14:textId="429F1A1E" w:rsidR="009E2A84" w:rsidRPr="009E56E2" w:rsidRDefault="009E2A84" w:rsidP="009E2A84">
      <w:pPr>
        <w:rPr>
          <w:rFonts w:ascii="Arial" w:hAnsi="Arial" w:cs="Arial"/>
          <w:sz w:val="24"/>
          <w:szCs w:val="24"/>
        </w:rPr>
      </w:pPr>
      <w:r w:rsidRPr="009E56E2">
        <w:rPr>
          <w:rFonts w:ascii="Arial" w:hAnsi="Arial" w:cs="Arial"/>
          <w:sz w:val="24"/>
          <w:szCs w:val="24"/>
        </w:rPr>
        <w:t xml:space="preserve">Complaints regarding the operation of the Safeguarding Adults Board should be addressed </w:t>
      </w:r>
      <w:r w:rsidR="00FC4345">
        <w:rPr>
          <w:rFonts w:ascii="Arial" w:hAnsi="Arial" w:cs="Arial"/>
          <w:sz w:val="24"/>
          <w:szCs w:val="24"/>
        </w:rPr>
        <w:t xml:space="preserve">initially </w:t>
      </w:r>
      <w:r w:rsidRPr="009E56E2">
        <w:rPr>
          <w:rFonts w:ascii="Arial" w:hAnsi="Arial" w:cs="Arial"/>
          <w:sz w:val="24"/>
          <w:szCs w:val="24"/>
        </w:rPr>
        <w:t xml:space="preserve">to the </w:t>
      </w:r>
      <w:r w:rsidR="00FC4345">
        <w:rPr>
          <w:rFonts w:ascii="Arial" w:hAnsi="Arial" w:cs="Arial"/>
          <w:sz w:val="24"/>
          <w:szCs w:val="24"/>
        </w:rPr>
        <w:t>Safeguarding Adults Board Manager</w:t>
      </w:r>
      <w:r w:rsidRPr="009E56E2">
        <w:rPr>
          <w:rFonts w:ascii="Arial" w:hAnsi="Arial" w:cs="Arial"/>
          <w:sz w:val="24"/>
          <w:szCs w:val="24"/>
        </w:rPr>
        <w:t xml:space="preserve"> who will investigate and attempt to reach a satisfactory resolution with the complainant.</w:t>
      </w:r>
    </w:p>
    <w:p w14:paraId="789DE69E" w14:textId="3445E37E" w:rsidR="009E2A84" w:rsidRPr="009E56E2" w:rsidRDefault="00FC4345" w:rsidP="009E2A84">
      <w:pPr>
        <w:rPr>
          <w:rFonts w:ascii="Arial" w:hAnsi="Arial" w:cs="Arial"/>
          <w:sz w:val="24"/>
          <w:szCs w:val="24"/>
        </w:rPr>
      </w:pPr>
      <w:r>
        <w:rPr>
          <w:rFonts w:ascii="Arial" w:hAnsi="Arial" w:cs="Arial"/>
          <w:sz w:val="24"/>
          <w:szCs w:val="24"/>
        </w:rPr>
        <w:t xml:space="preserve">If a satisfactory resolution is not achieved the complaint will be investigated by the </w:t>
      </w:r>
      <w:r w:rsidRPr="00FC4345">
        <w:rPr>
          <w:rFonts w:ascii="Arial" w:hAnsi="Arial" w:cs="Arial"/>
          <w:sz w:val="24"/>
          <w:szCs w:val="24"/>
        </w:rPr>
        <w:t>Independent Chair of the Board</w:t>
      </w:r>
      <w:r>
        <w:rPr>
          <w:rFonts w:ascii="Arial" w:hAnsi="Arial" w:cs="Arial"/>
          <w:sz w:val="24"/>
          <w:szCs w:val="24"/>
        </w:rPr>
        <w:t>.</w:t>
      </w:r>
    </w:p>
    <w:p w14:paraId="06FCA577" w14:textId="7BECB5EE" w:rsidR="00FC4345" w:rsidRDefault="00FC4345" w:rsidP="009E2A84">
      <w:pPr>
        <w:rPr>
          <w:rFonts w:ascii="Arial" w:hAnsi="Arial" w:cs="Arial"/>
          <w:sz w:val="24"/>
          <w:szCs w:val="24"/>
        </w:rPr>
      </w:pPr>
      <w:r>
        <w:rPr>
          <w:rFonts w:ascii="Arial" w:hAnsi="Arial" w:cs="Arial"/>
          <w:sz w:val="24"/>
          <w:szCs w:val="24"/>
        </w:rPr>
        <w:t>If the complaint is not resolved</w:t>
      </w:r>
      <w:r w:rsidR="00CC1CE7">
        <w:rPr>
          <w:rFonts w:ascii="Arial" w:hAnsi="Arial" w:cs="Arial"/>
          <w:sz w:val="24"/>
          <w:szCs w:val="24"/>
        </w:rPr>
        <w:t xml:space="preserve"> the</w:t>
      </w:r>
      <w:r>
        <w:rPr>
          <w:rFonts w:ascii="Arial" w:hAnsi="Arial" w:cs="Arial"/>
          <w:sz w:val="24"/>
          <w:szCs w:val="24"/>
        </w:rPr>
        <w:t xml:space="preserve"> complaint</w:t>
      </w:r>
      <w:r w:rsidR="00CC1CE7">
        <w:rPr>
          <w:rFonts w:ascii="Arial" w:hAnsi="Arial" w:cs="Arial"/>
          <w:sz w:val="24"/>
          <w:szCs w:val="24"/>
        </w:rPr>
        <w:t xml:space="preserve"> will</w:t>
      </w:r>
      <w:r>
        <w:rPr>
          <w:rFonts w:ascii="Arial" w:hAnsi="Arial" w:cs="Arial"/>
          <w:sz w:val="24"/>
          <w:szCs w:val="24"/>
        </w:rPr>
        <w:t xml:space="preserve"> be raised with East Sussex County Council</w:t>
      </w:r>
      <w:r w:rsidR="00325BCB">
        <w:rPr>
          <w:rFonts w:ascii="Arial" w:hAnsi="Arial" w:cs="Arial"/>
          <w:sz w:val="24"/>
          <w:szCs w:val="24"/>
        </w:rPr>
        <w:t xml:space="preserve"> as per Stage 2 </w:t>
      </w:r>
    </w:p>
    <w:p w14:paraId="12313FBD" w14:textId="77777777" w:rsidR="002A5E3A" w:rsidRDefault="002A5E3A" w:rsidP="009E2A84">
      <w:pPr>
        <w:rPr>
          <w:rFonts w:ascii="Arial" w:hAnsi="Arial" w:cs="Arial"/>
          <w:sz w:val="24"/>
          <w:szCs w:val="24"/>
        </w:rPr>
      </w:pPr>
    </w:p>
    <w:p w14:paraId="29D74D1E" w14:textId="77777777" w:rsidR="003B2678" w:rsidRDefault="003B2678" w:rsidP="009E2A84">
      <w:pPr>
        <w:rPr>
          <w:rFonts w:ascii="Arial" w:hAnsi="Arial" w:cs="Arial"/>
          <w:sz w:val="24"/>
          <w:szCs w:val="24"/>
        </w:rPr>
      </w:pPr>
    </w:p>
    <w:p w14:paraId="12B6BCBA" w14:textId="7D013217" w:rsidR="00C57794" w:rsidRPr="00FE541F" w:rsidRDefault="00FE541F" w:rsidP="009E2A84">
      <w:pPr>
        <w:rPr>
          <w:rFonts w:ascii="Arial" w:hAnsi="Arial" w:cs="Arial"/>
          <w:b/>
          <w:bCs/>
          <w:color w:val="0070C0"/>
          <w:sz w:val="24"/>
          <w:szCs w:val="24"/>
        </w:rPr>
      </w:pPr>
      <w:r w:rsidRPr="00FE541F">
        <w:rPr>
          <w:rFonts w:ascii="Arial" w:hAnsi="Arial" w:cs="Arial"/>
          <w:b/>
          <w:bCs/>
          <w:color w:val="0070C0"/>
          <w:sz w:val="24"/>
          <w:szCs w:val="24"/>
        </w:rPr>
        <w:t>STAGE 2</w:t>
      </w:r>
    </w:p>
    <w:p w14:paraId="1E17F503" w14:textId="6211AC1B" w:rsidR="00F400EA" w:rsidRDefault="00C57794" w:rsidP="009E2A84">
      <w:pPr>
        <w:rPr>
          <w:rFonts w:ascii="Arial" w:hAnsi="Arial" w:cs="Arial"/>
          <w:b/>
          <w:bCs/>
          <w:sz w:val="24"/>
          <w:szCs w:val="24"/>
        </w:rPr>
      </w:pPr>
      <w:r w:rsidRPr="00C57794">
        <w:rPr>
          <w:rFonts w:ascii="Arial" w:hAnsi="Arial" w:cs="Arial"/>
          <w:b/>
          <w:bCs/>
          <w:sz w:val="24"/>
          <w:szCs w:val="24"/>
        </w:rPr>
        <w:t xml:space="preserve">Complaints process </w:t>
      </w:r>
      <w:r w:rsidR="00486E73">
        <w:rPr>
          <w:rFonts w:ascii="Arial" w:hAnsi="Arial" w:cs="Arial"/>
          <w:b/>
          <w:bCs/>
          <w:sz w:val="24"/>
          <w:szCs w:val="24"/>
        </w:rPr>
        <w:t>to East Sussex County Council</w:t>
      </w:r>
    </w:p>
    <w:p w14:paraId="5B0478CD" w14:textId="77777777" w:rsidR="00FE541F" w:rsidRDefault="00FE541F" w:rsidP="009E2A84">
      <w:pPr>
        <w:rPr>
          <w:rFonts w:ascii="Arial" w:hAnsi="Arial" w:cs="Arial"/>
          <w:b/>
          <w:bCs/>
          <w:sz w:val="24"/>
          <w:szCs w:val="24"/>
        </w:rPr>
      </w:pPr>
    </w:p>
    <w:p w14:paraId="023FE92F" w14:textId="17A09C3D" w:rsidR="00F400EA" w:rsidRPr="00BE1DDC" w:rsidRDefault="00F400EA" w:rsidP="00BE1DDC">
      <w:pPr>
        <w:rPr>
          <w:rFonts w:ascii="Arial" w:hAnsi="Arial" w:cs="Arial"/>
          <w:sz w:val="24"/>
          <w:szCs w:val="24"/>
        </w:rPr>
      </w:pPr>
      <w:r>
        <w:rPr>
          <w:rFonts w:ascii="Arial" w:hAnsi="Arial" w:cs="Arial"/>
          <w:sz w:val="24"/>
          <w:szCs w:val="24"/>
        </w:rPr>
        <w:t>East Sussex County Council is</w:t>
      </w:r>
      <w:r w:rsidRPr="00F400EA">
        <w:rPr>
          <w:rFonts w:ascii="Arial" w:hAnsi="Arial" w:cs="Arial"/>
          <w:sz w:val="24"/>
          <w:szCs w:val="24"/>
        </w:rPr>
        <w:t xml:space="preserve"> responsible for </w:t>
      </w:r>
      <w:r>
        <w:rPr>
          <w:rFonts w:ascii="Arial" w:hAnsi="Arial" w:cs="Arial"/>
          <w:sz w:val="24"/>
          <w:szCs w:val="24"/>
        </w:rPr>
        <w:t xml:space="preserve">the East Sussex </w:t>
      </w:r>
      <w:r w:rsidRPr="00F400EA">
        <w:rPr>
          <w:rFonts w:ascii="Arial" w:hAnsi="Arial" w:cs="Arial"/>
          <w:sz w:val="24"/>
          <w:szCs w:val="24"/>
        </w:rPr>
        <w:t>SAB</w:t>
      </w:r>
      <w:r>
        <w:rPr>
          <w:rFonts w:ascii="Arial" w:hAnsi="Arial" w:cs="Arial"/>
          <w:sz w:val="24"/>
          <w:szCs w:val="24"/>
        </w:rPr>
        <w:t xml:space="preserve"> and if there is a complaint in relation to the SAB this should be made to East Sussex County Counci</w:t>
      </w:r>
      <w:r w:rsidR="00D414D5">
        <w:rPr>
          <w:rFonts w:ascii="Arial" w:hAnsi="Arial" w:cs="Arial"/>
          <w:sz w:val="24"/>
          <w:szCs w:val="24"/>
        </w:rPr>
        <w:t>l</w:t>
      </w:r>
      <w:r w:rsidR="00BE1DDC">
        <w:rPr>
          <w:rFonts w:ascii="Arial" w:hAnsi="Arial" w:cs="Arial"/>
          <w:sz w:val="24"/>
          <w:szCs w:val="24"/>
        </w:rPr>
        <w:t xml:space="preserve">. </w:t>
      </w:r>
      <w:r w:rsidR="00325BCB">
        <w:rPr>
          <w:rFonts w:ascii="Arial" w:hAnsi="Arial" w:cs="Arial"/>
          <w:sz w:val="24"/>
          <w:szCs w:val="24"/>
        </w:rPr>
        <w:t>East Sussex Council will</w:t>
      </w:r>
      <w:r w:rsidR="00BE1DDC">
        <w:rPr>
          <w:rFonts w:ascii="Arial" w:hAnsi="Arial" w:cs="Arial"/>
          <w:sz w:val="24"/>
          <w:szCs w:val="24"/>
        </w:rPr>
        <w:t xml:space="preserve"> </w:t>
      </w:r>
      <w:r w:rsidR="00BE1DDC" w:rsidRPr="00BE1DDC">
        <w:rPr>
          <w:rFonts w:ascii="Arial" w:hAnsi="Arial" w:cs="Arial"/>
          <w:sz w:val="24"/>
          <w:szCs w:val="24"/>
        </w:rPr>
        <w:t>acknowledge your complaint within three working days</w:t>
      </w:r>
      <w:r w:rsidR="00BE1DDC">
        <w:rPr>
          <w:rFonts w:ascii="Arial" w:hAnsi="Arial" w:cs="Arial"/>
          <w:sz w:val="24"/>
          <w:szCs w:val="24"/>
        </w:rPr>
        <w:t xml:space="preserve"> and</w:t>
      </w:r>
      <w:r w:rsidR="00BE1DDC" w:rsidRPr="00BE1DDC">
        <w:rPr>
          <w:rFonts w:ascii="Arial" w:hAnsi="Arial" w:cs="Arial"/>
          <w:sz w:val="24"/>
          <w:szCs w:val="24"/>
        </w:rPr>
        <w:t xml:space="preserve"> will send you a response within 20 working days.</w:t>
      </w:r>
    </w:p>
    <w:p w14:paraId="2F80CEE2" w14:textId="1270055E" w:rsidR="00325BCB" w:rsidRPr="00BE1DDC" w:rsidRDefault="00325BCB" w:rsidP="00F400EA">
      <w:pPr>
        <w:rPr>
          <w:rFonts w:ascii="Arial" w:hAnsi="Arial" w:cs="Arial"/>
          <w:sz w:val="24"/>
          <w:szCs w:val="24"/>
        </w:rPr>
      </w:pPr>
      <w:r w:rsidRPr="00BE1DDC">
        <w:rPr>
          <w:rFonts w:ascii="Arial" w:hAnsi="Arial" w:cs="Arial"/>
          <w:sz w:val="24"/>
          <w:szCs w:val="24"/>
        </w:rPr>
        <w:t>Further details about making a complaints can be found on</w:t>
      </w:r>
      <w:r w:rsidR="00BE1DDC" w:rsidRPr="00BE1DDC">
        <w:rPr>
          <w:rFonts w:ascii="Arial" w:hAnsi="Arial" w:cs="Arial"/>
          <w:sz w:val="24"/>
          <w:szCs w:val="24"/>
        </w:rPr>
        <w:t xml:space="preserve"> </w:t>
      </w:r>
      <w:hyperlink r:id="rId12" w:history="1">
        <w:r w:rsidR="00BE1DDC" w:rsidRPr="00BE1DDC">
          <w:rPr>
            <w:rFonts w:ascii="Arial" w:hAnsi="Arial" w:cs="Arial"/>
            <w:color w:val="0070C0"/>
            <w:sz w:val="24"/>
            <w:szCs w:val="24"/>
            <w:u w:val="single"/>
          </w:rPr>
          <w:t>Our complaints process and policy | East Sussex County Council</w:t>
        </w:r>
      </w:hyperlink>
      <w:r w:rsidR="00BE1DDC">
        <w:rPr>
          <w:rFonts w:ascii="Arial" w:hAnsi="Arial" w:cs="Arial"/>
          <w:sz w:val="24"/>
          <w:szCs w:val="24"/>
        </w:rPr>
        <w:t xml:space="preserve"> </w:t>
      </w:r>
      <w:r w:rsidRPr="00BE1DDC">
        <w:rPr>
          <w:rFonts w:ascii="Arial" w:hAnsi="Arial" w:cs="Arial"/>
          <w:sz w:val="24"/>
          <w:szCs w:val="24"/>
        </w:rPr>
        <w:t xml:space="preserve">alternatively , the hyperlink below can be used to make a complaint to East Sussex Council </w:t>
      </w:r>
    </w:p>
    <w:p w14:paraId="16F78662" w14:textId="20839524" w:rsidR="00F400EA" w:rsidRPr="00834B3C" w:rsidRDefault="00C042FC" w:rsidP="00F400EA">
      <w:pPr>
        <w:rPr>
          <w:rFonts w:ascii="Arial" w:hAnsi="Arial" w:cs="Arial"/>
          <w:color w:val="0070C0"/>
          <w:sz w:val="24"/>
          <w:szCs w:val="24"/>
        </w:rPr>
      </w:pPr>
      <w:hyperlink r:id="rId13" w:history="1">
        <w:r w:rsidR="00F400EA" w:rsidRPr="00834B3C">
          <w:rPr>
            <w:rFonts w:ascii="Arial" w:hAnsi="Arial" w:cs="Arial"/>
            <w:color w:val="0070C0"/>
            <w:sz w:val="24"/>
            <w:szCs w:val="24"/>
            <w:u w:val="single"/>
          </w:rPr>
          <w:t>Making a complaint | East Sussex County Council</w:t>
        </w:r>
      </w:hyperlink>
    </w:p>
    <w:p w14:paraId="3C34966D" w14:textId="77777777" w:rsidR="00FE541F" w:rsidRDefault="0018522A" w:rsidP="009E2A84">
      <w:pPr>
        <w:rPr>
          <w:rFonts w:ascii="Arial" w:hAnsi="Arial" w:cs="Arial"/>
          <w:sz w:val="24"/>
          <w:szCs w:val="24"/>
        </w:rPr>
      </w:pPr>
      <w:r w:rsidRPr="0018522A">
        <w:rPr>
          <w:rFonts w:ascii="Arial" w:hAnsi="Arial" w:cs="Arial"/>
          <w:sz w:val="24"/>
          <w:szCs w:val="24"/>
        </w:rPr>
        <w:t xml:space="preserve">If the complainant is not satisfied with the outcome of the </w:t>
      </w:r>
      <w:r w:rsidR="00CF6245" w:rsidRPr="0018522A">
        <w:rPr>
          <w:rFonts w:ascii="Arial" w:hAnsi="Arial" w:cs="Arial"/>
          <w:sz w:val="24"/>
          <w:szCs w:val="24"/>
        </w:rPr>
        <w:t>complaint,</w:t>
      </w:r>
      <w:r w:rsidRPr="0018522A">
        <w:rPr>
          <w:rFonts w:ascii="Arial" w:hAnsi="Arial" w:cs="Arial"/>
          <w:sz w:val="24"/>
          <w:szCs w:val="24"/>
        </w:rPr>
        <w:t xml:space="preserve"> they can </w:t>
      </w:r>
      <w:r>
        <w:rPr>
          <w:rFonts w:ascii="Arial" w:hAnsi="Arial" w:cs="Arial"/>
          <w:sz w:val="24"/>
          <w:szCs w:val="24"/>
        </w:rPr>
        <w:t xml:space="preserve">contact the Local Government Ombudsman (LGO). </w:t>
      </w:r>
    </w:p>
    <w:p w14:paraId="1C2D1083" w14:textId="559B2704" w:rsidR="00C57794" w:rsidRDefault="0018522A" w:rsidP="009E2A84">
      <w:pPr>
        <w:rPr>
          <w:rFonts w:ascii="Arial" w:hAnsi="Arial" w:cs="Arial"/>
          <w:sz w:val="24"/>
          <w:szCs w:val="24"/>
        </w:rPr>
      </w:pPr>
      <w:r>
        <w:rPr>
          <w:rFonts w:ascii="Arial" w:hAnsi="Arial" w:cs="Arial"/>
          <w:sz w:val="24"/>
          <w:szCs w:val="24"/>
        </w:rPr>
        <w:t xml:space="preserve">Examples of complaints and whether the LGO can investigate can be found in the </w:t>
      </w:r>
      <w:hyperlink r:id="rId14" w:history="1">
        <w:r w:rsidRPr="0018522A">
          <w:rPr>
            <w:rStyle w:val="Hyperlink"/>
            <w:rFonts w:ascii="Arial" w:hAnsi="Arial" w:cs="Arial"/>
            <w:sz w:val="24"/>
            <w:szCs w:val="24"/>
          </w:rPr>
          <w:t>LGO Casework Guidance Statement 2015</w:t>
        </w:r>
      </w:hyperlink>
      <w:r>
        <w:rPr>
          <w:rFonts w:ascii="Arial" w:hAnsi="Arial" w:cs="Arial"/>
          <w:sz w:val="24"/>
          <w:szCs w:val="24"/>
        </w:rPr>
        <w:t xml:space="preserve"> </w:t>
      </w:r>
    </w:p>
    <w:p w14:paraId="4A15C63E" w14:textId="53D31204" w:rsidR="00FE541F" w:rsidRDefault="00FE541F" w:rsidP="009E2A84">
      <w:pPr>
        <w:rPr>
          <w:rFonts w:ascii="Arial" w:hAnsi="Arial" w:cs="Arial"/>
          <w:sz w:val="24"/>
          <w:szCs w:val="24"/>
        </w:rPr>
      </w:pPr>
    </w:p>
    <w:p w14:paraId="34024149" w14:textId="77777777" w:rsidR="002A5E3A" w:rsidRDefault="002A5E3A" w:rsidP="009E2A84">
      <w:pPr>
        <w:rPr>
          <w:rFonts w:ascii="Arial" w:hAnsi="Arial" w:cs="Arial"/>
          <w:b/>
          <w:bCs/>
          <w:color w:val="0070C0"/>
          <w:sz w:val="24"/>
          <w:szCs w:val="24"/>
        </w:rPr>
      </w:pPr>
    </w:p>
    <w:p w14:paraId="31E1612F" w14:textId="0666E23F" w:rsidR="00FE541F" w:rsidRPr="00FE541F" w:rsidRDefault="00FE541F" w:rsidP="009E2A84">
      <w:pPr>
        <w:rPr>
          <w:rFonts w:ascii="Arial" w:hAnsi="Arial" w:cs="Arial"/>
          <w:b/>
          <w:bCs/>
          <w:color w:val="0070C0"/>
          <w:sz w:val="24"/>
          <w:szCs w:val="24"/>
        </w:rPr>
      </w:pPr>
      <w:r w:rsidRPr="00FE541F">
        <w:rPr>
          <w:rFonts w:ascii="Arial" w:hAnsi="Arial" w:cs="Arial"/>
          <w:b/>
          <w:bCs/>
          <w:color w:val="0070C0"/>
          <w:sz w:val="24"/>
          <w:szCs w:val="24"/>
        </w:rPr>
        <w:t>STAGE 3</w:t>
      </w:r>
    </w:p>
    <w:p w14:paraId="1463AE62" w14:textId="639CB7E0" w:rsidR="0018522A" w:rsidRDefault="00486E73" w:rsidP="009E2A84">
      <w:pPr>
        <w:rPr>
          <w:rFonts w:ascii="Arial" w:hAnsi="Arial" w:cs="Arial"/>
          <w:b/>
          <w:bCs/>
          <w:sz w:val="24"/>
          <w:szCs w:val="24"/>
        </w:rPr>
      </w:pPr>
      <w:r>
        <w:rPr>
          <w:rFonts w:ascii="Arial" w:hAnsi="Arial" w:cs="Arial"/>
          <w:b/>
          <w:bCs/>
          <w:sz w:val="24"/>
          <w:szCs w:val="24"/>
        </w:rPr>
        <w:t xml:space="preserve">Complaints to the </w:t>
      </w:r>
      <w:r w:rsidR="0018522A" w:rsidRPr="0018522A">
        <w:rPr>
          <w:rFonts w:ascii="Arial" w:hAnsi="Arial" w:cs="Arial"/>
          <w:b/>
          <w:bCs/>
          <w:sz w:val="24"/>
          <w:szCs w:val="24"/>
        </w:rPr>
        <w:t xml:space="preserve">Local Government </w:t>
      </w:r>
      <w:r w:rsidR="0018522A">
        <w:rPr>
          <w:rFonts w:ascii="Arial" w:hAnsi="Arial" w:cs="Arial"/>
          <w:b/>
          <w:bCs/>
          <w:sz w:val="24"/>
          <w:szCs w:val="24"/>
        </w:rPr>
        <w:t xml:space="preserve">and Social Care </w:t>
      </w:r>
      <w:r w:rsidR="0018522A" w:rsidRPr="0018522A">
        <w:rPr>
          <w:rFonts w:ascii="Arial" w:hAnsi="Arial" w:cs="Arial"/>
          <w:b/>
          <w:bCs/>
          <w:sz w:val="24"/>
          <w:szCs w:val="24"/>
        </w:rPr>
        <w:t>Ombudsman</w:t>
      </w:r>
    </w:p>
    <w:p w14:paraId="4A7C8E66" w14:textId="478E8104" w:rsidR="0018522A" w:rsidRPr="0018522A" w:rsidRDefault="0018522A" w:rsidP="0018522A">
      <w:pPr>
        <w:rPr>
          <w:rFonts w:ascii="Arial" w:hAnsi="Arial" w:cs="Arial"/>
          <w:sz w:val="24"/>
          <w:szCs w:val="24"/>
        </w:rPr>
      </w:pPr>
      <w:r w:rsidRPr="0018522A">
        <w:rPr>
          <w:rFonts w:ascii="Arial" w:hAnsi="Arial" w:cs="Arial"/>
          <w:sz w:val="24"/>
          <w:szCs w:val="24"/>
        </w:rPr>
        <w:t>The Local Government &amp; Social Care Ombudsman make decisions on complaints about councils or adult care providers in England</w:t>
      </w:r>
      <w:r>
        <w:rPr>
          <w:rFonts w:ascii="Arial" w:hAnsi="Arial" w:cs="Arial"/>
          <w:sz w:val="24"/>
          <w:szCs w:val="24"/>
        </w:rPr>
        <w:t>.</w:t>
      </w:r>
    </w:p>
    <w:p w14:paraId="35B719E6" w14:textId="5A2BA44D" w:rsidR="0018522A" w:rsidRDefault="0018522A" w:rsidP="0018522A">
      <w:pPr>
        <w:rPr>
          <w:rFonts w:ascii="Arial" w:hAnsi="Arial" w:cs="Arial"/>
          <w:sz w:val="24"/>
          <w:szCs w:val="24"/>
        </w:rPr>
      </w:pPr>
      <w:r>
        <w:rPr>
          <w:rFonts w:ascii="Arial" w:hAnsi="Arial" w:cs="Arial"/>
          <w:sz w:val="24"/>
          <w:szCs w:val="24"/>
        </w:rPr>
        <w:t xml:space="preserve">They </w:t>
      </w:r>
      <w:r w:rsidRPr="0018522A">
        <w:rPr>
          <w:rFonts w:ascii="Arial" w:hAnsi="Arial" w:cs="Arial"/>
          <w:sz w:val="24"/>
          <w:szCs w:val="24"/>
        </w:rPr>
        <w:t xml:space="preserve">can investigate individual complaints about councils, all adult social care providers (including care homes and home care agencies) and some other public service organisations. If </w:t>
      </w:r>
      <w:r>
        <w:rPr>
          <w:rFonts w:ascii="Arial" w:hAnsi="Arial" w:cs="Arial"/>
          <w:sz w:val="24"/>
          <w:szCs w:val="24"/>
        </w:rPr>
        <w:t>they</w:t>
      </w:r>
      <w:r w:rsidRPr="0018522A">
        <w:rPr>
          <w:rFonts w:ascii="Arial" w:hAnsi="Arial" w:cs="Arial"/>
          <w:sz w:val="24"/>
          <w:szCs w:val="24"/>
        </w:rPr>
        <w:t xml:space="preserve"> decide to investigate, </w:t>
      </w:r>
      <w:r>
        <w:rPr>
          <w:rFonts w:ascii="Arial" w:hAnsi="Arial" w:cs="Arial"/>
          <w:sz w:val="24"/>
          <w:szCs w:val="24"/>
        </w:rPr>
        <w:t>they</w:t>
      </w:r>
      <w:r w:rsidRPr="0018522A">
        <w:rPr>
          <w:rFonts w:ascii="Arial" w:hAnsi="Arial" w:cs="Arial"/>
          <w:sz w:val="24"/>
          <w:szCs w:val="24"/>
        </w:rPr>
        <w:t xml:space="preserve"> look at whether organisations have made decisions the right way.</w:t>
      </w:r>
      <w:r w:rsidR="00325BCB">
        <w:rPr>
          <w:rFonts w:ascii="Arial" w:hAnsi="Arial" w:cs="Arial"/>
          <w:sz w:val="24"/>
          <w:szCs w:val="24"/>
        </w:rPr>
        <w:t xml:space="preserve"> Further details on the role the ombudsman and how to complain can be found </w:t>
      </w:r>
      <w:r w:rsidR="00BE1DDC">
        <w:rPr>
          <w:rFonts w:ascii="Arial" w:hAnsi="Arial" w:cs="Arial"/>
          <w:sz w:val="24"/>
          <w:szCs w:val="24"/>
        </w:rPr>
        <w:t xml:space="preserve">by </w:t>
      </w:r>
      <w:r w:rsidR="00325BCB">
        <w:rPr>
          <w:rFonts w:ascii="Arial" w:hAnsi="Arial" w:cs="Arial"/>
          <w:sz w:val="24"/>
          <w:szCs w:val="24"/>
        </w:rPr>
        <w:t>using the hyperlink below.</w:t>
      </w:r>
    </w:p>
    <w:p w14:paraId="48BD8AC4" w14:textId="6D0C5245" w:rsidR="0018522A" w:rsidRPr="00834B3C" w:rsidRDefault="00C042FC" w:rsidP="0018522A">
      <w:pPr>
        <w:rPr>
          <w:rFonts w:ascii="Arial" w:hAnsi="Arial" w:cs="Arial"/>
          <w:color w:val="0070C0"/>
          <w:sz w:val="24"/>
          <w:szCs w:val="24"/>
        </w:rPr>
      </w:pPr>
      <w:hyperlink r:id="rId15" w:history="1">
        <w:r w:rsidR="0018522A" w:rsidRPr="00834B3C">
          <w:rPr>
            <w:rFonts w:ascii="Arial" w:hAnsi="Arial" w:cs="Arial"/>
            <w:color w:val="0070C0"/>
            <w:sz w:val="24"/>
            <w:szCs w:val="24"/>
            <w:u w:val="single"/>
          </w:rPr>
          <w:t>How to Complain - Local Government and Social Care Ombudsman</w:t>
        </w:r>
      </w:hyperlink>
    </w:p>
    <w:p w14:paraId="20B9C2FD" w14:textId="117A29BF" w:rsidR="0018522A" w:rsidRDefault="0018522A" w:rsidP="009E2A84">
      <w:pPr>
        <w:rPr>
          <w:rFonts w:ascii="Arial" w:hAnsi="Arial" w:cs="Arial"/>
          <w:b/>
          <w:bCs/>
          <w:sz w:val="24"/>
          <w:szCs w:val="24"/>
        </w:rPr>
      </w:pPr>
    </w:p>
    <w:p w14:paraId="16A042F4" w14:textId="333E9010" w:rsidR="0018522A" w:rsidRDefault="0018522A" w:rsidP="009E2A84">
      <w:pPr>
        <w:rPr>
          <w:rFonts w:ascii="Arial" w:hAnsi="Arial" w:cs="Arial"/>
          <w:b/>
          <w:bCs/>
          <w:sz w:val="24"/>
          <w:szCs w:val="24"/>
        </w:rPr>
      </w:pPr>
    </w:p>
    <w:p w14:paraId="40528FDE" w14:textId="3A660F64" w:rsidR="00A42727" w:rsidRPr="0018522A" w:rsidRDefault="00A42727" w:rsidP="009E2A84">
      <w:pPr>
        <w:rPr>
          <w:rFonts w:ascii="Arial" w:hAnsi="Arial" w:cs="Arial"/>
          <w:b/>
          <w:bCs/>
          <w:sz w:val="24"/>
          <w:szCs w:val="24"/>
        </w:rPr>
      </w:pPr>
      <w:r>
        <w:rPr>
          <w:rFonts w:ascii="Arial" w:hAnsi="Arial" w:cs="Arial"/>
          <w:b/>
          <w:bCs/>
          <w:sz w:val="24"/>
          <w:szCs w:val="24"/>
        </w:rPr>
        <w:t>CONTACT DETAILS</w:t>
      </w:r>
    </w:p>
    <w:p w14:paraId="7839B0F2" w14:textId="77777777" w:rsidR="00FE541F" w:rsidRDefault="00FE541F" w:rsidP="00FE541F">
      <w:pPr>
        <w:rPr>
          <w:rFonts w:ascii="Arial" w:hAnsi="Arial" w:cs="Arial"/>
          <w:sz w:val="24"/>
          <w:szCs w:val="24"/>
        </w:rPr>
      </w:pPr>
      <w:r w:rsidRPr="009E56E2">
        <w:rPr>
          <w:rFonts w:ascii="Arial" w:hAnsi="Arial" w:cs="Arial"/>
          <w:sz w:val="24"/>
          <w:szCs w:val="24"/>
        </w:rPr>
        <w:t xml:space="preserve">To email the </w:t>
      </w:r>
      <w:r>
        <w:rPr>
          <w:rFonts w:ascii="Arial" w:hAnsi="Arial" w:cs="Arial"/>
          <w:sz w:val="24"/>
          <w:szCs w:val="24"/>
        </w:rPr>
        <w:t xml:space="preserve">SAB Manager or the </w:t>
      </w:r>
      <w:r w:rsidRPr="009E56E2">
        <w:rPr>
          <w:rFonts w:ascii="Arial" w:hAnsi="Arial" w:cs="Arial"/>
          <w:sz w:val="24"/>
          <w:szCs w:val="24"/>
        </w:rPr>
        <w:t>Chair of the Safeguarding Adults Board emai</w:t>
      </w:r>
      <w:r>
        <w:rPr>
          <w:rFonts w:ascii="Arial" w:hAnsi="Arial" w:cs="Arial"/>
          <w:sz w:val="24"/>
          <w:szCs w:val="24"/>
        </w:rPr>
        <w:t xml:space="preserve">l </w:t>
      </w:r>
      <w:hyperlink r:id="rId16" w:history="1">
        <w:r w:rsidRPr="00B515C6">
          <w:rPr>
            <w:rStyle w:val="Hyperlink"/>
            <w:rFonts w:ascii="Arial" w:hAnsi="Arial" w:cs="Arial"/>
            <w:sz w:val="24"/>
            <w:szCs w:val="24"/>
          </w:rPr>
          <w:t>ESSAB.Contact@eastsussex.gov.uk</w:t>
        </w:r>
      </w:hyperlink>
      <w:r>
        <w:rPr>
          <w:rFonts w:ascii="Arial" w:hAnsi="Arial" w:cs="Arial"/>
          <w:sz w:val="24"/>
          <w:szCs w:val="24"/>
        </w:rPr>
        <w:t xml:space="preserve"> </w:t>
      </w:r>
    </w:p>
    <w:p w14:paraId="129D6BFB" w14:textId="77777777" w:rsidR="0018522A" w:rsidRPr="0018522A" w:rsidRDefault="0018522A" w:rsidP="009E2A84">
      <w:pPr>
        <w:rPr>
          <w:rFonts w:ascii="Arial" w:hAnsi="Arial" w:cs="Arial"/>
          <w:sz w:val="24"/>
          <w:szCs w:val="24"/>
        </w:rPr>
      </w:pPr>
    </w:p>
    <w:p w14:paraId="454D684F" w14:textId="4F5FC1D1" w:rsidR="00C57794" w:rsidRPr="009E56E2" w:rsidRDefault="00C57794" w:rsidP="009E2A84">
      <w:pPr>
        <w:rPr>
          <w:rFonts w:ascii="Arial" w:hAnsi="Arial" w:cs="Arial"/>
          <w:sz w:val="24"/>
          <w:szCs w:val="24"/>
        </w:rPr>
      </w:pPr>
    </w:p>
    <w:sectPr w:rsidR="00C57794" w:rsidRPr="009E56E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6952" w14:textId="77777777" w:rsidR="009E56E2" w:rsidRDefault="009E56E2" w:rsidP="009E56E2">
      <w:pPr>
        <w:spacing w:after="0" w:line="240" w:lineRule="auto"/>
      </w:pPr>
      <w:r>
        <w:separator/>
      </w:r>
    </w:p>
  </w:endnote>
  <w:endnote w:type="continuationSeparator" w:id="0">
    <w:p w14:paraId="448C6D3C" w14:textId="77777777" w:rsidR="009E56E2" w:rsidRDefault="009E56E2" w:rsidP="009E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73EB" w14:textId="77777777" w:rsidR="009E56E2" w:rsidRDefault="009E56E2" w:rsidP="009E56E2">
      <w:pPr>
        <w:spacing w:after="0" w:line="240" w:lineRule="auto"/>
      </w:pPr>
      <w:r>
        <w:separator/>
      </w:r>
    </w:p>
  </w:footnote>
  <w:footnote w:type="continuationSeparator" w:id="0">
    <w:p w14:paraId="607EE30D" w14:textId="77777777" w:rsidR="009E56E2" w:rsidRDefault="009E56E2" w:rsidP="009E5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FB73" w14:textId="15A8FE3E" w:rsidR="009E56E2" w:rsidRPr="009E56E2" w:rsidRDefault="00C042FC">
    <w:pPr>
      <w:pStyle w:val="Header"/>
      <w:rPr>
        <w:rFonts w:ascii="Arial" w:hAnsi="Arial" w:cs="Arial"/>
      </w:rPr>
    </w:pPr>
    <w:r>
      <w:rPr>
        <w:rFonts w:ascii="Arial" w:hAnsi="Arial" w:cs="Arial"/>
      </w:rPr>
      <w:t xml:space="preserve">April </w:t>
    </w:r>
    <w:r w:rsidR="009E56E2" w:rsidRPr="009E56E2">
      <w:rPr>
        <w:rFonts w:ascii="Arial" w:hAnsi="Arial" w:cs="Arial"/>
      </w:rPr>
      <w:t>202</w:t>
    </w:r>
    <w:r w:rsidR="00706269">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60"/>
    <w:multiLevelType w:val="hybridMultilevel"/>
    <w:tmpl w:val="4E825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F1013"/>
    <w:multiLevelType w:val="hybridMultilevel"/>
    <w:tmpl w:val="C49E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874589">
    <w:abstractNumId w:val="1"/>
  </w:num>
  <w:num w:numId="2" w16cid:durableId="1464074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84"/>
    <w:rsid w:val="00001BCE"/>
    <w:rsid w:val="0018522A"/>
    <w:rsid w:val="00196624"/>
    <w:rsid w:val="002A5E3A"/>
    <w:rsid w:val="002F42A1"/>
    <w:rsid w:val="00325BCB"/>
    <w:rsid w:val="003B2678"/>
    <w:rsid w:val="00486E73"/>
    <w:rsid w:val="00583362"/>
    <w:rsid w:val="00643281"/>
    <w:rsid w:val="00706269"/>
    <w:rsid w:val="00834B3C"/>
    <w:rsid w:val="009A2F87"/>
    <w:rsid w:val="009E2A84"/>
    <w:rsid w:val="009E56E2"/>
    <w:rsid w:val="00A2027E"/>
    <w:rsid w:val="00A42727"/>
    <w:rsid w:val="00BE1DDC"/>
    <w:rsid w:val="00C042FC"/>
    <w:rsid w:val="00C57794"/>
    <w:rsid w:val="00C87DED"/>
    <w:rsid w:val="00CC1CE7"/>
    <w:rsid w:val="00CF6245"/>
    <w:rsid w:val="00D414D5"/>
    <w:rsid w:val="00F400EA"/>
    <w:rsid w:val="00F941FC"/>
    <w:rsid w:val="00FC4345"/>
    <w:rsid w:val="00FE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8B26"/>
  <w15:chartTrackingRefBased/>
  <w15:docId w15:val="{073B5738-9A96-466A-A61A-3DC48B7A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E2"/>
  </w:style>
  <w:style w:type="paragraph" w:styleId="Footer">
    <w:name w:val="footer"/>
    <w:basedOn w:val="Normal"/>
    <w:link w:val="FooterChar"/>
    <w:uiPriority w:val="99"/>
    <w:unhideWhenUsed/>
    <w:rsid w:val="009E5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6E2"/>
  </w:style>
  <w:style w:type="character" w:styleId="Hyperlink">
    <w:name w:val="Hyperlink"/>
    <w:basedOn w:val="DefaultParagraphFont"/>
    <w:uiPriority w:val="99"/>
    <w:unhideWhenUsed/>
    <w:rsid w:val="009E56E2"/>
    <w:rPr>
      <w:color w:val="0563C1" w:themeColor="hyperlink"/>
      <w:u w:val="single"/>
    </w:rPr>
  </w:style>
  <w:style w:type="character" w:styleId="UnresolvedMention">
    <w:name w:val="Unresolved Mention"/>
    <w:basedOn w:val="DefaultParagraphFont"/>
    <w:uiPriority w:val="99"/>
    <w:semiHidden/>
    <w:unhideWhenUsed/>
    <w:rsid w:val="009E56E2"/>
    <w:rPr>
      <w:color w:val="605E5C"/>
      <w:shd w:val="clear" w:color="auto" w:fill="E1DFDD"/>
    </w:rPr>
  </w:style>
  <w:style w:type="paragraph" w:styleId="ListParagraph">
    <w:name w:val="List Paragraph"/>
    <w:basedOn w:val="Normal"/>
    <w:uiPriority w:val="34"/>
    <w:qFormat/>
    <w:rsid w:val="00C87DED"/>
    <w:pPr>
      <w:ind w:left="720"/>
      <w:contextualSpacing/>
    </w:pPr>
  </w:style>
  <w:style w:type="character" w:styleId="CommentReference">
    <w:name w:val="annotation reference"/>
    <w:basedOn w:val="DefaultParagraphFont"/>
    <w:uiPriority w:val="99"/>
    <w:semiHidden/>
    <w:unhideWhenUsed/>
    <w:rsid w:val="00325BCB"/>
    <w:rPr>
      <w:sz w:val="16"/>
      <w:szCs w:val="16"/>
    </w:rPr>
  </w:style>
  <w:style w:type="paragraph" w:styleId="CommentText">
    <w:name w:val="annotation text"/>
    <w:basedOn w:val="Normal"/>
    <w:link w:val="CommentTextChar"/>
    <w:uiPriority w:val="99"/>
    <w:semiHidden/>
    <w:unhideWhenUsed/>
    <w:rsid w:val="00325BCB"/>
    <w:pPr>
      <w:spacing w:line="240" w:lineRule="auto"/>
    </w:pPr>
    <w:rPr>
      <w:sz w:val="20"/>
      <w:szCs w:val="20"/>
    </w:rPr>
  </w:style>
  <w:style w:type="character" w:customStyle="1" w:styleId="CommentTextChar">
    <w:name w:val="Comment Text Char"/>
    <w:basedOn w:val="DefaultParagraphFont"/>
    <w:link w:val="CommentText"/>
    <w:uiPriority w:val="99"/>
    <w:semiHidden/>
    <w:rsid w:val="00325BCB"/>
    <w:rPr>
      <w:sz w:val="20"/>
      <w:szCs w:val="20"/>
    </w:rPr>
  </w:style>
  <w:style w:type="paragraph" w:styleId="CommentSubject">
    <w:name w:val="annotation subject"/>
    <w:basedOn w:val="CommentText"/>
    <w:next w:val="CommentText"/>
    <w:link w:val="CommentSubjectChar"/>
    <w:uiPriority w:val="99"/>
    <w:semiHidden/>
    <w:unhideWhenUsed/>
    <w:rsid w:val="00325BCB"/>
    <w:rPr>
      <w:b/>
      <w:bCs/>
    </w:rPr>
  </w:style>
  <w:style w:type="character" w:customStyle="1" w:styleId="CommentSubjectChar">
    <w:name w:val="Comment Subject Char"/>
    <w:basedOn w:val="CommentTextChar"/>
    <w:link w:val="CommentSubject"/>
    <w:uiPriority w:val="99"/>
    <w:semiHidden/>
    <w:rsid w:val="00325BCB"/>
    <w:rPr>
      <w:b/>
      <w:bCs/>
      <w:sz w:val="20"/>
      <w:szCs w:val="20"/>
    </w:rPr>
  </w:style>
  <w:style w:type="paragraph" w:styleId="BalloonText">
    <w:name w:val="Balloon Text"/>
    <w:basedOn w:val="Normal"/>
    <w:link w:val="BalloonTextChar"/>
    <w:uiPriority w:val="99"/>
    <w:semiHidden/>
    <w:unhideWhenUsed/>
    <w:rsid w:val="00325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CB"/>
    <w:rPr>
      <w:rFonts w:ascii="Segoe UI" w:hAnsi="Segoe UI" w:cs="Segoe UI"/>
      <w:sz w:val="18"/>
      <w:szCs w:val="18"/>
    </w:rPr>
  </w:style>
  <w:style w:type="paragraph" w:styleId="Revision">
    <w:name w:val="Revision"/>
    <w:hidden/>
    <w:uiPriority w:val="99"/>
    <w:semiHidden/>
    <w:rsid w:val="009A2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astsussex.gov.uk/social-care/getting-help-from-us/asc-complaints-feedbac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tsussex.gov.uk/contactus/complaints/complaints-process-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SAB.Contact@eastsussex.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hsab.org.uk/wp-content/uploads/sites/2/2021/09/Pan-Sussex-SAB-Escalation-Resolution-Protocol-1.pdf" TargetMode="External"/><Relationship Id="rId5" Type="http://schemas.openxmlformats.org/officeDocument/2006/relationships/webSettings" Target="webSettings.xml"/><Relationship Id="rId15" Type="http://schemas.openxmlformats.org/officeDocument/2006/relationships/hyperlink" Target="https://www.lgo.org.uk/how-to-complain" TargetMode="External"/><Relationship Id="rId10" Type="http://schemas.openxmlformats.org/officeDocument/2006/relationships/hyperlink" Target="https://www.eastsussexsab.org.uk/documents/annual-repor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astsussexsab.org.uk/documents/sab-strategic-plan-2021-2024/" TargetMode="External"/><Relationship Id="rId14" Type="http://schemas.openxmlformats.org/officeDocument/2006/relationships/hyperlink" Target="file:///\\esuser\Userdata\LucySp\Downloads\LGO%20Casework%20Guidance%20Statement%20SABs%20Apr%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1737-0BF9-4DBC-BFBE-5A31803D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Spencer</dc:creator>
  <cp:keywords/>
  <dc:description/>
  <cp:lastModifiedBy>Lucy Spencer</cp:lastModifiedBy>
  <cp:revision>5</cp:revision>
  <dcterms:created xsi:type="dcterms:W3CDTF">2023-02-20T11:52:00Z</dcterms:created>
  <dcterms:modified xsi:type="dcterms:W3CDTF">2023-06-09T09:24:00Z</dcterms:modified>
</cp:coreProperties>
</file>